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6F9" w:rsidRDefault="004F76F9" w:rsidP="00563218">
      <w:pPr>
        <w:spacing w:after="120"/>
        <w:jc w:val="center"/>
        <w:rPr>
          <w:rFonts w:ascii="Calibri" w:eastAsia="Times New Roman" w:hAnsi="Calibri" w:cs="Times New Roman"/>
          <w:b/>
          <w:color w:val="00B050"/>
          <w:kern w:val="28"/>
          <w:sz w:val="40"/>
          <w:szCs w:val="40"/>
        </w:rPr>
      </w:pPr>
    </w:p>
    <w:p w:rsidR="004F76F9" w:rsidRDefault="004F76F9" w:rsidP="00563218">
      <w:pPr>
        <w:spacing w:after="120"/>
        <w:jc w:val="center"/>
        <w:rPr>
          <w:rFonts w:ascii="Calibri" w:eastAsia="Times New Roman" w:hAnsi="Calibri" w:cs="Times New Roman"/>
          <w:b/>
          <w:color w:val="00B050"/>
          <w:kern w:val="28"/>
          <w:sz w:val="40"/>
          <w:szCs w:val="40"/>
        </w:rPr>
      </w:pPr>
    </w:p>
    <w:p w:rsidR="004F76F9" w:rsidRDefault="004F76F9" w:rsidP="00563218">
      <w:pPr>
        <w:spacing w:after="120"/>
        <w:jc w:val="center"/>
        <w:rPr>
          <w:rFonts w:ascii="Calibri" w:eastAsia="Times New Roman" w:hAnsi="Calibri" w:cs="Times New Roman"/>
          <w:b/>
          <w:color w:val="00B050"/>
          <w:kern w:val="28"/>
          <w:sz w:val="40"/>
          <w:szCs w:val="40"/>
        </w:rPr>
      </w:pPr>
    </w:p>
    <w:p w:rsidR="00563218" w:rsidRPr="00563218" w:rsidRDefault="00563218" w:rsidP="00563218">
      <w:pPr>
        <w:spacing w:after="120"/>
        <w:jc w:val="center"/>
        <w:rPr>
          <w:rFonts w:ascii="Calibri" w:eastAsia="Times New Roman" w:hAnsi="Calibri" w:cs="Times New Roman"/>
          <w:b/>
          <w:color w:val="00B050"/>
          <w:kern w:val="28"/>
          <w:sz w:val="40"/>
          <w:szCs w:val="40"/>
        </w:rPr>
      </w:pPr>
      <w:r w:rsidRPr="00563218">
        <w:rPr>
          <w:rFonts w:ascii="Calibri" w:eastAsia="Times New Roman" w:hAnsi="Calibri" w:cs="Times New Roman"/>
          <w:b/>
          <w:color w:val="00B050"/>
          <w:kern w:val="28"/>
          <w:sz w:val="40"/>
          <w:szCs w:val="40"/>
        </w:rPr>
        <w:t>Appendix A</w:t>
      </w:r>
    </w:p>
    <w:p w:rsidR="00563218" w:rsidRPr="00563218" w:rsidRDefault="00563218" w:rsidP="00563218">
      <w:pPr>
        <w:spacing w:after="120"/>
        <w:jc w:val="center"/>
        <w:rPr>
          <w:rFonts w:ascii="Calibri" w:eastAsia="Times New Roman" w:hAnsi="Calibri" w:cs="Times New Roman"/>
          <w:b/>
          <w:color w:val="00B050"/>
          <w:kern w:val="28"/>
          <w:sz w:val="40"/>
          <w:szCs w:val="40"/>
        </w:rPr>
      </w:pPr>
    </w:p>
    <w:p w:rsidR="00563218" w:rsidRPr="00563218" w:rsidRDefault="00563218" w:rsidP="00563218">
      <w:pPr>
        <w:spacing w:after="0" w:line="240" w:lineRule="auto"/>
        <w:jc w:val="center"/>
        <w:rPr>
          <w:rFonts w:ascii="Calibri" w:eastAsia="Calibri" w:hAnsi="Calibri" w:cs="Times New Roman"/>
          <w:b/>
          <w:color w:val="00B050"/>
          <w:sz w:val="40"/>
          <w:szCs w:val="40"/>
        </w:rPr>
        <w:sectPr w:rsidR="00563218" w:rsidRPr="00563218" w:rsidSect="004F76F9">
          <w:headerReference w:type="default" r:id="rId8"/>
          <w:pgSz w:w="12240" w:h="15840"/>
          <w:pgMar w:top="1440" w:right="1440" w:bottom="1440" w:left="1440" w:header="720" w:footer="720" w:gutter="0"/>
          <w:pgNumType w:start="68"/>
          <w:cols w:space="720"/>
          <w:docGrid w:linePitch="360"/>
        </w:sectPr>
      </w:pPr>
      <w:r w:rsidRPr="00563218">
        <w:rPr>
          <w:rFonts w:ascii="Calibri" w:eastAsia="Calibri" w:hAnsi="Calibri" w:cs="Times New Roman"/>
          <w:b/>
          <w:color w:val="00B050"/>
          <w:sz w:val="40"/>
          <w:szCs w:val="40"/>
        </w:rPr>
        <w:t>Example Standard Operating Procedures</w:t>
      </w:r>
    </w:p>
    <w:p w:rsidR="00563218" w:rsidRPr="00563218" w:rsidRDefault="00563218" w:rsidP="00563218">
      <w:pPr>
        <w:keepNext/>
        <w:keepLines/>
        <w:spacing w:after="120"/>
        <w:outlineLvl w:val="0"/>
        <w:rPr>
          <w:rFonts w:ascii="Calibri" w:eastAsia="Times New Roman" w:hAnsi="Calibri" w:cs="Times New Roman"/>
          <w:b/>
          <w:bCs/>
          <w:color w:val="00B050"/>
          <w:sz w:val="32"/>
          <w:szCs w:val="32"/>
        </w:rPr>
      </w:pPr>
      <w:r w:rsidRPr="00563218">
        <w:rPr>
          <w:rFonts w:ascii="Calibri" w:eastAsia="Times New Roman" w:hAnsi="Calibri" w:cs="Times New Roman"/>
          <w:b/>
          <w:bCs/>
          <w:color w:val="00B050"/>
          <w:sz w:val="32"/>
          <w:szCs w:val="32"/>
        </w:rPr>
        <w:lastRenderedPageBreak/>
        <w:t>STANDARD OPERATING PROCEDURE 1</w:t>
      </w:r>
      <w:r w:rsidR="00B05F2B">
        <w:rPr>
          <w:rFonts w:ascii="Calibri" w:eastAsia="Times New Roman" w:hAnsi="Calibri" w:cs="Times New Roman"/>
          <w:b/>
          <w:bCs/>
          <w:color w:val="00B050"/>
          <w:sz w:val="32"/>
          <w:szCs w:val="32"/>
        </w:rPr>
        <w:t>M</w:t>
      </w:r>
    </w:p>
    <w:p w:rsidR="00563218" w:rsidRPr="00563218" w:rsidRDefault="00563218" w:rsidP="00563218">
      <w:pPr>
        <w:keepNext/>
        <w:keepLines/>
        <w:spacing w:after="120"/>
        <w:outlineLvl w:val="0"/>
        <w:rPr>
          <w:rFonts w:ascii="Calibri" w:eastAsia="Times New Roman" w:hAnsi="Calibri" w:cs="Times New Roman"/>
          <w:b/>
          <w:bCs/>
          <w:color w:val="00B050"/>
          <w:sz w:val="32"/>
          <w:szCs w:val="32"/>
        </w:rPr>
      </w:pPr>
      <w:r w:rsidRPr="00563218">
        <w:rPr>
          <w:rFonts w:ascii="Calibri" w:eastAsia="Times New Roman" w:hAnsi="Calibri" w:cs="Times New Roman"/>
          <w:b/>
          <w:bCs/>
          <w:noProof/>
          <w:color w:val="00B050"/>
          <w:sz w:val="32"/>
          <w:szCs w:val="32"/>
        </w:rPr>
        <mc:AlternateContent>
          <mc:Choice Requires="wps">
            <w:drawing>
              <wp:anchor distT="0" distB="0" distL="114300" distR="114300" simplePos="0" relativeHeight="251661312" behindDoc="0" locked="0" layoutInCell="1" allowOverlap="1" wp14:anchorId="40EF83A6" wp14:editId="3F9A45D4">
                <wp:simplePos x="0" y="0"/>
                <wp:positionH relativeFrom="column">
                  <wp:posOffset>0</wp:posOffset>
                </wp:positionH>
                <wp:positionV relativeFrom="paragraph">
                  <wp:posOffset>274320</wp:posOffset>
                </wp:positionV>
                <wp:extent cx="5943600" cy="0"/>
                <wp:effectExtent l="0" t="0" r="19050" b="19050"/>
                <wp:wrapNone/>
                <wp:docPr id="433" name="Straight Connector 433"/>
                <wp:cNvGraphicFramePr/>
                <a:graphic xmlns:a="http://schemas.openxmlformats.org/drawingml/2006/main">
                  <a:graphicData uri="http://schemas.microsoft.com/office/word/2010/wordprocessingShape">
                    <wps:wsp>
                      <wps:cNvCnPr/>
                      <wps:spPr>
                        <a:xfrm flipV="1">
                          <a:off x="0" y="0"/>
                          <a:ext cx="5943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3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6pt" to="468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" strokecolor="windowText" strokeweight="1pt"/>
            </w:pict>
          </mc:Fallback>
        </mc:AlternateContent>
      </w:r>
      <w:r w:rsidRPr="00563218">
        <w:rPr>
          <w:rFonts w:ascii="Calibri" w:eastAsia="Times New Roman" w:hAnsi="Calibri" w:cs="Times New Roman"/>
          <w:b/>
          <w:bCs/>
          <w:color w:val="00B050"/>
          <w:sz w:val="32"/>
          <w:szCs w:val="32"/>
        </w:rPr>
        <w:t xml:space="preserve">Assemble the MetalMapper System and Verify Correct Operation </w:t>
      </w:r>
    </w:p>
    <w:p w:rsidR="00563218" w:rsidRPr="00563218" w:rsidRDefault="00563218" w:rsidP="00563218">
      <w:pPr>
        <w:keepNext/>
        <w:keepLines/>
        <w:numPr>
          <w:ilvl w:val="0"/>
          <w:numId w:val="3"/>
        </w:numPr>
        <w:spacing w:after="120"/>
        <w:ind w:left="360" w:hanging="360"/>
        <w:outlineLvl w:val="0"/>
        <w:rPr>
          <w:rFonts w:ascii="Calibri" w:eastAsia="Times New Roman" w:hAnsi="Calibri" w:cs="Times New Roman"/>
          <w:b/>
          <w:bCs/>
          <w:color w:val="00B050"/>
          <w:sz w:val="28"/>
          <w:szCs w:val="28"/>
        </w:rPr>
      </w:pPr>
      <w:bookmarkStart w:id="0" w:name="_Toc398833249"/>
      <w:r w:rsidRPr="00563218">
        <w:rPr>
          <w:rFonts w:ascii="Calibri" w:eastAsia="Times New Roman" w:hAnsi="Calibri" w:cs="Times New Roman"/>
          <w:b/>
          <w:bCs/>
          <w:color w:val="00B050"/>
          <w:sz w:val="28"/>
          <w:szCs w:val="28"/>
        </w:rPr>
        <w:t>Purpose and Scope</w:t>
      </w:r>
      <w:bookmarkEnd w:id="0"/>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purpose of this SOP is to identify the methods to be employed when assembling the MetalMapper sensor system and verifying that all components are correctly assembled, operating normally, and capable of acquiring data of sufficient quality. </w:t>
      </w:r>
    </w:p>
    <w:p w:rsidR="00563218" w:rsidRPr="00563218" w:rsidRDefault="00563218" w:rsidP="00563218">
      <w:pPr>
        <w:keepNext/>
        <w:keepLines/>
        <w:numPr>
          <w:ilvl w:val="0"/>
          <w:numId w:val="3"/>
        </w:numPr>
        <w:spacing w:after="120"/>
        <w:ind w:left="360" w:hanging="360"/>
        <w:outlineLvl w:val="0"/>
        <w:rPr>
          <w:rFonts w:ascii="Calibri" w:eastAsia="Times New Roman" w:hAnsi="Calibri" w:cs="Times New Roman"/>
          <w:b/>
          <w:bCs/>
          <w:color w:val="00B050"/>
          <w:sz w:val="28"/>
          <w:szCs w:val="28"/>
        </w:rPr>
      </w:pPr>
      <w:bookmarkStart w:id="1" w:name="_Toc398833250"/>
      <w:r w:rsidRPr="00563218">
        <w:rPr>
          <w:rFonts w:ascii="Calibri" w:eastAsia="Times New Roman" w:hAnsi="Calibri" w:cs="Times New Roman"/>
          <w:b/>
          <w:bCs/>
          <w:color w:val="00B050"/>
          <w:sz w:val="28"/>
          <w:szCs w:val="28"/>
        </w:rPr>
        <w:t>Personnel, Equipment and Materials</w:t>
      </w:r>
      <w:bookmarkEnd w:id="1"/>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This section describes the personnel, equipment and materials required to implement this SOP.  The following is a list of required equipment and materials:</w:t>
      </w:r>
    </w:p>
    <w:p w:rsidR="00563218" w:rsidRPr="00563218" w:rsidRDefault="00563218" w:rsidP="00563218">
      <w:pPr>
        <w:numPr>
          <w:ilvl w:val="0"/>
          <w:numId w:val="4"/>
        </w:numPr>
        <w:spacing w:after="120"/>
        <w:ind w:left="360"/>
        <w:rPr>
          <w:rFonts w:ascii="Calibri" w:eastAsia="Calibri" w:hAnsi="Calibri" w:cs="Times New Roman"/>
          <w:color w:val="00B050"/>
        </w:rPr>
      </w:pPr>
      <w:r w:rsidRPr="00563218">
        <w:rPr>
          <w:rFonts w:ascii="Calibri" w:eastAsia="Calibri" w:hAnsi="Calibri" w:cs="Times New Roman"/>
          <w:color w:val="00B050"/>
        </w:rPr>
        <w:t>Geometrics MetalMapper sensor coupled with a real-time kinematic Global Positioning System (RTK GPS) and Inertial Measurement Unit (IMU) for orientation measurements</w:t>
      </w:r>
    </w:p>
    <w:p w:rsidR="00563218" w:rsidRPr="00563218" w:rsidRDefault="00563218" w:rsidP="00563218">
      <w:pPr>
        <w:numPr>
          <w:ilvl w:val="0"/>
          <w:numId w:val="4"/>
        </w:numPr>
        <w:spacing w:after="120"/>
        <w:ind w:left="360"/>
        <w:rPr>
          <w:rFonts w:ascii="Calibri" w:eastAsia="Calibri" w:hAnsi="Calibri" w:cs="Times New Roman"/>
          <w:color w:val="00B050"/>
        </w:rPr>
      </w:pPr>
      <w:r w:rsidRPr="00563218">
        <w:rPr>
          <w:rFonts w:ascii="Calibri" w:eastAsia="Calibri" w:hAnsi="Calibri" w:cs="Times New Roman"/>
          <w:color w:val="00B050"/>
        </w:rPr>
        <w:t>transport vehicle (skid steer, tractor, extended reach forklift) used to move the MetalMapper during data collection</w:t>
      </w:r>
    </w:p>
    <w:p w:rsidR="00563218" w:rsidRPr="00563218" w:rsidRDefault="00563218" w:rsidP="00563218">
      <w:pPr>
        <w:numPr>
          <w:ilvl w:val="0"/>
          <w:numId w:val="4"/>
        </w:numPr>
        <w:spacing w:after="120"/>
        <w:ind w:left="360"/>
        <w:rPr>
          <w:rFonts w:ascii="Calibri" w:eastAsia="Calibri" w:hAnsi="Calibri" w:cs="Times New Roman"/>
          <w:color w:val="00B050"/>
        </w:rPr>
      </w:pPr>
      <w:r w:rsidRPr="00563218">
        <w:rPr>
          <w:rFonts w:ascii="Calibri" w:eastAsia="Calibri" w:hAnsi="Calibri" w:cs="Times New Roman"/>
          <w:color w:val="00B050"/>
        </w:rPr>
        <w:t>a schedule 80 small Industry Standard Object (small ISO80) for operational testing</w:t>
      </w:r>
    </w:p>
    <w:p w:rsidR="00563218" w:rsidRPr="00563218" w:rsidRDefault="00563218" w:rsidP="00563218">
      <w:pPr>
        <w:numPr>
          <w:ilvl w:val="0"/>
          <w:numId w:val="4"/>
        </w:numPr>
        <w:spacing w:after="120"/>
        <w:ind w:left="360"/>
        <w:rPr>
          <w:rFonts w:ascii="Calibri" w:eastAsia="Calibri" w:hAnsi="Calibri" w:cs="Times New Roman"/>
          <w:color w:val="00B050"/>
        </w:rPr>
      </w:pPr>
      <w:r w:rsidRPr="00563218">
        <w:rPr>
          <w:rFonts w:ascii="Calibri" w:eastAsia="Calibri" w:hAnsi="Calibri" w:cs="Times New Roman"/>
          <w:color w:val="00B050"/>
        </w:rPr>
        <w:t>digital camera or cell phone. (Note, personnel should not have cell phones when operating the MetalMapper)</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following individuals will be involved in the assembly and verification of the MetalMapper:</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Project Geophysicist</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QC Geophysicist</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Field Team Leader</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Data Processor</w:t>
      </w:r>
    </w:p>
    <w:p w:rsidR="00D451E6" w:rsidRPr="00D451E6" w:rsidRDefault="00D451E6" w:rsidP="00D451E6">
      <w:pPr>
        <w:spacing w:after="120"/>
        <w:rPr>
          <w:color w:val="00B050"/>
        </w:rPr>
      </w:pPr>
      <w:bookmarkStart w:id="2" w:name="_Toc398833252"/>
      <w:r w:rsidRPr="00D451E6">
        <w:rPr>
          <w:color w:val="00B050"/>
        </w:rPr>
        <w:t xml:space="preserve">The qualifications of the personnel implementing this SOP are documented in the </w:t>
      </w:r>
      <w:r w:rsidR="006D26FE">
        <w:rPr>
          <w:color w:val="00B050"/>
        </w:rPr>
        <w:t>QAPP Worksheet #4, 7 &amp; 8</w:t>
      </w:r>
      <w:r w:rsidRPr="00D451E6">
        <w:rPr>
          <w:color w:val="00B050"/>
        </w:rPr>
        <w:t>.</w:t>
      </w:r>
    </w:p>
    <w:p w:rsidR="00563218" w:rsidRPr="00563218" w:rsidRDefault="00563218" w:rsidP="00563218">
      <w:pPr>
        <w:keepNext/>
        <w:keepLines/>
        <w:numPr>
          <w:ilvl w:val="0"/>
          <w:numId w:val="3"/>
        </w:numPr>
        <w:spacing w:after="120"/>
        <w:ind w:left="360" w:hanging="360"/>
        <w:outlineLvl w:val="0"/>
        <w:rPr>
          <w:rFonts w:ascii="Calibri" w:eastAsia="Times New Roman" w:hAnsi="Calibri" w:cs="Times New Roman"/>
          <w:b/>
          <w:bCs/>
          <w:color w:val="00B050"/>
          <w:sz w:val="28"/>
          <w:szCs w:val="28"/>
        </w:rPr>
      </w:pPr>
      <w:r w:rsidRPr="00563218">
        <w:rPr>
          <w:rFonts w:ascii="Calibri" w:eastAsia="Times New Roman" w:hAnsi="Calibri" w:cs="Times New Roman"/>
          <w:b/>
          <w:bCs/>
          <w:color w:val="00B050"/>
          <w:sz w:val="28"/>
          <w:szCs w:val="28"/>
        </w:rPr>
        <w:t>Procedures and Guidelines</w:t>
      </w:r>
      <w:bookmarkEnd w:id="2"/>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Geometrics MetalMapper is an advanced electromagnetic induction sensor designed for the detection and classification of buried metal objects.  The sensor consists of three orthogonal 1-m x 1-m transmit coils for target illumination and seven, three-axis receive cubes. It measures the decay curve up to 8-ms after the transmitters are turned off for each of the 21 receive channels.  The orientation of the three transmit coils is shown in Figure 1.</w:t>
      </w:r>
    </w:p>
    <w:p w:rsidR="00563218" w:rsidRPr="00563218" w:rsidRDefault="00563218" w:rsidP="00563218">
      <w:pPr>
        <w:keepNext/>
        <w:spacing w:after="120"/>
        <w:jc w:val="center"/>
        <w:rPr>
          <w:rFonts w:ascii="Calibri" w:eastAsia="Calibri" w:hAnsi="Calibri" w:cs="Times New Roman"/>
          <w:color w:val="00B050"/>
        </w:rPr>
      </w:pPr>
      <w:r w:rsidRPr="00563218">
        <w:rPr>
          <w:rFonts w:ascii="Calibri" w:eastAsia="Calibri" w:hAnsi="Calibri" w:cs="Times New Roman"/>
          <w:noProof/>
          <w:color w:val="00B050"/>
        </w:rPr>
        <w:lastRenderedPageBreak/>
        <w:drawing>
          <wp:inline distT="0" distB="0" distL="0" distR="0" wp14:anchorId="36A1ED6A" wp14:editId="7D1DDE56">
            <wp:extent cx="2807208" cy="205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Mapper Transmitter Coil Orientation Diagra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07208" cy="2057400"/>
                    </a:xfrm>
                    <a:prstGeom prst="rect">
                      <a:avLst/>
                    </a:prstGeom>
                  </pic:spPr>
                </pic:pic>
              </a:graphicData>
            </a:graphic>
          </wp:inline>
        </w:drawing>
      </w:r>
    </w:p>
    <w:p w:rsidR="00563218" w:rsidRPr="00563218" w:rsidRDefault="00563218" w:rsidP="00563218">
      <w:pPr>
        <w:spacing w:after="120"/>
        <w:jc w:val="center"/>
        <w:rPr>
          <w:rFonts w:ascii="Calibri" w:eastAsia="Calibri" w:hAnsi="Calibri" w:cs="Times New Roman"/>
          <w:bCs/>
          <w:color w:val="00B050"/>
          <w:szCs w:val="18"/>
        </w:rPr>
      </w:pPr>
      <w:r w:rsidRPr="00563218">
        <w:rPr>
          <w:rFonts w:ascii="Calibri" w:eastAsia="Calibri" w:hAnsi="Calibri" w:cs="Times New Roman"/>
          <w:bCs/>
          <w:color w:val="00B050"/>
          <w:szCs w:val="18"/>
        </w:rPr>
        <w:t xml:space="preserve">Figure </w:t>
      </w:r>
      <w:r w:rsidRPr="00563218">
        <w:rPr>
          <w:rFonts w:ascii="Calibri" w:eastAsia="Calibri" w:hAnsi="Calibri" w:cs="Times New Roman"/>
          <w:bCs/>
          <w:color w:val="00B050"/>
          <w:szCs w:val="18"/>
        </w:rPr>
        <w:fldChar w:fldCharType="begin"/>
      </w:r>
      <w:r w:rsidRPr="00563218">
        <w:rPr>
          <w:rFonts w:ascii="Calibri" w:eastAsia="Calibri" w:hAnsi="Calibri" w:cs="Times New Roman"/>
          <w:bCs/>
          <w:color w:val="00B050"/>
          <w:szCs w:val="18"/>
        </w:rPr>
        <w:instrText xml:space="preserve"> SEQ Figure \* ARABIC </w:instrText>
      </w:r>
      <w:r w:rsidRPr="00563218">
        <w:rPr>
          <w:rFonts w:ascii="Calibri" w:eastAsia="Calibri" w:hAnsi="Calibri" w:cs="Times New Roman"/>
          <w:bCs/>
          <w:color w:val="00B050"/>
          <w:szCs w:val="18"/>
        </w:rPr>
        <w:fldChar w:fldCharType="separate"/>
      </w:r>
      <w:r w:rsidR="005E3D51">
        <w:rPr>
          <w:rFonts w:ascii="Calibri" w:eastAsia="Calibri" w:hAnsi="Calibri" w:cs="Times New Roman"/>
          <w:bCs/>
          <w:noProof/>
          <w:color w:val="00B050"/>
          <w:szCs w:val="18"/>
        </w:rPr>
        <w:t>1</w:t>
      </w:r>
      <w:r w:rsidRPr="00563218">
        <w:rPr>
          <w:rFonts w:ascii="Calibri" w:eastAsia="Calibri" w:hAnsi="Calibri" w:cs="Times New Roman"/>
          <w:bCs/>
          <w:noProof/>
          <w:color w:val="00B050"/>
          <w:szCs w:val="18"/>
        </w:rPr>
        <w:fldChar w:fldCharType="end"/>
      </w:r>
      <w:r w:rsidRPr="00563218">
        <w:rPr>
          <w:rFonts w:ascii="Calibri" w:eastAsia="Calibri" w:hAnsi="Calibri" w:cs="Times New Roman"/>
          <w:bCs/>
          <w:color w:val="00B050"/>
          <w:szCs w:val="18"/>
        </w:rPr>
        <w:t>. Orientation of the three MetalMapper transmit coils</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Positioning of the MetalMapper is accomplished using an RTK GPS. The MetalMapper orientation is measured using a six-degree-of-freedom inertial measurement unit (IMU).  For proper functioning it is important to verify that the IMU has been mounted to the MetalMapper in the correct orientation.</w:t>
      </w:r>
    </w:p>
    <w:p w:rsidR="00563218" w:rsidRPr="00563218" w:rsidRDefault="00563218" w:rsidP="00563218">
      <w:pPr>
        <w:keepNext/>
        <w:keepLines/>
        <w:numPr>
          <w:ilvl w:val="1"/>
          <w:numId w:val="3"/>
        </w:numPr>
        <w:spacing w:after="120"/>
        <w:outlineLvl w:val="1"/>
        <w:rPr>
          <w:rFonts w:ascii="Calibri" w:eastAsia="Times New Roman" w:hAnsi="Calibri" w:cs="Times New Roman"/>
          <w:b/>
          <w:bCs/>
          <w:color w:val="00B050"/>
          <w:sz w:val="24"/>
          <w:szCs w:val="24"/>
        </w:rPr>
      </w:pPr>
      <w:bookmarkStart w:id="3" w:name="_Toc398833253"/>
      <w:r w:rsidRPr="00563218">
        <w:rPr>
          <w:rFonts w:ascii="Calibri" w:eastAsia="Times New Roman" w:hAnsi="Calibri" w:cs="Times New Roman"/>
          <w:b/>
          <w:bCs/>
          <w:color w:val="00B050"/>
          <w:sz w:val="24"/>
          <w:szCs w:val="24"/>
        </w:rPr>
        <w:t>Assemble the MetalMapper</w:t>
      </w:r>
      <w:bookmarkEnd w:id="3"/>
    </w:p>
    <w:p w:rsidR="00563218" w:rsidRPr="00563218" w:rsidRDefault="00B716F2" w:rsidP="00563218">
      <w:pPr>
        <w:spacing w:after="120"/>
        <w:ind w:left="3420"/>
        <w:rPr>
          <w:rFonts w:ascii="Calibri" w:eastAsia="Calibri" w:hAnsi="Calibri" w:cs="Times New Roman"/>
          <w:color w:val="00B050"/>
        </w:rPr>
      </w:pPr>
      <w:r>
        <w:rPr>
          <w:rFonts w:ascii="Calibri" w:eastAsia="Calibri" w:hAnsi="Calibri" w:cs="Times New Roman"/>
          <w:noProof/>
          <w:color w:val="00B05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05pt;margin-top:4.45pt;width:109.25pt;height:301.8pt;z-index:251659264;mso-wrap-distance-right:18pt">
            <v:imagedata r:id="rId10" o:title=""/>
            <w10:wrap side="right"/>
          </v:shape>
          <o:OLEObject Type="Embed" ProgID="Visio.Drawing.15" ShapeID="_x0000_s1026" DrawAspect="Content" ObjectID="_1511863784" r:id="rId11"/>
        </w:pict>
      </w:r>
      <w:r w:rsidR="00563218" w:rsidRPr="00563218">
        <w:rPr>
          <w:rFonts w:ascii="Calibri" w:eastAsia="Calibri" w:hAnsi="Calibri" w:cs="Times New Roman"/>
          <w:color w:val="00B050"/>
        </w:rPr>
        <w:t xml:space="preserve">All assembly operations are described in the MetalMapper manual as published by Geometrics (see </w:t>
      </w:r>
      <w:hyperlink r:id="rId12" w:history="1">
        <w:r w:rsidR="00563218" w:rsidRPr="00563218">
          <w:rPr>
            <w:rFonts w:ascii="Calibri" w:eastAsia="Calibri" w:hAnsi="Calibri" w:cs="Times New Roman"/>
            <w:color w:val="00B050"/>
            <w:u w:val="single"/>
          </w:rPr>
          <w:t>http://www.geometrics.com/files/metalmapper_manual_beta1.pdf</w:t>
        </w:r>
      </w:hyperlink>
      <w:r w:rsidR="00563218" w:rsidRPr="00563218">
        <w:rPr>
          <w:rFonts w:ascii="Calibri" w:eastAsia="Calibri" w:hAnsi="Calibri" w:cs="Times New Roman"/>
          <w:color w:val="00B050"/>
        </w:rPr>
        <w:t>) and the detailed instructions contained there should be followed precisely.  Figure 2 shows a schematic overview of the assembly steps which are briefly described below:</w:t>
      </w:r>
    </w:p>
    <w:p w:rsidR="00563218" w:rsidRPr="00563218" w:rsidRDefault="00563218" w:rsidP="00563218">
      <w:pPr>
        <w:numPr>
          <w:ilvl w:val="0"/>
          <w:numId w:val="6"/>
        </w:numPr>
        <w:spacing w:after="120"/>
        <w:ind w:left="3780"/>
        <w:rPr>
          <w:rFonts w:ascii="Calibri" w:eastAsia="Calibri" w:hAnsi="Calibri" w:cs="Times New Roman"/>
          <w:color w:val="00B050"/>
        </w:rPr>
      </w:pPr>
      <w:r w:rsidRPr="00563218">
        <w:rPr>
          <w:rFonts w:ascii="Calibri" w:eastAsia="Calibri" w:hAnsi="Calibri" w:cs="Times New Roman"/>
          <w:color w:val="00B050"/>
        </w:rPr>
        <w:t>Using the bolts and brackets provided, attach the X transmitter coil then the Y transmitter coil to the Z-transmitter box.</w:t>
      </w:r>
    </w:p>
    <w:p w:rsidR="00563218" w:rsidRPr="00563218" w:rsidRDefault="00563218" w:rsidP="00563218">
      <w:pPr>
        <w:numPr>
          <w:ilvl w:val="0"/>
          <w:numId w:val="6"/>
        </w:numPr>
        <w:spacing w:after="120"/>
        <w:ind w:left="3780"/>
        <w:rPr>
          <w:rFonts w:ascii="Calibri" w:eastAsia="Calibri" w:hAnsi="Calibri" w:cs="Times New Roman"/>
          <w:color w:val="00B050"/>
        </w:rPr>
      </w:pPr>
      <w:r w:rsidRPr="00563218">
        <w:rPr>
          <w:rFonts w:ascii="Calibri" w:eastAsia="Calibri" w:hAnsi="Calibri" w:cs="Times New Roman"/>
          <w:color w:val="00B050"/>
        </w:rPr>
        <w:t>Attach the GPS platform legs to the Z-transmitter box and then the GPS platform to the legs.</w:t>
      </w:r>
    </w:p>
    <w:p w:rsidR="00563218" w:rsidRPr="00563218" w:rsidRDefault="00563218" w:rsidP="00563218">
      <w:pPr>
        <w:numPr>
          <w:ilvl w:val="0"/>
          <w:numId w:val="6"/>
        </w:numPr>
        <w:spacing w:after="120"/>
        <w:ind w:left="3780"/>
        <w:rPr>
          <w:rFonts w:ascii="Calibri" w:eastAsia="Calibri" w:hAnsi="Calibri" w:cs="Times New Roman"/>
          <w:color w:val="00B050"/>
        </w:rPr>
      </w:pPr>
      <w:r w:rsidRPr="00563218">
        <w:rPr>
          <w:rFonts w:ascii="Calibri" w:eastAsia="Calibri" w:hAnsi="Calibri" w:cs="Times New Roman"/>
          <w:color w:val="00B050"/>
        </w:rPr>
        <w:t>Securely attach the GPS antenna to the platform.</w:t>
      </w:r>
    </w:p>
    <w:p w:rsidR="00563218" w:rsidRPr="00563218" w:rsidRDefault="00563218" w:rsidP="00563218">
      <w:pPr>
        <w:numPr>
          <w:ilvl w:val="0"/>
          <w:numId w:val="6"/>
        </w:numPr>
        <w:spacing w:after="120"/>
        <w:ind w:left="3780"/>
        <w:rPr>
          <w:rFonts w:ascii="Calibri" w:eastAsia="Calibri" w:hAnsi="Calibri" w:cs="Times New Roman"/>
          <w:color w:val="00B050"/>
        </w:rPr>
      </w:pPr>
      <w:r w:rsidRPr="00563218">
        <w:rPr>
          <w:rFonts w:ascii="Calibri" w:eastAsia="Calibri" w:hAnsi="Calibri" w:cs="Times New Roman"/>
          <w:color w:val="00B050"/>
        </w:rPr>
        <w:t>Loosely attach the IMU to the platform.  The attachment will be secured after correct IMU orientation is verified.</w:t>
      </w:r>
    </w:p>
    <w:p w:rsidR="00563218" w:rsidRPr="00563218" w:rsidRDefault="00563218" w:rsidP="00563218">
      <w:pPr>
        <w:numPr>
          <w:ilvl w:val="0"/>
          <w:numId w:val="6"/>
        </w:numPr>
        <w:spacing w:after="120"/>
        <w:ind w:left="3780"/>
        <w:rPr>
          <w:rFonts w:ascii="Calibri" w:eastAsia="Calibri" w:hAnsi="Calibri" w:cs="Times New Roman"/>
          <w:color w:val="00B050"/>
        </w:rPr>
      </w:pPr>
      <w:r w:rsidRPr="00563218">
        <w:rPr>
          <w:rFonts w:ascii="Calibri" w:eastAsia="Calibri" w:hAnsi="Calibri" w:cs="Times New Roman"/>
          <w:color w:val="00B050"/>
        </w:rPr>
        <w:t>Mount the MetalMapper on the survey sled that will be used.</w:t>
      </w:r>
    </w:p>
    <w:p w:rsidR="00563218" w:rsidRPr="00563218" w:rsidRDefault="00563218" w:rsidP="00563218">
      <w:pPr>
        <w:numPr>
          <w:ilvl w:val="0"/>
          <w:numId w:val="6"/>
        </w:numPr>
        <w:spacing w:after="120"/>
        <w:ind w:left="3780"/>
        <w:rPr>
          <w:rFonts w:ascii="Calibri" w:eastAsia="Calibri" w:hAnsi="Calibri" w:cs="Times New Roman"/>
          <w:color w:val="00B050"/>
        </w:rPr>
      </w:pPr>
      <w:r w:rsidRPr="00563218">
        <w:rPr>
          <w:rFonts w:ascii="Calibri" w:eastAsia="Calibri" w:hAnsi="Calibri" w:cs="Times New Roman"/>
          <w:noProof/>
          <w:color w:val="00B050"/>
        </w:rPr>
        <mc:AlternateContent>
          <mc:Choice Requires="wps">
            <w:drawing>
              <wp:anchor distT="0" distB="0" distL="114300" distR="114300" simplePos="0" relativeHeight="251660288" behindDoc="0" locked="0" layoutInCell="1" allowOverlap="1" wp14:anchorId="7DE7797B" wp14:editId="342C67A2">
                <wp:simplePos x="0" y="0"/>
                <wp:positionH relativeFrom="column">
                  <wp:posOffset>1905</wp:posOffset>
                </wp:positionH>
                <wp:positionV relativeFrom="paragraph">
                  <wp:posOffset>252730</wp:posOffset>
                </wp:positionV>
                <wp:extent cx="1858010" cy="387350"/>
                <wp:effectExtent l="0" t="0" r="8890" b="0"/>
                <wp:wrapSquare wrapText="right"/>
                <wp:docPr id="9" name="Text Box 9"/>
                <wp:cNvGraphicFramePr/>
                <a:graphic xmlns:a="http://schemas.openxmlformats.org/drawingml/2006/main">
                  <a:graphicData uri="http://schemas.microsoft.com/office/word/2010/wordprocessingShape">
                    <wps:wsp>
                      <wps:cNvSpPr txBox="1"/>
                      <wps:spPr>
                        <a:xfrm>
                          <a:off x="0" y="0"/>
                          <a:ext cx="1858010" cy="387350"/>
                        </a:xfrm>
                        <a:prstGeom prst="rect">
                          <a:avLst/>
                        </a:prstGeom>
                        <a:solidFill>
                          <a:prstClr val="white"/>
                        </a:solidFill>
                        <a:ln>
                          <a:noFill/>
                        </a:ln>
                        <a:effectLst/>
                      </wps:spPr>
                      <wps:txbx>
                        <w:txbxContent>
                          <w:p w:rsidR="00B716F2" w:rsidRPr="005676D3" w:rsidRDefault="00B716F2" w:rsidP="00563218">
                            <w:pPr>
                              <w:pStyle w:val="Caption1"/>
                              <w:jc w:val="center"/>
                              <w:rPr>
                                <w:noProof/>
                                <w:color w:val="00B050"/>
                              </w:rPr>
                            </w:pPr>
                            <w:proofErr w:type="gramStart"/>
                            <w:r w:rsidRPr="005676D3">
                              <w:rPr>
                                <w:color w:val="00B050"/>
                              </w:rPr>
                              <w:t xml:space="preserve">Figure </w:t>
                            </w:r>
                            <w:r w:rsidRPr="005676D3">
                              <w:rPr>
                                <w:color w:val="00B050"/>
                              </w:rPr>
                              <w:fldChar w:fldCharType="begin"/>
                            </w:r>
                            <w:r w:rsidRPr="005676D3">
                              <w:rPr>
                                <w:color w:val="00B050"/>
                              </w:rPr>
                              <w:instrText xml:space="preserve"> SEQ Figure \* ARABIC </w:instrText>
                            </w:r>
                            <w:r w:rsidRPr="005676D3">
                              <w:rPr>
                                <w:color w:val="00B050"/>
                              </w:rPr>
                              <w:fldChar w:fldCharType="separate"/>
                            </w:r>
                            <w:r>
                              <w:rPr>
                                <w:noProof/>
                                <w:color w:val="00B050"/>
                              </w:rPr>
                              <w:t>2</w:t>
                            </w:r>
                            <w:r w:rsidRPr="005676D3">
                              <w:rPr>
                                <w:noProof/>
                                <w:color w:val="00B050"/>
                              </w:rPr>
                              <w:fldChar w:fldCharType="end"/>
                            </w:r>
                            <w:r w:rsidRPr="005676D3">
                              <w:rPr>
                                <w:color w:val="00B050"/>
                              </w:rPr>
                              <w:t>.</w:t>
                            </w:r>
                            <w:proofErr w:type="gramEnd"/>
                            <w:r w:rsidRPr="005676D3">
                              <w:rPr>
                                <w:color w:val="00B050"/>
                              </w:rPr>
                              <w:t xml:space="preserve">  Overview of the MetalMapper system assembly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5pt;margin-top:19.9pt;width:146.3pt;height:3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" stroked="f">
                <v:textbox inset="0,0,0,0">
                  <w:txbxContent>
                    <w:p w:rsidR="00B716F2" w:rsidRPr="005676D3" w:rsidRDefault="00B716F2" w:rsidP="00563218">
                      <w:pPr>
                        <w:pStyle w:val="Caption1"/>
                        <w:jc w:val="center"/>
                        <w:rPr>
                          <w:noProof/>
                          <w:color w:val="00B050"/>
                        </w:rPr>
                      </w:pPr>
                      <w:proofErr w:type="gramStart"/>
                      <w:r w:rsidRPr="005676D3">
                        <w:rPr>
                          <w:color w:val="00B050"/>
                        </w:rPr>
                        <w:t xml:space="preserve">Figure </w:t>
                      </w:r>
                      <w:r w:rsidRPr="005676D3">
                        <w:rPr>
                          <w:color w:val="00B050"/>
                        </w:rPr>
                        <w:fldChar w:fldCharType="begin"/>
                      </w:r>
                      <w:r w:rsidRPr="005676D3">
                        <w:rPr>
                          <w:color w:val="00B050"/>
                        </w:rPr>
                        <w:instrText xml:space="preserve"> SEQ Figure \* ARABIC </w:instrText>
                      </w:r>
                      <w:r w:rsidRPr="005676D3">
                        <w:rPr>
                          <w:color w:val="00B050"/>
                        </w:rPr>
                        <w:fldChar w:fldCharType="separate"/>
                      </w:r>
                      <w:r>
                        <w:rPr>
                          <w:noProof/>
                          <w:color w:val="00B050"/>
                        </w:rPr>
                        <w:t>2</w:t>
                      </w:r>
                      <w:r w:rsidRPr="005676D3">
                        <w:rPr>
                          <w:noProof/>
                          <w:color w:val="00B050"/>
                        </w:rPr>
                        <w:fldChar w:fldCharType="end"/>
                      </w:r>
                      <w:r w:rsidRPr="005676D3">
                        <w:rPr>
                          <w:color w:val="00B050"/>
                        </w:rPr>
                        <w:t>.</w:t>
                      </w:r>
                      <w:proofErr w:type="gramEnd"/>
                      <w:r w:rsidRPr="005676D3">
                        <w:rPr>
                          <w:color w:val="00B050"/>
                        </w:rPr>
                        <w:t xml:space="preserve">  Overview of the MetalMapper system assembly</w:t>
                      </w:r>
                    </w:p>
                  </w:txbxContent>
                </v:textbox>
                <w10:wrap type="square" side="right"/>
              </v:shape>
            </w:pict>
          </mc:Fallback>
        </mc:AlternateContent>
      </w:r>
      <w:r w:rsidRPr="00563218">
        <w:rPr>
          <w:rFonts w:ascii="Calibri" w:eastAsia="Calibri" w:hAnsi="Calibri" w:cs="Times New Roman"/>
          <w:color w:val="00B050"/>
        </w:rPr>
        <w:t>Mount one end of the attachment bar to the survey sled and the other end to the vehicle using the hitch mount provided.</w:t>
      </w:r>
    </w:p>
    <w:p w:rsidR="00563218" w:rsidRPr="00563218" w:rsidRDefault="00563218" w:rsidP="00563218">
      <w:pPr>
        <w:keepNext/>
        <w:keepLines/>
        <w:numPr>
          <w:ilvl w:val="0"/>
          <w:numId w:val="6"/>
        </w:numPr>
        <w:spacing w:after="120"/>
        <w:ind w:left="360"/>
        <w:rPr>
          <w:rFonts w:ascii="Calibri" w:eastAsia="Calibri" w:hAnsi="Calibri" w:cs="Times New Roman"/>
          <w:color w:val="00B050"/>
        </w:rPr>
      </w:pPr>
      <w:r w:rsidRPr="00563218">
        <w:rPr>
          <w:rFonts w:ascii="Calibri" w:eastAsia="Calibri" w:hAnsi="Calibri" w:cs="Times New Roman"/>
          <w:color w:val="00B050"/>
        </w:rPr>
        <w:lastRenderedPageBreak/>
        <w:t>Mount the data acquisition computer in the vehicle so that it can be easily accessed by the operator.  Mount the display screen where it can be easily seen by the operator during normal vehicle operations.  Do not obscure the operator’s view of the sensor sled with the computer or screen.</w:t>
      </w:r>
    </w:p>
    <w:p w:rsidR="00563218" w:rsidRPr="00563218" w:rsidRDefault="00563218" w:rsidP="00563218">
      <w:pPr>
        <w:numPr>
          <w:ilvl w:val="0"/>
          <w:numId w:val="6"/>
        </w:numPr>
        <w:spacing w:after="120"/>
        <w:ind w:left="360"/>
        <w:rPr>
          <w:rFonts w:ascii="Calibri" w:eastAsia="Calibri" w:hAnsi="Calibri" w:cs="Times New Roman"/>
          <w:color w:val="00B050"/>
        </w:rPr>
      </w:pPr>
      <w:r w:rsidRPr="00563218">
        <w:rPr>
          <w:rFonts w:ascii="Calibri" w:eastAsia="Calibri" w:hAnsi="Calibri" w:cs="Times New Roman"/>
          <w:color w:val="00B050"/>
        </w:rPr>
        <w:t>Route all cables (three transmit cables, the receive cable bundle, and the cables for the GPS and IMU) along the attachment bar to the acquisition computer.  Secure the cables to the bar in several places.</w:t>
      </w:r>
    </w:p>
    <w:p w:rsidR="00563218" w:rsidRPr="00563218" w:rsidRDefault="00563218" w:rsidP="00563218">
      <w:pPr>
        <w:numPr>
          <w:ilvl w:val="0"/>
          <w:numId w:val="6"/>
        </w:numPr>
        <w:spacing w:after="120"/>
        <w:ind w:left="360"/>
        <w:rPr>
          <w:rFonts w:ascii="Calibri" w:eastAsia="Calibri" w:hAnsi="Calibri" w:cs="Times New Roman"/>
          <w:color w:val="00B050"/>
        </w:rPr>
      </w:pPr>
      <w:r w:rsidRPr="00563218">
        <w:rPr>
          <w:rFonts w:ascii="Calibri" w:eastAsia="Calibri" w:hAnsi="Calibri" w:cs="Times New Roman"/>
          <w:color w:val="00B050"/>
        </w:rPr>
        <w:t>Attach all cables to the marked connectors in the acquisition computer.</w:t>
      </w:r>
    </w:p>
    <w:p w:rsidR="00563218" w:rsidRPr="00563218" w:rsidRDefault="00563218" w:rsidP="00563218">
      <w:pPr>
        <w:keepNext/>
        <w:keepLines/>
        <w:numPr>
          <w:ilvl w:val="1"/>
          <w:numId w:val="3"/>
        </w:numPr>
        <w:spacing w:after="120"/>
        <w:outlineLvl w:val="1"/>
        <w:rPr>
          <w:rFonts w:ascii="Calibri" w:eastAsia="Times New Roman" w:hAnsi="Calibri" w:cs="Times New Roman"/>
          <w:b/>
          <w:bCs/>
          <w:color w:val="00B050"/>
          <w:sz w:val="24"/>
          <w:szCs w:val="24"/>
        </w:rPr>
      </w:pPr>
      <w:bookmarkStart w:id="4" w:name="_Toc398833254"/>
      <w:r w:rsidRPr="00563218">
        <w:rPr>
          <w:rFonts w:ascii="Calibri" w:eastAsia="Times New Roman" w:hAnsi="Calibri" w:cs="Times New Roman"/>
          <w:b/>
          <w:bCs/>
          <w:color w:val="00B050"/>
          <w:sz w:val="24"/>
          <w:szCs w:val="24"/>
        </w:rPr>
        <w:t>Verify Assembly</w:t>
      </w:r>
      <w:bookmarkEnd w:id="4"/>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In order for the standard data analysis routines to successfully handle MetalMapper data, you must verify that the transmit coils have been assembled in the correct orientation and the IMU has been installed correctly.</w:t>
      </w:r>
    </w:p>
    <w:p w:rsidR="00563218" w:rsidRPr="00563218" w:rsidRDefault="00563218" w:rsidP="00563218">
      <w:pPr>
        <w:keepNext/>
        <w:keepLines/>
        <w:numPr>
          <w:ilvl w:val="2"/>
          <w:numId w:val="3"/>
        </w:numPr>
        <w:spacing w:after="120"/>
        <w:outlineLvl w:val="2"/>
        <w:rPr>
          <w:rFonts w:ascii="Calibri" w:eastAsia="Times New Roman" w:hAnsi="Calibri" w:cs="Times New Roman"/>
          <w:b/>
          <w:bCs/>
          <w:color w:val="00B050"/>
          <w:sz w:val="24"/>
          <w:szCs w:val="24"/>
        </w:rPr>
      </w:pPr>
      <w:bookmarkStart w:id="5" w:name="_Toc398833255"/>
      <w:r w:rsidRPr="00563218">
        <w:rPr>
          <w:rFonts w:ascii="Calibri" w:eastAsia="Times New Roman" w:hAnsi="Calibri" w:cs="Times New Roman"/>
          <w:b/>
          <w:bCs/>
          <w:color w:val="00B050"/>
          <w:sz w:val="24"/>
          <w:szCs w:val="24"/>
        </w:rPr>
        <w:t>Orientation of the Transmit Coils</w:t>
      </w:r>
      <w:bookmarkEnd w:id="5"/>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correct orientation of the transmit coils and their polarities are shown in Figure 3.  Visually verify that the assembled sensor matches this diagram.</w:t>
      </w:r>
    </w:p>
    <w:p w:rsidR="00563218" w:rsidRPr="00563218" w:rsidRDefault="00563218" w:rsidP="00563218">
      <w:pPr>
        <w:keepNext/>
        <w:spacing w:after="120"/>
        <w:jc w:val="center"/>
        <w:rPr>
          <w:rFonts w:ascii="Calibri" w:eastAsia="Calibri" w:hAnsi="Calibri" w:cs="Times New Roman"/>
          <w:color w:val="00B050"/>
        </w:rPr>
      </w:pPr>
      <w:r w:rsidRPr="00563218">
        <w:rPr>
          <w:rFonts w:ascii="Calibri" w:eastAsia="Calibri" w:hAnsi="Calibri" w:cs="Times New Roman"/>
          <w:noProof/>
          <w:color w:val="00B050"/>
        </w:rPr>
        <w:drawing>
          <wp:inline distT="0" distB="0" distL="0" distR="0" wp14:anchorId="269086BF" wp14:editId="118E1F83">
            <wp:extent cx="2971800" cy="23682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2368296"/>
                    </a:xfrm>
                    <a:prstGeom prst="rect">
                      <a:avLst/>
                    </a:prstGeom>
                    <a:noFill/>
                    <a:ln>
                      <a:noFill/>
                    </a:ln>
                  </pic:spPr>
                </pic:pic>
              </a:graphicData>
            </a:graphic>
          </wp:inline>
        </w:drawing>
      </w:r>
    </w:p>
    <w:p w:rsidR="00563218" w:rsidRPr="00563218" w:rsidRDefault="00563218" w:rsidP="00563218">
      <w:pPr>
        <w:spacing w:after="120"/>
        <w:jc w:val="center"/>
        <w:rPr>
          <w:rFonts w:ascii="Calibri" w:eastAsia="Calibri" w:hAnsi="Calibri" w:cs="Times New Roman"/>
          <w:bCs/>
          <w:color w:val="00B050"/>
          <w:szCs w:val="18"/>
        </w:rPr>
      </w:pPr>
      <w:r w:rsidRPr="00563218">
        <w:rPr>
          <w:rFonts w:ascii="Calibri" w:eastAsia="Calibri" w:hAnsi="Calibri" w:cs="Times New Roman"/>
          <w:bCs/>
          <w:color w:val="00B050"/>
          <w:szCs w:val="18"/>
        </w:rPr>
        <w:t xml:space="preserve">Figure </w:t>
      </w:r>
      <w:r w:rsidRPr="00563218">
        <w:rPr>
          <w:rFonts w:ascii="Calibri" w:eastAsia="Calibri" w:hAnsi="Calibri" w:cs="Times New Roman"/>
          <w:bCs/>
          <w:color w:val="00B050"/>
          <w:szCs w:val="18"/>
        </w:rPr>
        <w:fldChar w:fldCharType="begin"/>
      </w:r>
      <w:r w:rsidRPr="00563218">
        <w:rPr>
          <w:rFonts w:ascii="Calibri" w:eastAsia="Calibri" w:hAnsi="Calibri" w:cs="Times New Roman"/>
          <w:bCs/>
          <w:color w:val="00B050"/>
          <w:szCs w:val="18"/>
        </w:rPr>
        <w:instrText xml:space="preserve"> SEQ Figure \* ARABIC </w:instrText>
      </w:r>
      <w:r w:rsidRPr="00563218">
        <w:rPr>
          <w:rFonts w:ascii="Calibri" w:eastAsia="Calibri" w:hAnsi="Calibri" w:cs="Times New Roman"/>
          <w:bCs/>
          <w:color w:val="00B050"/>
          <w:szCs w:val="18"/>
        </w:rPr>
        <w:fldChar w:fldCharType="separate"/>
      </w:r>
      <w:r w:rsidR="005E3D51">
        <w:rPr>
          <w:rFonts w:ascii="Calibri" w:eastAsia="Calibri" w:hAnsi="Calibri" w:cs="Times New Roman"/>
          <w:bCs/>
          <w:noProof/>
          <w:color w:val="00B050"/>
          <w:szCs w:val="18"/>
        </w:rPr>
        <w:t>3</w:t>
      </w:r>
      <w:r w:rsidRPr="00563218">
        <w:rPr>
          <w:rFonts w:ascii="Calibri" w:eastAsia="Calibri" w:hAnsi="Calibri" w:cs="Times New Roman"/>
          <w:bCs/>
          <w:noProof/>
          <w:color w:val="00B050"/>
          <w:szCs w:val="18"/>
        </w:rPr>
        <w:fldChar w:fldCharType="end"/>
      </w:r>
      <w:r w:rsidRPr="00563218">
        <w:rPr>
          <w:rFonts w:ascii="Calibri" w:eastAsia="Calibri" w:hAnsi="Calibri" w:cs="Times New Roman"/>
          <w:bCs/>
          <w:color w:val="00B050"/>
          <w:szCs w:val="18"/>
        </w:rPr>
        <w:t>.  Correct orientations and polarities of the three MetalMapper transmit coils</w:t>
      </w:r>
    </w:p>
    <w:p w:rsidR="00563218" w:rsidRPr="00563218" w:rsidRDefault="00563218" w:rsidP="00563218">
      <w:pPr>
        <w:keepNext/>
        <w:keepLines/>
        <w:numPr>
          <w:ilvl w:val="2"/>
          <w:numId w:val="3"/>
        </w:numPr>
        <w:spacing w:after="120"/>
        <w:outlineLvl w:val="2"/>
        <w:rPr>
          <w:rFonts w:ascii="Calibri" w:eastAsia="Times New Roman" w:hAnsi="Calibri" w:cs="Times New Roman"/>
          <w:b/>
          <w:bCs/>
          <w:color w:val="00B050"/>
          <w:sz w:val="24"/>
          <w:szCs w:val="24"/>
        </w:rPr>
      </w:pPr>
      <w:bookmarkStart w:id="6" w:name="_Toc398833256"/>
      <w:r w:rsidRPr="00563218">
        <w:rPr>
          <w:rFonts w:ascii="Calibri" w:eastAsia="Times New Roman" w:hAnsi="Calibri" w:cs="Times New Roman"/>
          <w:b/>
          <w:bCs/>
          <w:color w:val="00B050"/>
          <w:sz w:val="24"/>
          <w:szCs w:val="24"/>
        </w:rPr>
        <w:lastRenderedPageBreak/>
        <w:t>Orientation of the IMU</w:t>
      </w:r>
      <w:bookmarkEnd w:id="6"/>
    </w:p>
    <w:p w:rsidR="00563218" w:rsidRPr="00563218" w:rsidRDefault="00563218" w:rsidP="00563218">
      <w:pPr>
        <w:keepNext/>
        <w:keepLines/>
        <w:spacing w:after="120"/>
        <w:rPr>
          <w:rFonts w:ascii="Calibri" w:eastAsia="Calibri" w:hAnsi="Calibri" w:cs="Times New Roman"/>
          <w:color w:val="00B050"/>
        </w:rPr>
      </w:pPr>
      <w:r w:rsidRPr="00563218">
        <w:rPr>
          <w:rFonts w:ascii="Calibri" w:eastAsia="Calibri" w:hAnsi="Calibri" w:cs="Times New Roman"/>
          <w:color w:val="00B050"/>
        </w:rPr>
        <w:t>The procedure to verify the correct orientation of the IMU is shown in Figure 4 and instructions for this test follow:</w:t>
      </w:r>
    </w:p>
    <w:p w:rsidR="00563218" w:rsidRPr="00563218" w:rsidRDefault="00563218" w:rsidP="00563218">
      <w:pPr>
        <w:spacing w:after="120"/>
        <w:jc w:val="center"/>
        <w:rPr>
          <w:rFonts w:ascii="Calibri" w:eastAsia="Calibri" w:hAnsi="Calibri" w:cs="Times New Roman"/>
          <w:color w:val="00B050"/>
        </w:rPr>
      </w:pPr>
      <w:r w:rsidRPr="00563218">
        <w:rPr>
          <w:rFonts w:ascii="Calibri" w:eastAsia="Calibri" w:hAnsi="Calibri" w:cs="Times New Roman"/>
          <w:color w:val="00B050"/>
        </w:rPr>
        <w:object w:dxaOrig="6390" w:dyaOrig="7125">
          <v:shape id="_x0000_i1025" type="#_x0000_t75" style="width:312.75pt;height:324pt" o:ole="">
            <v:imagedata r:id="rId14" o:title=""/>
          </v:shape>
          <o:OLEObject Type="Embed" ProgID="Visio.Drawing.15" ShapeID="_x0000_i1025" DrawAspect="Content" ObjectID="_1511863779" r:id="rId15"/>
        </w:object>
      </w:r>
    </w:p>
    <w:p w:rsidR="00563218" w:rsidRPr="00563218" w:rsidRDefault="00563218" w:rsidP="00563218">
      <w:pPr>
        <w:spacing w:after="120"/>
        <w:jc w:val="center"/>
        <w:rPr>
          <w:rFonts w:ascii="Calibri" w:eastAsia="Calibri" w:hAnsi="Calibri" w:cs="Times New Roman"/>
          <w:bCs/>
          <w:color w:val="00B050"/>
          <w:szCs w:val="18"/>
        </w:rPr>
      </w:pPr>
      <w:r w:rsidRPr="00563218">
        <w:rPr>
          <w:rFonts w:ascii="Calibri" w:eastAsia="Calibri" w:hAnsi="Calibri" w:cs="Times New Roman"/>
          <w:bCs/>
          <w:color w:val="00B050"/>
          <w:szCs w:val="18"/>
        </w:rPr>
        <w:t xml:space="preserve">Figure </w:t>
      </w:r>
      <w:r w:rsidRPr="00563218">
        <w:rPr>
          <w:rFonts w:ascii="Calibri" w:eastAsia="Calibri" w:hAnsi="Calibri" w:cs="Times New Roman"/>
          <w:bCs/>
          <w:color w:val="00B050"/>
          <w:szCs w:val="18"/>
        </w:rPr>
        <w:fldChar w:fldCharType="begin"/>
      </w:r>
      <w:r w:rsidRPr="00563218">
        <w:rPr>
          <w:rFonts w:ascii="Calibri" w:eastAsia="Calibri" w:hAnsi="Calibri" w:cs="Times New Roman"/>
          <w:bCs/>
          <w:color w:val="00B050"/>
          <w:szCs w:val="18"/>
        </w:rPr>
        <w:instrText xml:space="preserve"> SEQ Figure \* ARABIC </w:instrText>
      </w:r>
      <w:r w:rsidRPr="00563218">
        <w:rPr>
          <w:rFonts w:ascii="Calibri" w:eastAsia="Calibri" w:hAnsi="Calibri" w:cs="Times New Roman"/>
          <w:bCs/>
          <w:color w:val="00B050"/>
          <w:szCs w:val="18"/>
        </w:rPr>
        <w:fldChar w:fldCharType="separate"/>
      </w:r>
      <w:r w:rsidR="005E3D51">
        <w:rPr>
          <w:rFonts w:ascii="Calibri" w:eastAsia="Calibri" w:hAnsi="Calibri" w:cs="Times New Roman"/>
          <w:bCs/>
          <w:noProof/>
          <w:color w:val="00B050"/>
          <w:szCs w:val="18"/>
        </w:rPr>
        <w:t>4</w:t>
      </w:r>
      <w:r w:rsidRPr="00563218">
        <w:rPr>
          <w:rFonts w:ascii="Calibri" w:eastAsia="Calibri" w:hAnsi="Calibri" w:cs="Times New Roman"/>
          <w:bCs/>
          <w:noProof/>
          <w:color w:val="00B050"/>
          <w:szCs w:val="18"/>
        </w:rPr>
        <w:fldChar w:fldCharType="end"/>
      </w:r>
      <w:r w:rsidRPr="00563218">
        <w:rPr>
          <w:rFonts w:ascii="Calibri" w:eastAsia="Calibri" w:hAnsi="Calibri" w:cs="Times New Roman"/>
          <w:bCs/>
          <w:color w:val="00B050"/>
          <w:szCs w:val="18"/>
        </w:rPr>
        <w:t>.  Procedure for verifying IMU Orientation</w:t>
      </w:r>
    </w:p>
    <w:p w:rsidR="00563218" w:rsidRPr="00563218" w:rsidRDefault="00563218" w:rsidP="00563218">
      <w:pPr>
        <w:numPr>
          <w:ilvl w:val="0"/>
          <w:numId w:val="8"/>
        </w:numPr>
        <w:spacing w:after="120"/>
        <w:ind w:left="360"/>
        <w:rPr>
          <w:rFonts w:ascii="Calibri" w:eastAsia="Calibri" w:hAnsi="Calibri" w:cs="Times New Roman"/>
          <w:color w:val="00B050"/>
        </w:rPr>
      </w:pPr>
      <w:r w:rsidRPr="00563218">
        <w:rPr>
          <w:rFonts w:ascii="Calibri" w:eastAsia="Calibri" w:hAnsi="Calibri" w:cs="Times New Roman"/>
          <w:color w:val="00B050"/>
        </w:rPr>
        <w:t>Facing the direction of travel, rotate the IMU around the along-track axis to produce a positive ROLL as shown in Figure 5.  Verify that the data acquisition system records a positive ROLL.  If it does not, reorient the IMU on its mount and test again.</w:t>
      </w:r>
    </w:p>
    <w:p w:rsidR="00563218" w:rsidRPr="00563218" w:rsidRDefault="00563218" w:rsidP="00563218">
      <w:pPr>
        <w:spacing w:after="120"/>
        <w:jc w:val="center"/>
        <w:rPr>
          <w:rFonts w:ascii="Calibri" w:eastAsia="Calibri" w:hAnsi="Calibri" w:cs="Times New Roman"/>
          <w:color w:val="00B050"/>
        </w:rPr>
      </w:pPr>
      <w:r w:rsidRPr="00563218">
        <w:rPr>
          <w:rFonts w:ascii="Calibri" w:eastAsia="Calibri" w:hAnsi="Calibri" w:cs="Times New Roman"/>
          <w:noProof/>
          <w:color w:val="00B050"/>
        </w:rPr>
        <w:drawing>
          <wp:inline distT="0" distB="0" distL="0" distR="0" wp14:anchorId="145B9B11" wp14:editId="195890AD">
            <wp:extent cx="4773168" cy="16002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 IMU Angl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73168" cy="1600200"/>
                    </a:xfrm>
                    <a:prstGeom prst="rect">
                      <a:avLst/>
                    </a:prstGeom>
                  </pic:spPr>
                </pic:pic>
              </a:graphicData>
            </a:graphic>
          </wp:inline>
        </w:drawing>
      </w:r>
    </w:p>
    <w:p w:rsidR="00563218" w:rsidRPr="00563218" w:rsidRDefault="00563218" w:rsidP="00563218">
      <w:pPr>
        <w:spacing w:after="120"/>
        <w:jc w:val="center"/>
        <w:rPr>
          <w:rFonts w:ascii="Calibri" w:eastAsia="Calibri" w:hAnsi="Calibri" w:cs="Times New Roman"/>
          <w:color w:val="00B050"/>
        </w:rPr>
      </w:pPr>
      <w:r w:rsidRPr="00563218">
        <w:rPr>
          <w:rFonts w:ascii="Calibri" w:eastAsia="Calibri" w:hAnsi="Calibri" w:cs="Times New Roman"/>
          <w:color w:val="00B050"/>
        </w:rPr>
        <w:t xml:space="preserve">Figure </w:t>
      </w:r>
      <w:r w:rsidRPr="00563218">
        <w:rPr>
          <w:rFonts w:ascii="Calibri" w:eastAsia="Calibri" w:hAnsi="Calibri" w:cs="Times New Roman"/>
          <w:color w:val="00B050"/>
        </w:rPr>
        <w:fldChar w:fldCharType="begin"/>
      </w:r>
      <w:r w:rsidRPr="00563218">
        <w:rPr>
          <w:rFonts w:ascii="Calibri" w:eastAsia="Calibri" w:hAnsi="Calibri" w:cs="Times New Roman"/>
          <w:color w:val="00B050"/>
        </w:rPr>
        <w:instrText xml:space="preserve"> SEQ Figure \* ARABIC </w:instrText>
      </w:r>
      <w:r w:rsidRPr="00563218">
        <w:rPr>
          <w:rFonts w:ascii="Calibri" w:eastAsia="Calibri" w:hAnsi="Calibri" w:cs="Times New Roman"/>
          <w:color w:val="00B050"/>
        </w:rPr>
        <w:fldChar w:fldCharType="separate"/>
      </w:r>
      <w:r w:rsidR="005E3D51">
        <w:rPr>
          <w:rFonts w:ascii="Calibri" w:eastAsia="Calibri" w:hAnsi="Calibri" w:cs="Times New Roman"/>
          <w:noProof/>
          <w:color w:val="00B050"/>
        </w:rPr>
        <w:t>5</w:t>
      </w:r>
      <w:r w:rsidRPr="00563218">
        <w:rPr>
          <w:rFonts w:ascii="Calibri" w:eastAsia="Calibri" w:hAnsi="Calibri" w:cs="Times New Roman"/>
          <w:noProof/>
          <w:color w:val="00B050"/>
        </w:rPr>
        <w:fldChar w:fldCharType="end"/>
      </w:r>
      <w:r w:rsidRPr="00563218">
        <w:rPr>
          <w:rFonts w:ascii="Calibri" w:eastAsia="Calibri" w:hAnsi="Calibri" w:cs="Times New Roman"/>
          <w:color w:val="00B050"/>
        </w:rPr>
        <w:t>. Positive ROLL, PITCH, and YAW rotations of the IMU</w:t>
      </w:r>
    </w:p>
    <w:p w:rsidR="00563218" w:rsidRPr="00563218" w:rsidRDefault="00563218" w:rsidP="00563218">
      <w:pPr>
        <w:numPr>
          <w:ilvl w:val="0"/>
          <w:numId w:val="7"/>
        </w:numPr>
        <w:spacing w:after="120"/>
        <w:ind w:left="360"/>
        <w:rPr>
          <w:rFonts w:ascii="Calibri" w:eastAsia="Calibri" w:hAnsi="Calibri" w:cs="Times New Roman"/>
          <w:color w:val="00B050"/>
        </w:rPr>
      </w:pPr>
      <w:r w:rsidRPr="00563218">
        <w:rPr>
          <w:rFonts w:ascii="Calibri" w:eastAsia="Calibri" w:hAnsi="Calibri" w:cs="Times New Roman"/>
          <w:color w:val="00B050"/>
        </w:rPr>
        <w:lastRenderedPageBreak/>
        <w:t>Standing on the side of the sensor with the direction of travel to your right, rotate the IMU around the cross-track axis to produce a positive PITCH as shown in Figure 5.  Verify that the data acquisition system records a positive PITCH.  If it does not, reorient the IMU on its mount and return to step 1.</w:t>
      </w:r>
    </w:p>
    <w:p w:rsidR="00563218" w:rsidRPr="00563218" w:rsidRDefault="00563218" w:rsidP="00563218">
      <w:pPr>
        <w:numPr>
          <w:ilvl w:val="0"/>
          <w:numId w:val="7"/>
        </w:numPr>
        <w:spacing w:after="120"/>
        <w:ind w:left="360"/>
        <w:rPr>
          <w:rFonts w:ascii="Calibri" w:eastAsia="Calibri" w:hAnsi="Calibri" w:cs="Times New Roman"/>
          <w:color w:val="00B050"/>
        </w:rPr>
      </w:pPr>
      <w:r w:rsidRPr="00563218">
        <w:rPr>
          <w:rFonts w:ascii="Calibri" w:eastAsia="Calibri" w:hAnsi="Calibri" w:cs="Times New Roman"/>
          <w:color w:val="00B050"/>
        </w:rPr>
        <w:t>Looking down on the sensor from above, rotate the IMU around the vertical axis to produce a positive YAW as shown in Figure 5.  Verify that the data acquisition system records a positive YAW.  If it does not, reorient the IMU on its mount and return to step 1.</w:t>
      </w:r>
    </w:p>
    <w:p w:rsidR="00563218" w:rsidRPr="00563218" w:rsidRDefault="00563218" w:rsidP="00563218">
      <w:pPr>
        <w:keepNext/>
        <w:keepLines/>
        <w:numPr>
          <w:ilvl w:val="2"/>
          <w:numId w:val="3"/>
        </w:numPr>
        <w:spacing w:after="120"/>
        <w:outlineLvl w:val="2"/>
        <w:rPr>
          <w:rFonts w:ascii="Calibri" w:eastAsia="Times New Roman" w:hAnsi="Calibri" w:cs="Times New Roman"/>
          <w:b/>
          <w:bCs/>
          <w:color w:val="00B050"/>
          <w:sz w:val="24"/>
          <w:szCs w:val="24"/>
        </w:rPr>
      </w:pPr>
      <w:bookmarkStart w:id="7" w:name="_Toc398833257"/>
      <w:r w:rsidRPr="00563218">
        <w:rPr>
          <w:rFonts w:ascii="Calibri" w:eastAsia="Times New Roman" w:hAnsi="Calibri" w:cs="Times New Roman"/>
          <w:b/>
          <w:bCs/>
          <w:color w:val="00B050"/>
          <w:sz w:val="24"/>
          <w:szCs w:val="24"/>
        </w:rPr>
        <w:t>Operation of the GPS</w:t>
      </w:r>
      <w:bookmarkEnd w:id="7"/>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Turn on the GPS receiver, allow it time to lock onto a position, and verify that GPS readings are being received at the data acquisition computer.</w:t>
      </w:r>
    </w:p>
    <w:p w:rsidR="00563218" w:rsidRPr="00563218" w:rsidRDefault="00563218" w:rsidP="00563218">
      <w:pPr>
        <w:keepNext/>
        <w:keepLines/>
        <w:numPr>
          <w:ilvl w:val="2"/>
          <w:numId w:val="3"/>
        </w:numPr>
        <w:spacing w:after="120"/>
        <w:outlineLvl w:val="2"/>
        <w:rPr>
          <w:rFonts w:ascii="Calibri" w:eastAsia="Times New Roman" w:hAnsi="Calibri" w:cs="Times New Roman"/>
          <w:b/>
          <w:bCs/>
          <w:color w:val="00B050"/>
          <w:sz w:val="24"/>
          <w:szCs w:val="24"/>
        </w:rPr>
      </w:pPr>
      <w:bookmarkStart w:id="8" w:name="_Toc398833258"/>
      <w:r w:rsidRPr="00563218">
        <w:rPr>
          <w:rFonts w:ascii="Calibri" w:eastAsia="Times New Roman" w:hAnsi="Calibri" w:cs="Times New Roman"/>
          <w:b/>
          <w:bCs/>
          <w:color w:val="00B050"/>
          <w:sz w:val="24"/>
          <w:szCs w:val="24"/>
        </w:rPr>
        <w:t>MetalMapper Operation</w:t>
      </w:r>
      <w:bookmarkEnd w:id="8"/>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Dig, or find, a small depression in the ground in a clear area as shown on the left side of Figure 6.  Place a small ISO80 in the depression oriented horizontally.  Center the MetalMapper over the depression so that the ISO is under measurement position 1.  </w:t>
      </w:r>
    </w:p>
    <w:p w:rsidR="00563218" w:rsidRPr="00563218" w:rsidRDefault="00563218" w:rsidP="00563218">
      <w:pPr>
        <w:spacing w:after="120"/>
        <w:jc w:val="center"/>
        <w:rPr>
          <w:rFonts w:ascii="Calibri" w:eastAsia="Calibri" w:hAnsi="Calibri" w:cs="Times New Roman"/>
          <w:bCs/>
          <w:color w:val="00B050"/>
          <w:szCs w:val="18"/>
        </w:rPr>
      </w:pPr>
      <w:r w:rsidRPr="00563218">
        <w:rPr>
          <w:rFonts w:ascii="Calibri" w:eastAsia="Calibri" w:hAnsi="Calibri" w:cs="Times New Roman"/>
          <w:bCs/>
          <w:noProof/>
          <w:color w:val="00B050"/>
          <w:szCs w:val="18"/>
        </w:rPr>
        <w:drawing>
          <wp:inline distT="0" distB="0" distL="0" distR="0" wp14:anchorId="75B30AD8" wp14:editId="70B4040A">
            <wp:extent cx="3666744"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 Function Test Sketch.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66744" cy="1828800"/>
                    </a:xfrm>
                    <a:prstGeom prst="rect">
                      <a:avLst/>
                    </a:prstGeom>
                  </pic:spPr>
                </pic:pic>
              </a:graphicData>
            </a:graphic>
          </wp:inline>
        </w:drawing>
      </w:r>
    </w:p>
    <w:p w:rsidR="00563218" w:rsidRPr="00563218" w:rsidRDefault="00563218" w:rsidP="00563218">
      <w:pPr>
        <w:spacing w:after="120"/>
        <w:ind w:left="1440" w:right="1440"/>
        <w:jc w:val="center"/>
        <w:rPr>
          <w:rFonts w:ascii="Calibri" w:eastAsia="Calibri" w:hAnsi="Calibri" w:cs="Times New Roman"/>
          <w:bCs/>
          <w:color w:val="00B050"/>
          <w:szCs w:val="18"/>
        </w:rPr>
      </w:pPr>
      <w:r w:rsidRPr="00563218">
        <w:rPr>
          <w:rFonts w:ascii="Calibri" w:eastAsia="Calibri" w:hAnsi="Calibri" w:cs="Times New Roman"/>
          <w:bCs/>
          <w:color w:val="00B050"/>
          <w:szCs w:val="18"/>
        </w:rPr>
        <w:t xml:space="preserve">Figure </w:t>
      </w:r>
      <w:r w:rsidRPr="00563218">
        <w:rPr>
          <w:rFonts w:ascii="Calibri" w:eastAsia="Calibri" w:hAnsi="Calibri" w:cs="Times New Roman"/>
          <w:bCs/>
          <w:color w:val="00B050"/>
          <w:szCs w:val="18"/>
        </w:rPr>
        <w:fldChar w:fldCharType="begin"/>
      </w:r>
      <w:r w:rsidRPr="00563218">
        <w:rPr>
          <w:rFonts w:ascii="Calibri" w:eastAsia="Calibri" w:hAnsi="Calibri" w:cs="Times New Roman"/>
          <w:bCs/>
          <w:color w:val="00B050"/>
          <w:szCs w:val="18"/>
        </w:rPr>
        <w:instrText xml:space="preserve"> SEQ Figure \* ARABIC </w:instrText>
      </w:r>
      <w:r w:rsidRPr="00563218">
        <w:rPr>
          <w:rFonts w:ascii="Calibri" w:eastAsia="Calibri" w:hAnsi="Calibri" w:cs="Times New Roman"/>
          <w:bCs/>
          <w:color w:val="00B050"/>
          <w:szCs w:val="18"/>
        </w:rPr>
        <w:fldChar w:fldCharType="separate"/>
      </w:r>
      <w:r w:rsidR="005E3D51">
        <w:rPr>
          <w:rFonts w:ascii="Calibri" w:eastAsia="Calibri" w:hAnsi="Calibri" w:cs="Times New Roman"/>
          <w:bCs/>
          <w:noProof/>
          <w:color w:val="00B050"/>
          <w:szCs w:val="18"/>
        </w:rPr>
        <w:t>6</w:t>
      </w:r>
      <w:r w:rsidRPr="00563218">
        <w:rPr>
          <w:rFonts w:ascii="Calibri" w:eastAsia="Calibri" w:hAnsi="Calibri" w:cs="Times New Roman"/>
          <w:bCs/>
          <w:noProof/>
          <w:color w:val="00B050"/>
          <w:szCs w:val="18"/>
        </w:rPr>
        <w:fldChar w:fldCharType="end"/>
      </w:r>
      <w:r w:rsidRPr="00563218">
        <w:rPr>
          <w:rFonts w:ascii="Calibri" w:eastAsia="Calibri" w:hAnsi="Calibri" w:cs="Times New Roman"/>
          <w:bCs/>
          <w:color w:val="00B050"/>
          <w:szCs w:val="18"/>
        </w:rPr>
        <w:t>. Small ISO80 placed horizontally in a shallow depression (left) and the five measurement locations under the MetalMapper (right)</w:t>
      </w: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Collect a cued measurement with the MetalMapper.  Verify that the transmit current is within the expected range.  Position the MetalMapper so the ISO is under measurement positions 2 through 5 collecting cued data in each position.  Invert each of the five data sets and verify that the resulting polarizability decays match the library values for a small ISO80 with a match metric of 0.95 or greater.</w:t>
      </w:r>
    </w:p>
    <w:p w:rsidR="00563218" w:rsidRPr="00563218" w:rsidRDefault="00563218" w:rsidP="00563218">
      <w:pPr>
        <w:keepNext/>
        <w:keepLines/>
        <w:numPr>
          <w:ilvl w:val="1"/>
          <w:numId w:val="3"/>
        </w:numPr>
        <w:spacing w:after="120"/>
        <w:outlineLvl w:val="1"/>
        <w:rPr>
          <w:rFonts w:ascii="Calibri" w:eastAsia="Times New Roman" w:hAnsi="Calibri" w:cs="Times New Roman"/>
          <w:b/>
          <w:bCs/>
          <w:color w:val="00B050"/>
          <w:sz w:val="24"/>
          <w:szCs w:val="24"/>
        </w:rPr>
      </w:pPr>
      <w:bookmarkStart w:id="9" w:name="_Toc398833259"/>
      <w:r w:rsidRPr="00563218">
        <w:rPr>
          <w:rFonts w:ascii="Calibri" w:eastAsia="Times New Roman" w:hAnsi="Calibri" w:cs="Times New Roman"/>
          <w:b/>
          <w:bCs/>
          <w:color w:val="00B050"/>
          <w:sz w:val="24"/>
          <w:szCs w:val="24"/>
        </w:rPr>
        <w:t>Photograph the Sensor</w:t>
      </w:r>
      <w:bookmarkEnd w:id="9"/>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Using a cell phone or other pocket camera, photograph the installed sensor.  Verify that the photograph(s) depict the orientation of the MetalMapper relative to the vehicle and shows the locations of the GPS and IMU sensors.</w:t>
      </w:r>
    </w:p>
    <w:p w:rsidR="00563218" w:rsidRPr="00563218" w:rsidRDefault="00563218" w:rsidP="00563218">
      <w:pPr>
        <w:keepNext/>
        <w:keepLines/>
        <w:numPr>
          <w:ilvl w:val="0"/>
          <w:numId w:val="3"/>
        </w:numPr>
        <w:spacing w:after="120"/>
        <w:ind w:left="360" w:hanging="360"/>
        <w:outlineLvl w:val="0"/>
        <w:rPr>
          <w:rFonts w:ascii="Calibri" w:eastAsia="Times New Roman" w:hAnsi="Calibri" w:cs="Times New Roman"/>
          <w:b/>
          <w:bCs/>
          <w:color w:val="00B050"/>
          <w:sz w:val="28"/>
          <w:szCs w:val="28"/>
        </w:rPr>
      </w:pPr>
      <w:bookmarkStart w:id="10" w:name="_Toc398833260"/>
      <w:r w:rsidRPr="00563218">
        <w:rPr>
          <w:rFonts w:ascii="Calibri" w:eastAsia="Times New Roman" w:hAnsi="Calibri" w:cs="Times New Roman"/>
          <w:b/>
          <w:bCs/>
          <w:color w:val="00B050"/>
          <w:sz w:val="28"/>
          <w:szCs w:val="28"/>
        </w:rPr>
        <w:lastRenderedPageBreak/>
        <w:t>Data Management</w:t>
      </w:r>
      <w:bookmarkEnd w:id="10"/>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following sections describe the data that is needed to perform this SOP and the resulting data.</w:t>
      </w:r>
    </w:p>
    <w:p w:rsidR="00563218" w:rsidRPr="00563218" w:rsidRDefault="00563218" w:rsidP="00563218">
      <w:pPr>
        <w:keepNext/>
        <w:keepLines/>
        <w:numPr>
          <w:ilvl w:val="1"/>
          <w:numId w:val="3"/>
        </w:numPr>
        <w:spacing w:after="120"/>
        <w:outlineLvl w:val="1"/>
        <w:rPr>
          <w:rFonts w:ascii="Calibri" w:eastAsia="Times New Roman" w:hAnsi="Calibri" w:cs="Times New Roman"/>
          <w:b/>
          <w:bCs/>
          <w:color w:val="00B050"/>
          <w:sz w:val="24"/>
          <w:szCs w:val="24"/>
        </w:rPr>
      </w:pPr>
      <w:bookmarkStart w:id="11" w:name="_Toc398833261"/>
      <w:r w:rsidRPr="00563218">
        <w:rPr>
          <w:rFonts w:ascii="Calibri" w:eastAsia="Times New Roman" w:hAnsi="Calibri" w:cs="Times New Roman"/>
          <w:b/>
          <w:bCs/>
          <w:color w:val="00B050"/>
          <w:sz w:val="24"/>
          <w:szCs w:val="24"/>
        </w:rPr>
        <w:t>Input Data Required</w:t>
      </w:r>
      <w:bookmarkEnd w:id="11"/>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Input data consists of the MetalMapper manual as published by Geometrics.</w:t>
      </w:r>
    </w:p>
    <w:p w:rsidR="00563218" w:rsidRPr="00563218" w:rsidRDefault="00563218" w:rsidP="00563218">
      <w:pPr>
        <w:keepNext/>
        <w:keepLines/>
        <w:numPr>
          <w:ilvl w:val="1"/>
          <w:numId w:val="3"/>
        </w:numPr>
        <w:spacing w:after="120"/>
        <w:outlineLvl w:val="1"/>
        <w:rPr>
          <w:rFonts w:ascii="Calibri" w:eastAsia="Times New Roman" w:hAnsi="Calibri" w:cs="Times New Roman"/>
          <w:b/>
          <w:bCs/>
          <w:color w:val="00B050"/>
          <w:sz w:val="24"/>
          <w:szCs w:val="24"/>
        </w:rPr>
      </w:pPr>
      <w:bookmarkStart w:id="12" w:name="_Toc398833262"/>
      <w:r w:rsidRPr="00563218">
        <w:rPr>
          <w:rFonts w:ascii="Calibri" w:eastAsia="Times New Roman" w:hAnsi="Calibri" w:cs="Times New Roman"/>
          <w:b/>
          <w:bCs/>
          <w:color w:val="00B050"/>
          <w:sz w:val="24"/>
          <w:szCs w:val="24"/>
        </w:rPr>
        <w:t>Output Data</w:t>
      </w:r>
      <w:bookmarkEnd w:id="12"/>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five test measurements over the ISO80 described in Section 3.2.4 will be saved in the project database along with the inversion results and library match metric for each of the measurements.  Also, the QC checklist in Attachment 1 of this SOP will be completed, signed, and filed with the assembly photograph as proof of correct assembly.</w:t>
      </w:r>
    </w:p>
    <w:p w:rsidR="00563218" w:rsidRPr="00563218" w:rsidRDefault="00563218" w:rsidP="00563218">
      <w:pPr>
        <w:keepNext/>
        <w:keepLines/>
        <w:numPr>
          <w:ilvl w:val="0"/>
          <w:numId w:val="3"/>
        </w:numPr>
        <w:spacing w:after="120"/>
        <w:ind w:left="360" w:hanging="360"/>
        <w:outlineLvl w:val="0"/>
        <w:rPr>
          <w:rFonts w:ascii="Calibri" w:eastAsia="Times New Roman" w:hAnsi="Calibri" w:cs="Times New Roman"/>
          <w:b/>
          <w:bCs/>
          <w:color w:val="00B050"/>
          <w:sz w:val="28"/>
          <w:szCs w:val="28"/>
        </w:rPr>
      </w:pPr>
      <w:bookmarkStart w:id="13" w:name="_Toc398833263"/>
      <w:r w:rsidRPr="00563218">
        <w:rPr>
          <w:rFonts w:ascii="Calibri" w:eastAsia="Times New Roman" w:hAnsi="Calibri" w:cs="Times New Roman"/>
          <w:b/>
          <w:bCs/>
          <w:color w:val="00B050"/>
          <w:sz w:val="28"/>
          <w:szCs w:val="28"/>
        </w:rPr>
        <w:t>Quality Control</w:t>
      </w:r>
      <w:bookmarkEnd w:id="13"/>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As this definable feature of work is accomplished only during the preparatory phase, only preparatory QC checks will be performed.  QC consists of performing the inspections on the Preparatory Phase Quality Control Checklist that is included as Attachment 1 to this SOP.  This checklist will be completed by the Field or Project Geophysicist and will be observed by the QC geophysicist who will document the implementation of this SOP in the Geophysics Daily QC Report.</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measurement quality objectives (MQOs) for this task are presented in </w:t>
      </w:r>
      <w:r w:rsidR="00F56900">
        <w:rPr>
          <w:rFonts w:ascii="Calibri" w:eastAsia="Calibri" w:hAnsi="Calibri" w:cs="Times New Roman"/>
          <w:color w:val="00B050"/>
        </w:rPr>
        <w:t>Worksheet #</w:t>
      </w:r>
      <w:r w:rsidR="008D4AAE">
        <w:rPr>
          <w:rFonts w:ascii="Calibri" w:eastAsia="Calibri" w:hAnsi="Calibri" w:cs="Times New Roman"/>
          <w:color w:val="00B050"/>
        </w:rPr>
        <w:t>22</w:t>
      </w:r>
      <w:r w:rsidRPr="00563218">
        <w:rPr>
          <w:rFonts w:ascii="Calibri" w:eastAsia="Calibri" w:hAnsi="Calibri" w:cs="Times New Roman"/>
          <w:color w:val="00B050"/>
        </w:rPr>
        <w:t xml:space="preserve"> of the </w:t>
      </w:r>
      <w:r w:rsidR="008D4AAE">
        <w:rPr>
          <w:rFonts w:ascii="Calibri" w:eastAsia="Calibri" w:hAnsi="Calibri" w:cs="Times New Roman"/>
          <w:color w:val="00B050"/>
        </w:rPr>
        <w:t>project-specific QAPP</w:t>
      </w:r>
      <w:r w:rsidRPr="00563218">
        <w:rPr>
          <w:rFonts w:ascii="Calibri" w:eastAsia="Calibri" w:hAnsi="Calibri" w:cs="Times New Roman"/>
          <w:color w:val="00B050"/>
        </w:rPr>
        <w:t>. The MetalMapper will not be tested on the Instrument Verification Strip (IVS) (SOP 2) until the MQOs are documented as being met as described below.</w:t>
      </w:r>
    </w:p>
    <w:p w:rsidR="00563218" w:rsidRPr="00563218" w:rsidRDefault="00563218" w:rsidP="00563218">
      <w:pPr>
        <w:keepNext/>
        <w:keepLines/>
        <w:numPr>
          <w:ilvl w:val="0"/>
          <w:numId w:val="42"/>
        </w:numPr>
        <w:spacing w:after="120"/>
        <w:outlineLvl w:val="1"/>
        <w:rPr>
          <w:rFonts w:ascii="Calibri" w:eastAsia="Times New Roman" w:hAnsi="Calibri" w:cs="Times New Roman"/>
          <w:b/>
          <w:bCs/>
          <w:color w:val="00B050"/>
          <w:sz w:val="28"/>
          <w:szCs w:val="28"/>
        </w:rPr>
      </w:pPr>
      <w:bookmarkStart w:id="14" w:name="_Toc398833265"/>
      <w:r w:rsidRPr="00563218">
        <w:rPr>
          <w:rFonts w:ascii="Calibri" w:eastAsia="Times New Roman" w:hAnsi="Calibri" w:cs="Times New Roman"/>
          <w:b/>
          <w:bCs/>
          <w:color w:val="00B050"/>
          <w:sz w:val="28"/>
          <w:szCs w:val="28"/>
        </w:rPr>
        <w:t>Reporting</w:t>
      </w:r>
      <w:bookmarkEnd w:id="14"/>
    </w:p>
    <w:p w:rsidR="00563218" w:rsidRPr="00563218" w:rsidRDefault="00563218" w:rsidP="00563218">
      <w:pPr>
        <w:autoSpaceDE w:val="0"/>
        <w:autoSpaceDN w:val="0"/>
        <w:adjustRightInd w:val="0"/>
        <w:spacing w:after="120"/>
        <w:rPr>
          <w:rFonts w:ascii="Calibri" w:eastAsia="Calibri" w:hAnsi="Calibri" w:cs="Calibri"/>
          <w:color w:val="00B050"/>
        </w:rPr>
      </w:pPr>
      <w:r w:rsidRPr="00563218">
        <w:rPr>
          <w:rFonts w:ascii="Calibri" w:eastAsia="Calibri" w:hAnsi="Calibri" w:cs="Calibri"/>
          <w:color w:val="00B050"/>
        </w:rPr>
        <w:t xml:space="preserve">Achievement of the Sensor Assembly MQOs (see the </w:t>
      </w:r>
      <w:r w:rsidRPr="00563218">
        <w:rPr>
          <w:rFonts w:ascii="Calibri" w:eastAsia="Calibri" w:hAnsi="Calibri" w:cs="Times New Roman"/>
          <w:color w:val="00B050"/>
        </w:rPr>
        <w:t>MQO</w:t>
      </w:r>
      <w:r w:rsidRPr="00563218">
        <w:rPr>
          <w:rFonts w:ascii="Calibri" w:eastAsia="Calibri" w:hAnsi="Calibri" w:cs="Calibri"/>
          <w:color w:val="00B050"/>
        </w:rPr>
        <w:t xml:space="preserve">s in </w:t>
      </w:r>
      <w:r w:rsidR="000F68B6">
        <w:rPr>
          <w:rFonts w:ascii="Calibri" w:eastAsia="Calibri" w:hAnsi="Calibri" w:cs="Calibri"/>
          <w:color w:val="00B050"/>
        </w:rPr>
        <w:t>Worksheet #</w:t>
      </w:r>
      <w:r w:rsidR="008D4AAE">
        <w:rPr>
          <w:rFonts w:ascii="Calibri" w:eastAsia="Calibri" w:hAnsi="Calibri" w:cs="Calibri"/>
          <w:color w:val="00B050"/>
        </w:rPr>
        <w:t>22</w:t>
      </w:r>
      <w:r w:rsidRPr="00563218">
        <w:rPr>
          <w:rFonts w:ascii="Calibri" w:eastAsia="Calibri" w:hAnsi="Calibri" w:cs="Calibri"/>
          <w:color w:val="00B050"/>
        </w:rPr>
        <w:t>) will be documented by the Field or Project Geophysicist by completion of the Preparatory QC Checklist in Attachment 1 to this SOP and will be verified by the QC Geophysicist in the Geophysics Daily QC Report.</w:t>
      </w:r>
    </w:p>
    <w:p w:rsidR="00563218" w:rsidRPr="00563218" w:rsidRDefault="00563218" w:rsidP="00563218">
      <w:pPr>
        <w:autoSpaceDE w:val="0"/>
        <w:autoSpaceDN w:val="0"/>
        <w:adjustRightInd w:val="0"/>
        <w:spacing w:after="120"/>
        <w:rPr>
          <w:rFonts w:ascii="Calibri" w:eastAsia="Calibri" w:hAnsi="Calibri" w:cs="Calibri"/>
          <w:color w:val="00B050"/>
        </w:rPr>
      </w:pPr>
      <w:r w:rsidRPr="00563218">
        <w:rPr>
          <w:rFonts w:ascii="Calibri" w:eastAsia="Calibri" w:hAnsi="Calibri" w:cs="Calibri"/>
          <w:color w:val="00B050"/>
        </w:rPr>
        <w:t xml:space="preserve">The delivered data package for the assembled and tested MetalMapper will include: </w:t>
      </w:r>
    </w:p>
    <w:p w:rsidR="00563218" w:rsidRPr="00563218" w:rsidRDefault="00563218" w:rsidP="00563218">
      <w:pPr>
        <w:numPr>
          <w:ilvl w:val="0"/>
          <w:numId w:val="11"/>
        </w:numPr>
        <w:autoSpaceDE w:val="0"/>
        <w:autoSpaceDN w:val="0"/>
        <w:adjustRightInd w:val="0"/>
        <w:spacing w:after="120"/>
        <w:ind w:left="360"/>
        <w:rPr>
          <w:rFonts w:ascii="Calibri" w:eastAsia="Calibri" w:hAnsi="Calibri" w:cs="Times New Roman"/>
          <w:color w:val="00B050"/>
        </w:rPr>
      </w:pPr>
      <w:r w:rsidRPr="00563218">
        <w:rPr>
          <w:rFonts w:ascii="Calibri" w:eastAsia="Calibri" w:hAnsi="Calibri" w:cs="Calibri"/>
          <w:color w:val="00B050"/>
        </w:rPr>
        <w:t>a brief description of the assembly and test process along with the photograph(s) taken in Section 3.3 will be included in the IVS letter report.</w:t>
      </w:r>
    </w:p>
    <w:p w:rsidR="00563218" w:rsidRPr="00563218" w:rsidRDefault="00563218" w:rsidP="00563218">
      <w:pPr>
        <w:numPr>
          <w:ilvl w:val="0"/>
          <w:numId w:val="11"/>
        </w:numPr>
        <w:autoSpaceDE w:val="0"/>
        <w:autoSpaceDN w:val="0"/>
        <w:adjustRightInd w:val="0"/>
        <w:spacing w:after="120"/>
        <w:ind w:left="360"/>
        <w:rPr>
          <w:rFonts w:ascii="Calibri" w:eastAsia="Calibri" w:hAnsi="Calibri" w:cs="Times New Roman"/>
          <w:color w:val="00B050"/>
        </w:rPr>
      </w:pPr>
      <w:r w:rsidRPr="00563218">
        <w:rPr>
          <w:rFonts w:ascii="Calibri" w:eastAsia="Calibri" w:hAnsi="Calibri" w:cs="Calibri"/>
          <w:color w:val="00B050"/>
        </w:rPr>
        <w:t>the completed Preparatory QC Checklist signed by the Project, Field Geophysicists verifying the assembly and orientation tests described above.</w:t>
      </w:r>
    </w:p>
    <w:p w:rsidR="00563218" w:rsidRPr="00563218" w:rsidRDefault="00563218" w:rsidP="00563218">
      <w:pPr>
        <w:numPr>
          <w:ilvl w:val="0"/>
          <w:numId w:val="11"/>
        </w:numPr>
        <w:autoSpaceDE w:val="0"/>
        <w:autoSpaceDN w:val="0"/>
        <w:adjustRightInd w:val="0"/>
        <w:spacing w:after="120"/>
        <w:ind w:left="360"/>
        <w:rPr>
          <w:rFonts w:ascii="Calibri" w:eastAsia="Calibri" w:hAnsi="Calibri" w:cs="Times New Roman"/>
          <w:color w:val="00B050"/>
        </w:rPr>
      </w:pPr>
      <w:r w:rsidRPr="00563218">
        <w:rPr>
          <w:rFonts w:ascii="Calibri" w:eastAsia="Calibri" w:hAnsi="Calibri" w:cs="Calibri"/>
          <w:color w:val="00B050"/>
        </w:rPr>
        <w:t>the inversion results from the five measurements over the ISO80 overlain over the library polarizabilities for the small ISO80.</w:t>
      </w:r>
    </w:p>
    <w:p w:rsidR="00563218" w:rsidRPr="00563218" w:rsidRDefault="00563218" w:rsidP="00563218">
      <w:pPr>
        <w:numPr>
          <w:ilvl w:val="0"/>
          <w:numId w:val="11"/>
        </w:numPr>
        <w:autoSpaceDE w:val="0"/>
        <w:autoSpaceDN w:val="0"/>
        <w:adjustRightInd w:val="0"/>
        <w:spacing w:after="120"/>
        <w:ind w:left="360"/>
        <w:rPr>
          <w:rFonts w:ascii="Calibri" w:eastAsia="Calibri" w:hAnsi="Calibri" w:cs="Times New Roman"/>
          <w:color w:val="00B050"/>
        </w:rPr>
      </w:pPr>
      <w:r w:rsidRPr="00563218">
        <w:rPr>
          <w:rFonts w:ascii="Calibri" w:eastAsia="Calibri" w:hAnsi="Calibri" w:cs="Calibri"/>
          <w:color w:val="00B050"/>
        </w:rPr>
        <w:t>the verification in the Geophysics Daily QC Report.</w:t>
      </w:r>
    </w:p>
    <w:p w:rsidR="00563218" w:rsidRPr="00775AD4" w:rsidRDefault="00563218" w:rsidP="00775AD4">
      <w:pPr>
        <w:spacing w:after="120"/>
        <w:rPr>
          <w:rFonts w:ascii="Calibri" w:eastAsia="Calibri" w:hAnsi="Calibri" w:cs="Times New Roman"/>
          <w:color w:val="00B050"/>
        </w:rPr>
      </w:pPr>
      <w:r w:rsidRPr="00563218">
        <w:rPr>
          <w:rFonts w:ascii="Calibri" w:eastAsia="Calibri" w:hAnsi="Calibri" w:cs="Times New Roman"/>
          <w:b/>
          <w:color w:val="00B050"/>
        </w:rPr>
        <w:br/>
      </w:r>
    </w:p>
    <w:p w:rsidR="00563218" w:rsidRPr="00563218" w:rsidRDefault="00563218" w:rsidP="00775AD4">
      <w:pPr>
        <w:spacing w:after="120"/>
        <w:jc w:val="center"/>
        <w:rPr>
          <w:rFonts w:ascii="Calibri" w:eastAsia="Calibri" w:hAnsi="Calibri" w:cs="Times New Roman"/>
          <w:b/>
          <w:color w:val="00B050"/>
          <w:sz w:val="24"/>
          <w:szCs w:val="24"/>
        </w:rPr>
      </w:pPr>
      <w:r w:rsidRPr="00563218">
        <w:rPr>
          <w:rFonts w:ascii="Calibri" w:eastAsia="Calibri" w:hAnsi="Calibri" w:cs="Times New Roman"/>
          <w:color w:val="00B050"/>
        </w:rPr>
        <w:br w:type="page"/>
      </w:r>
      <w:r w:rsidR="008D4AAE" w:rsidRPr="00563218">
        <w:rPr>
          <w:rFonts w:ascii="Calibri" w:eastAsia="Calibri" w:hAnsi="Calibri" w:cs="Times New Roman"/>
          <w:b/>
          <w:color w:val="00B050"/>
          <w:sz w:val="24"/>
          <w:szCs w:val="24"/>
        </w:rPr>
        <w:lastRenderedPageBreak/>
        <w:t xml:space="preserve">SOP </w:t>
      </w:r>
      <w:r w:rsidRPr="00563218">
        <w:rPr>
          <w:rFonts w:ascii="Calibri" w:eastAsia="Calibri" w:hAnsi="Calibri" w:cs="Times New Roman"/>
          <w:b/>
          <w:color w:val="00B050"/>
          <w:sz w:val="24"/>
          <w:szCs w:val="24"/>
        </w:rPr>
        <w:t>1</w:t>
      </w:r>
      <w:r w:rsidR="00891A22">
        <w:rPr>
          <w:rFonts w:ascii="Calibri" w:eastAsia="Calibri" w:hAnsi="Calibri" w:cs="Times New Roman"/>
          <w:b/>
          <w:color w:val="00B050"/>
          <w:sz w:val="24"/>
          <w:szCs w:val="24"/>
        </w:rPr>
        <w:t>M</w:t>
      </w:r>
    </w:p>
    <w:p w:rsidR="00563218" w:rsidRPr="00563218" w:rsidRDefault="008D4AAE" w:rsidP="00563218">
      <w:pPr>
        <w:autoSpaceDE w:val="0"/>
        <w:autoSpaceDN w:val="0"/>
        <w:adjustRightInd w:val="0"/>
        <w:spacing w:after="120"/>
        <w:jc w:val="center"/>
        <w:rPr>
          <w:rFonts w:ascii="Calibri" w:eastAsia="Calibri" w:hAnsi="Calibri" w:cs="Times New Roman"/>
          <w:b/>
          <w:color w:val="00B050"/>
          <w:sz w:val="24"/>
          <w:szCs w:val="24"/>
        </w:rPr>
      </w:pPr>
      <w:r w:rsidRPr="00563218">
        <w:rPr>
          <w:rFonts w:ascii="Calibri" w:eastAsia="Calibri" w:hAnsi="Calibri" w:cs="Times New Roman"/>
          <w:b/>
          <w:color w:val="00B050"/>
          <w:sz w:val="24"/>
          <w:szCs w:val="24"/>
        </w:rPr>
        <w:t xml:space="preserve">Attachment </w:t>
      </w:r>
      <w:r w:rsidR="00563218" w:rsidRPr="00563218">
        <w:rPr>
          <w:rFonts w:ascii="Calibri" w:eastAsia="Calibri" w:hAnsi="Calibri" w:cs="Times New Roman"/>
          <w:b/>
          <w:color w:val="00B050"/>
          <w:sz w:val="24"/>
          <w:szCs w:val="24"/>
        </w:rPr>
        <w:t>1 Preparatory MetalMapper Assembly QC Checklist</w:t>
      </w: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This checklist is to be completed by the QC Geophysicist during assembly and initial testing of the MetalMapper.</w:t>
      </w:r>
    </w:p>
    <w:tbl>
      <w:tblPr>
        <w:tblStyle w:val="TableGrid1"/>
        <w:tblW w:w="0" w:type="auto"/>
        <w:tblLayout w:type="fixed"/>
        <w:tblLook w:val="04A0" w:firstRow="1" w:lastRow="0" w:firstColumn="1" w:lastColumn="0" w:noHBand="0" w:noVBand="1"/>
      </w:tblPr>
      <w:tblGrid>
        <w:gridCol w:w="2178"/>
        <w:gridCol w:w="5220"/>
        <w:gridCol w:w="630"/>
        <w:gridCol w:w="1548"/>
      </w:tblGrid>
      <w:tr w:rsidR="00563218" w:rsidRPr="00563218" w:rsidTr="004F76F9">
        <w:tc>
          <w:tcPr>
            <w:tcW w:w="2178" w:type="dxa"/>
            <w:vAlign w:val="center"/>
          </w:tcPr>
          <w:p w:rsidR="00563218" w:rsidRPr="00563218" w:rsidRDefault="00563218" w:rsidP="00563218">
            <w:pPr>
              <w:autoSpaceDE w:val="0"/>
              <w:autoSpaceDN w:val="0"/>
              <w:adjustRightInd w:val="0"/>
              <w:spacing w:after="60"/>
              <w:jc w:val="center"/>
              <w:rPr>
                <w:rFonts w:ascii="Calibri" w:hAnsi="Calibri" w:cs="Times New Roman"/>
                <w:b/>
                <w:color w:val="00B050"/>
              </w:rPr>
            </w:pPr>
            <w:r w:rsidRPr="00563218">
              <w:rPr>
                <w:rFonts w:ascii="Calibri" w:hAnsi="Calibri" w:cs="Times New Roman"/>
                <w:b/>
                <w:color w:val="00B050"/>
              </w:rPr>
              <w:t>QC Step</w:t>
            </w:r>
          </w:p>
        </w:tc>
        <w:tc>
          <w:tcPr>
            <w:tcW w:w="5220" w:type="dxa"/>
            <w:vAlign w:val="center"/>
          </w:tcPr>
          <w:p w:rsidR="00563218" w:rsidRPr="00563218" w:rsidRDefault="00563218" w:rsidP="00563218">
            <w:pPr>
              <w:autoSpaceDE w:val="0"/>
              <w:autoSpaceDN w:val="0"/>
              <w:adjustRightInd w:val="0"/>
              <w:spacing w:after="60"/>
              <w:jc w:val="center"/>
              <w:rPr>
                <w:rFonts w:ascii="Calibri" w:hAnsi="Calibri" w:cs="Times New Roman"/>
                <w:b/>
                <w:color w:val="00B050"/>
              </w:rPr>
            </w:pPr>
            <w:r w:rsidRPr="00563218">
              <w:rPr>
                <w:rFonts w:ascii="Calibri" w:hAnsi="Calibri" w:cs="Times New Roman"/>
                <w:b/>
                <w:color w:val="00B050"/>
              </w:rPr>
              <w:t>QC Process and Guidance Reference</w:t>
            </w:r>
          </w:p>
        </w:tc>
        <w:tc>
          <w:tcPr>
            <w:tcW w:w="630" w:type="dxa"/>
            <w:vAlign w:val="center"/>
          </w:tcPr>
          <w:p w:rsidR="00563218" w:rsidRPr="00563218" w:rsidRDefault="00563218" w:rsidP="00563218">
            <w:pPr>
              <w:autoSpaceDE w:val="0"/>
              <w:autoSpaceDN w:val="0"/>
              <w:adjustRightInd w:val="0"/>
              <w:spacing w:after="60"/>
              <w:jc w:val="center"/>
              <w:rPr>
                <w:rFonts w:ascii="Calibri" w:hAnsi="Calibri" w:cs="Times New Roman"/>
                <w:b/>
                <w:color w:val="00B050"/>
              </w:rPr>
            </w:pPr>
            <w:r w:rsidRPr="00563218">
              <w:rPr>
                <w:rFonts w:ascii="Calibri" w:hAnsi="Calibri" w:cs="Times New Roman"/>
                <w:b/>
                <w:color w:val="00B050"/>
              </w:rPr>
              <w:t>Yes/No</w:t>
            </w:r>
          </w:p>
        </w:tc>
        <w:tc>
          <w:tcPr>
            <w:tcW w:w="1548" w:type="dxa"/>
            <w:vAlign w:val="center"/>
          </w:tcPr>
          <w:p w:rsidR="00563218" w:rsidRPr="00563218" w:rsidRDefault="00563218" w:rsidP="00563218">
            <w:pPr>
              <w:autoSpaceDE w:val="0"/>
              <w:autoSpaceDN w:val="0"/>
              <w:adjustRightInd w:val="0"/>
              <w:spacing w:after="60"/>
              <w:jc w:val="center"/>
              <w:rPr>
                <w:rFonts w:ascii="Calibri" w:hAnsi="Calibri" w:cs="Times New Roman"/>
                <w:b/>
                <w:color w:val="00B050"/>
              </w:rPr>
            </w:pPr>
            <w:r w:rsidRPr="00563218">
              <w:rPr>
                <w:rFonts w:ascii="Calibri" w:hAnsi="Calibri" w:cs="Times New Roman"/>
                <w:b/>
                <w:color w:val="00B050"/>
              </w:rPr>
              <w:t>Initial of Field or Project Geophysicist</w:t>
            </w:r>
          </w:p>
        </w:tc>
      </w:tr>
      <w:tr w:rsidR="00563218" w:rsidRPr="00563218" w:rsidTr="004F76F9">
        <w:tc>
          <w:tcPr>
            <w:tcW w:w="2178" w:type="dxa"/>
            <w:vAlign w:val="center"/>
          </w:tcPr>
          <w:p w:rsidR="00563218" w:rsidRPr="00563218" w:rsidRDefault="00563218" w:rsidP="00563218">
            <w:pPr>
              <w:numPr>
                <w:ilvl w:val="0"/>
                <w:numId w:val="9"/>
              </w:numPr>
              <w:tabs>
                <w:tab w:val="left" w:pos="-720"/>
              </w:tabs>
              <w:autoSpaceDE w:val="0"/>
              <w:autoSpaceDN w:val="0"/>
              <w:adjustRightInd w:val="0"/>
              <w:spacing w:after="60"/>
              <w:ind w:left="360"/>
              <w:rPr>
                <w:rFonts w:ascii="Calibri" w:hAnsi="Calibri" w:cs="Times New Roman"/>
                <w:color w:val="00B050"/>
                <w:sz w:val="18"/>
                <w:szCs w:val="18"/>
              </w:rPr>
            </w:pPr>
            <w:r w:rsidRPr="00563218">
              <w:rPr>
                <w:rFonts w:ascii="Calibri" w:hAnsi="Calibri" w:cs="Times New Roman"/>
                <w:color w:val="00B050"/>
                <w:sz w:val="18"/>
                <w:szCs w:val="18"/>
              </w:rPr>
              <w:t>Qualifications</w:t>
            </w:r>
          </w:p>
        </w:tc>
        <w:tc>
          <w:tcPr>
            <w:tcW w:w="5220" w:type="dxa"/>
            <w:vAlign w:val="center"/>
          </w:tcPr>
          <w:p w:rsidR="00563218" w:rsidRPr="00563218" w:rsidRDefault="00563218" w:rsidP="00B73A61">
            <w:pPr>
              <w:autoSpaceDE w:val="0"/>
              <w:autoSpaceDN w:val="0"/>
              <w:adjustRightInd w:val="0"/>
              <w:spacing w:after="60"/>
              <w:rPr>
                <w:rFonts w:ascii="Calibri" w:hAnsi="Calibri" w:cs="Times New Roman"/>
                <w:color w:val="00B050"/>
                <w:sz w:val="18"/>
                <w:szCs w:val="18"/>
              </w:rPr>
            </w:pPr>
            <w:r w:rsidRPr="00563218">
              <w:rPr>
                <w:rFonts w:ascii="Calibri" w:hAnsi="Calibri" w:cs="Times New Roman"/>
                <w:color w:val="00B050"/>
                <w:sz w:val="18"/>
                <w:szCs w:val="18"/>
              </w:rPr>
              <w:t xml:space="preserve">Are the qualifications of the Project and Field Geophysicists and the Data Processor in accordance with </w:t>
            </w:r>
            <w:r w:rsidR="006D26FE">
              <w:rPr>
                <w:rFonts w:ascii="Calibri" w:hAnsi="Calibri" w:cs="Times New Roman"/>
                <w:color w:val="00B050"/>
                <w:sz w:val="18"/>
                <w:szCs w:val="18"/>
              </w:rPr>
              <w:t>QAPP Worksheet #4, 7 &amp; 8</w:t>
            </w:r>
            <w:r w:rsidRPr="00563218">
              <w:rPr>
                <w:rFonts w:ascii="Calibri" w:hAnsi="Calibri" w:cs="Times New Roman"/>
                <w:color w:val="00B050"/>
                <w:sz w:val="18"/>
                <w:szCs w:val="18"/>
              </w:rPr>
              <w:t>?</w:t>
            </w:r>
          </w:p>
        </w:tc>
        <w:tc>
          <w:tcPr>
            <w:tcW w:w="630" w:type="dxa"/>
          </w:tcPr>
          <w:p w:rsidR="00563218" w:rsidRPr="00563218" w:rsidRDefault="00563218" w:rsidP="00563218">
            <w:pPr>
              <w:autoSpaceDE w:val="0"/>
              <w:autoSpaceDN w:val="0"/>
              <w:adjustRightInd w:val="0"/>
              <w:spacing w:after="60"/>
              <w:rPr>
                <w:rFonts w:ascii="Calibri" w:hAnsi="Calibri" w:cs="Times New Roman"/>
                <w:color w:val="00B050"/>
                <w:sz w:val="18"/>
                <w:szCs w:val="18"/>
              </w:rPr>
            </w:pPr>
          </w:p>
        </w:tc>
        <w:tc>
          <w:tcPr>
            <w:tcW w:w="1548" w:type="dxa"/>
          </w:tcPr>
          <w:p w:rsidR="00563218" w:rsidRPr="00563218" w:rsidRDefault="00563218" w:rsidP="00563218">
            <w:pPr>
              <w:autoSpaceDE w:val="0"/>
              <w:autoSpaceDN w:val="0"/>
              <w:adjustRightInd w:val="0"/>
              <w:spacing w:after="60"/>
              <w:rPr>
                <w:rFonts w:ascii="Calibri" w:hAnsi="Calibri" w:cs="Times New Roman"/>
                <w:color w:val="00B050"/>
                <w:sz w:val="18"/>
                <w:szCs w:val="18"/>
              </w:rPr>
            </w:pPr>
          </w:p>
        </w:tc>
      </w:tr>
      <w:tr w:rsidR="00563218" w:rsidRPr="00563218" w:rsidTr="004F76F9">
        <w:tc>
          <w:tcPr>
            <w:tcW w:w="2178" w:type="dxa"/>
            <w:vAlign w:val="center"/>
          </w:tcPr>
          <w:p w:rsidR="00563218" w:rsidRPr="00563218" w:rsidRDefault="00563218" w:rsidP="00563218">
            <w:pPr>
              <w:numPr>
                <w:ilvl w:val="0"/>
                <w:numId w:val="9"/>
              </w:numPr>
              <w:autoSpaceDE w:val="0"/>
              <w:autoSpaceDN w:val="0"/>
              <w:adjustRightInd w:val="0"/>
              <w:spacing w:after="60"/>
              <w:ind w:left="360"/>
              <w:rPr>
                <w:rFonts w:ascii="Calibri" w:hAnsi="Calibri" w:cs="Times New Roman"/>
                <w:color w:val="00B050"/>
                <w:sz w:val="18"/>
                <w:szCs w:val="18"/>
              </w:rPr>
            </w:pPr>
            <w:r w:rsidRPr="00563218">
              <w:rPr>
                <w:rFonts w:ascii="Calibri" w:hAnsi="Calibri" w:cs="Times New Roman"/>
                <w:color w:val="00B050"/>
                <w:sz w:val="18"/>
                <w:szCs w:val="18"/>
              </w:rPr>
              <w:t>Assembly</w:t>
            </w:r>
          </w:p>
        </w:tc>
        <w:tc>
          <w:tcPr>
            <w:tcW w:w="5220" w:type="dxa"/>
            <w:vAlign w:val="center"/>
          </w:tcPr>
          <w:p w:rsidR="00563218" w:rsidRPr="00563218" w:rsidRDefault="00563218" w:rsidP="00197178">
            <w:pPr>
              <w:autoSpaceDE w:val="0"/>
              <w:autoSpaceDN w:val="0"/>
              <w:adjustRightInd w:val="0"/>
              <w:spacing w:after="60"/>
              <w:rPr>
                <w:rFonts w:ascii="Calibri" w:hAnsi="Calibri" w:cs="Times New Roman"/>
                <w:color w:val="00B050"/>
                <w:sz w:val="18"/>
                <w:szCs w:val="18"/>
              </w:rPr>
            </w:pPr>
            <w:r w:rsidRPr="00563218">
              <w:rPr>
                <w:rFonts w:ascii="Calibri" w:hAnsi="Calibri" w:cs="Times New Roman"/>
                <w:color w:val="00B050"/>
                <w:sz w:val="18"/>
                <w:szCs w:val="18"/>
              </w:rPr>
              <w:t xml:space="preserve">Is the MetalMapper assembled in accordance with the published instructions and in the sequence </w:t>
            </w:r>
            <w:r w:rsidR="00197178">
              <w:rPr>
                <w:rFonts w:ascii="Calibri" w:hAnsi="Calibri" w:cs="Times New Roman"/>
                <w:color w:val="00B050"/>
                <w:sz w:val="18"/>
                <w:szCs w:val="18"/>
              </w:rPr>
              <w:t>i/a/w this SOP</w:t>
            </w:r>
            <w:r w:rsidRPr="00563218">
              <w:rPr>
                <w:rFonts w:ascii="Calibri" w:hAnsi="Calibri" w:cs="Times New Roman"/>
                <w:color w:val="00B050"/>
                <w:sz w:val="18"/>
                <w:szCs w:val="18"/>
              </w:rPr>
              <w:t>?</w:t>
            </w:r>
          </w:p>
        </w:tc>
        <w:tc>
          <w:tcPr>
            <w:tcW w:w="630" w:type="dxa"/>
          </w:tcPr>
          <w:p w:rsidR="00563218" w:rsidRPr="00563218" w:rsidRDefault="00563218" w:rsidP="00563218">
            <w:pPr>
              <w:autoSpaceDE w:val="0"/>
              <w:autoSpaceDN w:val="0"/>
              <w:adjustRightInd w:val="0"/>
              <w:spacing w:after="60"/>
              <w:rPr>
                <w:rFonts w:ascii="Calibri" w:hAnsi="Calibri" w:cs="Times New Roman"/>
                <w:color w:val="00B050"/>
                <w:sz w:val="18"/>
                <w:szCs w:val="18"/>
              </w:rPr>
            </w:pPr>
          </w:p>
        </w:tc>
        <w:tc>
          <w:tcPr>
            <w:tcW w:w="1548" w:type="dxa"/>
          </w:tcPr>
          <w:p w:rsidR="00563218" w:rsidRPr="00563218" w:rsidRDefault="00563218" w:rsidP="00563218">
            <w:pPr>
              <w:autoSpaceDE w:val="0"/>
              <w:autoSpaceDN w:val="0"/>
              <w:adjustRightInd w:val="0"/>
              <w:spacing w:after="60"/>
              <w:rPr>
                <w:rFonts w:ascii="Calibri" w:hAnsi="Calibri" w:cs="Times New Roman"/>
                <w:color w:val="00B050"/>
                <w:sz w:val="18"/>
                <w:szCs w:val="18"/>
              </w:rPr>
            </w:pPr>
          </w:p>
        </w:tc>
      </w:tr>
      <w:tr w:rsidR="00563218" w:rsidRPr="00563218" w:rsidTr="004F76F9">
        <w:tc>
          <w:tcPr>
            <w:tcW w:w="2178" w:type="dxa"/>
            <w:vAlign w:val="center"/>
          </w:tcPr>
          <w:p w:rsidR="00563218" w:rsidRPr="00563218" w:rsidRDefault="00563218" w:rsidP="00563218">
            <w:pPr>
              <w:numPr>
                <w:ilvl w:val="0"/>
                <w:numId w:val="9"/>
              </w:numPr>
              <w:autoSpaceDE w:val="0"/>
              <w:autoSpaceDN w:val="0"/>
              <w:adjustRightInd w:val="0"/>
              <w:spacing w:after="60"/>
              <w:ind w:left="360"/>
              <w:rPr>
                <w:rFonts w:ascii="Calibri" w:hAnsi="Calibri" w:cs="Times New Roman"/>
                <w:color w:val="00B050"/>
                <w:sz w:val="18"/>
                <w:szCs w:val="18"/>
              </w:rPr>
            </w:pPr>
            <w:r w:rsidRPr="00563218">
              <w:rPr>
                <w:rFonts w:ascii="Calibri" w:hAnsi="Calibri" w:cs="Times New Roman"/>
                <w:color w:val="00B050"/>
                <w:sz w:val="18"/>
                <w:szCs w:val="18"/>
              </w:rPr>
              <w:t>Assembly: Transmit coil verification</w:t>
            </w:r>
          </w:p>
        </w:tc>
        <w:tc>
          <w:tcPr>
            <w:tcW w:w="5220" w:type="dxa"/>
            <w:vAlign w:val="center"/>
          </w:tcPr>
          <w:p w:rsidR="00563218" w:rsidRPr="00563218" w:rsidRDefault="00563218" w:rsidP="00563218">
            <w:pPr>
              <w:autoSpaceDE w:val="0"/>
              <w:autoSpaceDN w:val="0"/>
              <w:adjustRightInd w:val="0"/>
              <w:spacing w:after="60"/>
              <w:rPr>
                <w:rFonts w:ascii="Calibri" w:hAnsi="Calibri" w:cs="Times New Roman"/>
                <w:color w:val="00B050"/>
                <w:sz w:val="18"/>
                <w:szCs w:val="18"/>
              </w:rPr>
            </w:pPr>
            <w:r w:rsidRPr="00563218">
              <w:rPr>
                <w:rFonts w:ascii="Calibri" w:hAnsi="Calibri" w:cs="Times New Roman"/>
                <w:color w:val="00B050"/>
                <w:sz w:val="18"/>
                <w:szCs w:val="18"/>
              </w:rPr>
              <w:t xml:space="preserve">Is the orientation of the transmit coils verified to be in the correct orientation </w:t>
            </w:r>
            <w:r w:rsidR="00197178">
              <w:rPr>
                <w:rFonts w:ascii="Calibri" w:hAnsi="Calibri" w:cs="Times New Roman"/>
                <w:color w:val="00B050"/>
                <w:sz w:val="18"/>
                <w:szCs w:val="18"/>
              </w:rPr>
              <w:t>i/a/w this SOP</w:t>
            </w:r>
            <w:r w:rsidR="00197178" w:rsidRPr="00563218">
              <w:rPr>
                <w:rFonts w:ascii="Calibri" w:hAnsi="Calibri" w:cs="Times New Roman"/>
                <w:color w:val="00B050"/>
                <w:sz w:val="18"/>
                <w:szCs w:val="18"/>
              </w:rPr>
              <w:t>?</w:t>
            </w:r>
          </w:p>
        </w:tc>
        <w:tc>
          <w:tcPr>
            <w:tcW w:w="630" w:type="dxa"/>
          </w:tcPr>
          <w:p w:rsidR="00563218" w:rsidRPr="00563218" w:rsidRDefault="00563218" w:rsidP="00563218">
            <w:pPr>
              <w:autoSpaceDE w:val="0"/>
              <w:autoSpaceDN w:val="0"/>
              <w:adjustRightInd w:val="0"/>
              <w:spacing w:after="60"/>
              <w:rPr>
                <w:rFonts w:ascii="Calibri" w:hAnsi="Calibri" w:cs="Times New Roman"/>
                <w:color w:val="00B050"/>
                <w:sz w:val="18"/>
                <w:szCs w:val="18"/>
              </w:rPr>
            </w:pPr>
          </w:p>
        </w:tc>
        <w:tc>
          <w:tcPr>
            <w:tcW w:w="1548" w:type="dxa"/>
          </w:tcPr>
          <w:p w:rsidR="00563218" w:rsidRPr="00563218" w:rsidRDefault="00563218" w:rsidP="00563218">
            <w:pPr>
              <w:autoSpaceDE w:val="0"/>
              <w:autoSpaceDN w:val="0"/>
              <w:adjustRightInd w:val="0"/>
              <w:spacing w:after="60"/>
              <w:rPr>
                <w:rFonts w:ascii="Calibri" w:hAnsi="Calibri" w:cs="Times New Roman"/>
                <w:color w:val="00B050"/>
                <w:sz w:val="18"/>
                <w:szCs w:val="18"/>
              </w:rPr>
            </w:pPr>
          </w:p>
        </w:tc>
      </w:tr>
      <w:tr w:rsidR="00563218" w:rsidRPr="00563218" w:rsidTr="004F76F9">
        <w:tc>
          <w:tcPr>
            <w:tcW w:w="2178" w:type="dxa"/>
            <w:vAlign w:val="center"/>
          </w:tcPr>
          <w:p w:rsidR="00563218" w:rsidRPr="00563218" w:rsidRDefault="00563218" w:rsidP="00563218">
            <w:pPr>
              <w:numPr>
                <w:ilvl w:val="0"/>
                <w:numId w:val="9"/>
              </w:numPr>
              <w:autoSpaceDE w:val="0"/>
              <w:autoSpaceDN w:val="0"/>
              <w:adjustRightInd w:val="0"/>
              <w:spacing w:after="60"/>
              <w:ind w:left="360"/>
              <w:rPr>
                <w:rFonts w:ascii="Calibri" w:hAnsi="Calibri" w:cs="Times New Roman"/>
                <w:color w:val="00B050"/>
                <w:sz w:val="18"/>
                <w:szCs w:val="18"/>
              </w:rPr>
            </w:pPr>
            <w:r w:rsidRPr="00563218">
              <w:rPr>
                <w:rFonts w:ascii="Calibri" w:hAnsi="Calibri" w:cs="Times New Roman"/>
                <w:color w:val="00B050"/>
                <w:sz w:val="18"/>
                <w:szCs w:val="18"/>
              </w:rPr>
              <w:t>Testing: IMU orientation verification</w:t>
            </w:r>
          </w:p>
        </w:tc>
        <w:tc>
          <w:tcPr>
            <w:tcW w:w="5220" w:type="dxa"/>
            <w:vAlign w:val="center"/>
          </w:tcPr>
          <w:p w:rsidR="00563218" w:rsidRPr="00563218" w:rsidRDefault="00563218" w:rsidP="00563218">
            <w:pPr>
              <w:autoSpaceDE w:val="0"/>
              <w:autoSpaceDN w:val="0"/>
              <w:adjustRightInd w:val="0"/>
              <w:spacing w:after="60"/>
              <w:rPr>
                <w:rFonts w:ascii="Calibri" w:hAnsi="Calibri" w:cs="Times New Roman"/>
                <w:color w:val="00B050"/>
                <w:sz w:val="18"/>
                <w:szCs w:val="18"/>
              </w:rPr>
            </w:pPr>
            <w:r w:rsidRPr="00563218">
              <w:rPr>
                <w:rFonts w:ascii="Calibri" w:hAnsi="Calibri" w:cs="Times New Roman"/>
                <w:color w:val="00B050"/>
                <w:sz w:val="18"/>
                <w:szCs w:val="18"/>
              </w:rPr>
              <w:t xml:space="preserve">Has the procedure and tests for verification of the IMU orientation been completed </w:t>
            </w:r>
            <w:r w:rsidR="00197178">
              <w:rPr>
                <w:rFonts w:ascii="Calibri" w:hAnsi="Calibri" w:cs="Times New Roman"/>
                <w:color w:val="00B050"/>
                <w:sz w:val="18"/>
                <w:szCs w:val="18"/>
              </w:rPr>
              <w:t>i/a/w this SOP</w:t>
            </w:r>
            <w:r w:rsidR="00197178" w:rsidRPr="00563218">
              <w:rPr>
                <w:rFonts w:ascii="Calibri" w:hAnsi="Calibri" w:cs="Times New Roman"/>
                <w:color w:val="00B050"/>
                <w:sz w:val="18"/>
                <w:szCs w:val="18"/>
              </w:rPr>
              <w:t>?</w:t>
            </w:r>
          </w:p>
        </w:tc>
        <w:tc>
          <w:tcPr>
            <w:tcW w:w="630" w:type="dxa"/>
          </w:tcPr>
          <w:p w:rsidR="00563218" w:rsidRPr="00563218" w:rsidRDefault="00563218" w:rsidP="00563218">
            <w:pPr>
              <w:autoSpaceDE w:val="0"/>
              <w:autoSpaceDN w:val="0"/>
              <w:adjustRightInd w:val="0"/>
              <w:spacing w:after="60"/>
              <w:rPr>
                <w:rFonts w:ascii="Calibri" w:hAnsi="Calibri" w:cs="Times New Roman"/>
                <w:color w:val="00B050"/>
                <w:sz w:val="18"/>
                <w:szCs w:val="18"/>
              </w:rPr>
            </w:pPr>
          </w:p>
        </w:tc>
        <w:tc>
          <w:tcPr>
            <w:tcW w:w="1548" w:type="dxa"/>
          </w:tcPr>
          <w:p w:rsidR="00563218" w:rsidRPr="00563218" w:rsidRDefault="00563218" w:rsidP="00563218">
            <w:pPr>
              <w:autoSpaceDE w:val="0"/>
              <w:autoSpaceDN w:val="0"/>
              <w:adjustRightInd w:val="0"/>
              <w:spacing w:after="60"/>
              <w:rPr>
                <w:rFonts w:ascii="Calibri" w:hAnsi="Calibri" w:cs="Times New Roman"/>
                <w:color w:val="00B050"/>
                <w:sz w:val="18"/>
                <w:szCs w:val="18"/>
              </w:rPr>
            </w:pPr>
          </w:p>
        </w:tc>
      </w:tr>
      <w:tr w:rsidR="00563218" w:rsidRPr="00563218" w:rsidTr="004F76F9">
        <w:tc>
          <w:tcPr>
            <w:tcW w:w="2178" w:type="dxa"/>
            <w:vAlign w:val="center"/>
          </w:tcPr>
          <w:p w:rsidR="00563218" w:rsidRPr="00563218" w:rsidRDefault="00563218" w:rsidP="00563218">
            <w:pPr>
              <w:numPr>
                <w:ilvl w:val="0"/>
                <w:numId w:val="9"/>
              </w:numPr>
              <w:autoSpaceDE w:val="0"/>
              <w:autoSpaceDN w:val="0"/>
              <w:adjustRightInd w:val="0"/>
              <w:spacing w:after="60"/>
              <w:ind w:left="360"/>
              <w:rPr>
                <w:rFonts w:ascii="Calibri" w:hAnsi="Calibri" w:cs="Times New Roman"/>
                <w:color w:val="00B050"/>
                <w:sz w:val="18"/>
                <w:szCs w:val="18"/>
              </w:rPr>
            </w:pPr>
            <w:r w:rsidRPr="00563218">
              <w:rPr>
                <w:rFonts w:ascii="Calibri" w:hAnsi="Calibri" w:cs="Times New Roman"/>
                <w:color w:val="00B050"/>
                <w:sz w:val="18"/>
                <w:szCs w:val="18"/>
              </w:rPr>
              <w:t>Testing: GPS</w:t>
            </w:r>
          </w:p>
        </w:tc>
        <w:tc>
          <w:tcPr>
            <w:tcW w:w="5220" w:type="dxa"/>
            <w:vAlign w:val="center"/>
          </w:tcPr>
          <w:p w:rsidR="00563218" w:rsidRPr="00563218" w:rsidRDefault="00563218" w:rsidP="00563218">
            <w:pPr>
              <w:autoSpaceDE w:val="0"/>
              <w:autoSpaceDN w:val="0"/>
              <w:adjustRightInd w:val="0"/>
              <w:spacing w:after="60"/>
              <w:rPr>
                <w:rFonts w:ascii="Calibri" w:hAnsi="Calibri" w:cs="Times New Roman"/>
                <w:color w:val="00B050"/>
                <w:sz w:val="18"/>
                <w:szCs w:val="18"/>
              </w:rPr>
            </w:pPr>
            <w:r w:rsidRPr="00563218">
              <w:rPr>
                <w:rFonts w:ascii="Calibri" w:hAnsi="Calibri" w:cs="Times New Roman"/>
                <w:color w:val="00B050"/>
                <w:sz w:val="18"/>
                <w:szCs w:val="18"/>
              </w:rPr>
              <w:t xml:space="preserve">Was the GPS warmed up and allowed time to lock onto position </w:t>
            </w:r>
            <w:r w:rsidR="00197178">
              <w:rPr>
                <w:rFonts w:ascii="Calibri" w:hAnsi="Calibri" w:cs="Times New Roman"/>
                <w:color w:val="00B050"/>
                <w:sz w:val="18"/>
                <w:szCs w:val="18"/>
              </w:rPr>
              <w:t>i/a/w this SOP</w:t>
            </w:r>
            <w:r w:rsidR="00197178" w:rsidRPr="00563218">
              <w:rPr>
                <w:rFonts w:ascii="Calibri" w:hAnsi="Calibri" w:cs="Times New Roman"/>
                <w:color w:val="00B050"/>
                <w:sz w:val="18"/>
                <w:szCs w:val="18"/>
              </w:rPr>
              <w:t>?</w:t>
            </w:r>
          </w:p>
        </w:tc>
        <w:tc>
          <w:tcPr>
            <w:tcW w:w="630" w:type="dxa"/>
          </w:tcPr>
          <w:p w:rsidR="00563218" w:rsidRPr="00563218" w:rsidRDefault="00563218" w:rsidP="00563218">
            <w:pPr>
              <w:autoSpaceDE w:val="0"/>
              <w:autoSpaceDN w:val="0"/>
              <w:adjustRightInd w:val="0"/>
              <w:spacing w:after="60"/>
              <w:rPr>
                <w:rFonts w:ascii="Calibri" w:hAnsi="Calibri" w:cs="Times New Roman"/>
                <w:color w:val="00B050"/>
                <w:sz w:val="18"/>
                <w:szCs w:val="18"/>
              </w:rPr>
            </w:pPr>
          </w:p>
        </w:tc>
        <w:tc>
          <w:tcPr>
            <w:tcW w:w="1548" w:type="dxa"/>
          </w:tcPr>
          <w:p w:rsidR="00563218" w:rsidRPr="00563218" w:rsidRDefault="00563218" w:rsidP="00563218">
            <w:pPr>
              <w:autoSpaceDE w:val="0"/>
              <w:autoSpaceDN w:val="0"/>
              <w:adjustRightInd w:val="0"/>
              <w:spacing w:after="60"/>
              <w:rPr>
                <w:rFonts w:ascii="Calibri" w:hAnsi="Calibri" w:cs="Times New Roman"/>
                <w:color w:val="00B050"/>
                <w:sz w:val="18"/>
                <w:szCs w:val="18"/>
              </w:rPr>
            </w:pPr>
          </w:p>
        </w:tc>
      </w:tr>
      <w:tr w:rsidR="00563218" w:rsidRPr="00563218" w:rsidTr="004F76F9">
        <w:tc>
          <w:tcPr>
            <w:tcW w:w="2178" w:type="dxa"/>
            <w:vAlign w:val="center"/>
          </w:tcPr>
          <w:p w:rsidR="00563218" w:rsidRPr="00563218" w:rsidRDefault="00563218" w:rsidP="00563218">
            <w:pPr>
              <w:numPr>
                <w:ilvl w:val="0"/>
                <w:numId w:val="9"/>
              </w:numPr>
              <w:autoSpaceDE w:val="0"/>
              <w:autoSpaceDN w:val="0"/>
              <w:adjustRightInd w:val="0"/>
              <w:spacing w:after="60"/>
              <w:ind w:left="360"/>
              <w:rPr>
                <w:rFonts w:ascii="Calibri" w:hAnsi="Calibri" w:cs="Times New Roman"/>
                <w:color w:val="00B050"/>
                <w:sz w:val="18"/>
                <w:szCs w:val="18"/>
              </w:rPr>
            </w:pPr>
            <w:r w:rsidRPr="00563218">
              <w:rPr>
                <w:rFonts w:ascii="Calibri" w:hAnsi="Calibri" w:cs="Times New Roman"/>
                <w:color w:val="00B050"/>
                <w:sz w:val="18"/>
                <w:szCs w:val="18"/>
              </w:rPr>
              <w:t>Photograph the installation</w:t>
            </w:r>
          </w:p>
        </w:tc>
        <w:tc>
          <w:tcPr>
            <w:tcW w:w="5220" w:type="dxa"/>
            <w:vAlign w:val="center"/>
          </w:tcPr>
          <w:p w:rsidR="00563218" w:rsidRPr="00563218" w:rsidRDefault="00563218" w:rsidP="00563218">
            <w:pPr>
              <w:autoSpaceDE w:val="0"/>
              <w:autoSpaceDN w:val="0"/>
              <w:adjustRightInd w:val="0"/>
              <w:spacing w:after="60"/>
              <w:rPr>
                <w:rFonts w:ascii="Calibri" w:hAnsi="Calibri" w:cs="Times New Roman"/>
                <w:color w:val="00B050"/>
                <w:sz w:val="18"/>
                <w:szCs w:val="18"/>
              </w:rPr>
            </w:pPr>
            <w:r w:rsidRPr="00563218">
              <w:rPr>
                <w:rFonts w:ascii="Calibri" w:hAnsi="Calibri" w:cs="Times New Roman"/>
                <w:color w:val="00B050"/>
                <w:sz w:val="18"/>
                <w:szCs w:val="18"/>
              </w:rPr>
              <w:t>Was a photograph showing the orientation of the MetalMapper relative to the vehicle and the placement of the GPS and IMU taken?</w:t>
            </w:r>
          </w:p>
        </w:tc>
        <w:tc>
          <w:tcPr>
            <w:tcW w:w="630" w:type="dxa"/>
          </w:tcPr>
          <w:p w:rsidR="00563218" w:rsidRPr="00563218" w:rsidRDefault="00563218" w:rsidP="00563218">
            <w:pPr>
              <w:autoSpaceDE w:val="0"/>
              <w:autoSpaceDN w:val="0"/>
              <w:adjustRightInd w:val="0"/>
              <w:spacing w:after="60"/>
              <w:rPr>
                <w:rFonts w:ascii="Calibri" w:hAnsi="Calibri" w:cs="Times New Roman"/>
                <w:color w:val="00B050"/>
                <w:sz w:val="18"/>
                <w:szCs w:val="18"/>
              </w:rPr>
            </w:pPr>
          </w:p>
        </w:tc>
        <w:tc>
          <w:tcPr>
            <w:tcW w:w="1548" w:type="dxa"/>
          </w:tcPr>
          <w:p w:rsidR="00563218" w:rsidRPr="00563218" w:rsidRDefault="00563218" w:rsidP="00563218">
            <w:pPr>
              <w:autoSpaceDE w:val="0"/>
              <w:autoSpaceDN w:val="0"/>
              <w:adjustRightInd w:val="0"/>
              <w:spacing w:after="60"/>
              <w:rPr>
                <w:rFonts w:ascii="Calibri" w:hAnsi="Calibri" w:cs="Times New Roman"/>
                <w:color w:val="00B050"/>
                <w:sz w:val="18"/>
                <w:szCs w:val="18"/>
              </w:rPr>
            </w:pPr>
          </w:p>
        </w:tc>
      </w:tr>
      <w:tr w:rsidR="00563218" w:rsidRPr="00563218" w:rsidTr="004F76F9">
        <w:tc>
          <w:tcPr>
            <w:tcW w:w="2178" w:type="dxa"/>
            <w:vAlign w:val="center"/>
          </w:tcPr>
          <w:p w:rsidR="00563218" w:rsidRPr="00563218" w:rsidRDefault="00563218" w:rsidP="00563218">
            <w:pPr>
              <w:numPr>
                <w:ilvl w:val="0"/>
                <w:numId w:val="9"/>
              </w:numPr>
              <w:autoSpaceDE w:val="0"/>
              <w:autoSpaceDN w:val="0"/>
              <w:adjustRightInd w:val="0"/>
              <w:spacing w:after="60"/>
              <w:ind w:left="360"/>
              <w:rPr>
                <w:rFonts w:ascii="Calibri" w:hAnsi="Calibri" w:cs="Times New Roman"/>
                <w:color w:val="00B050"/>
                <w:sz w:val="18"/>
                <w:szCs w:val="18"/>
              </w:rPr>
            </w:pPr>
            <w:r w:rsidRPr="00563218">
              <w:rPr>
                <w:rFonts w:ascii="Calibri" w:hAnsi="Calibri" w:cs="Times New Roman"/>
                <w:color w:val="00B050"/>
                <w:sz w:val="18"/>
                <w:szCs w:val="18"/>
              </w:rPr>
              <w:t>Testing: ISO80 placement</w:t>
            </w:r>
          </w:p>
        </w:tc>
        <w:tc>
          <w:tcPr>
            <w:tcW w:w="5220" w:type="dxa"/>
            <w:vAlign w:val="center"/>
          </w:tcPr>
          <w:p w:rsidR="00563218" w:rsidRPr="00563218" w:rsidRDefault="00563218" w:rsidP="00563218">
            <w:pPr>
              <w:autoSpaceDE w:val="0"/>
              <w:autoSpaceDN w:val="0"/>
              <w:adjustRightInd w:val="0"/>
              <w:spacing w:after="60"/>
              <w:rPr>
                <w:rFonts w:ascii="Calibri" w:hAnsi="Calibri" w:cs="Times New Roman"/>
                <w:color w:val="00B050"/>
                <w:sz w:val="18"/>
                <w:szCs w:val="18"/>
              </w:rPr>
            </w:pPr>
            <w:r w:rsidRPr="00563218">
              <w:rPr>
                <w:rFonts w:ascii="Calibri" w:hAnsi="Calibri" w:cs="Times New Roman"/>
                <w:color w:val="00B050"/>
                <w:sz w:val="18"/>
                <w:szCs w:val="18"/>
              </w:rPr>
              <w:t xml:space="preserve">Was an ISO80 used for testing and was it placed </w:t>
            </w:r>
            <w:r w:rsidR="00197178">
              <w:rPr>
                <w:rFonts w:ascii="Calibri" w:hAnsi="Calibri" w:cs="Times New Roman"/>
                <w:color w:val="00B050"/>
                <w:sz w:val="18"/>
                <w:szCs w:val="18"/>
              </w:rPr>
              <w:t>i/a/w this SOP</w:t>
            </w:r>
            <w:r w:rsidR="00197178" w:rsidRPr="00563218">
              <w:rPr>
                <w:rFonts w:ascii="Calibri" w:hAnsi="Calibri" w:cs="Times New Roman"/>
                <w:color w:val="00B050"/>
                <w:sz w:val="18"/>
                <w:szCs w:val="18"/>
              </w:rPr>
              <w:t>?</w:t>
            </w:r>
            <w:r w:rsidRPr="00563218">
              <w:rPr>
                <w:rFonts w:ascii="Calibri" w:hAnsi="Calibri" w:cs="Times New Roman"/>
                <w:color w:val="00B050"/>
                <w:sz w:val="18"/>
                <w:szCs w:val="18"/>
              </w:rPr>
              <w:t>?</w:t>
            </w:r>
          </w:p>
        </w:tc>
        <w:tc>
          <w:tcPr>
            <w:tcW w:w="630" w:type="dxa"/>
          </w:tcPr>
          <w:p w:rsidR="00563218" w:rsidRPr="00563218" w:rsidRDefault="00563218" w:rsidP="00563218">
            <w:pPr>
              <w:autoSpaceDE w:val="0"/>
              <w:autoSpaceDN w:val="0"/>
              <w:adjustRightInd w:val="0"/>
              <w:spacing w:after="60"/>
              <w:rPr>
                <w:rFonts w:ascii="Calibri" w:hAnsi="Calibri" w:cs="Times New Roman"/>
                <w:color w:val="00B050"/>
                <w:sz w:val="18"/>
                <w:szCs w:val="18"/>
              </w:rPr>
            </w:pPr>
          </w:p>
        </w:tc>
        <w:tc>
          <w:tcPr>
            <w:tcW w:w="1548" w:type="dxa"/>
          </w:tcPr>
          <w:p w:rsidR="00563218" w:rsidRPr="00563218" w:rsidRDefault="00563218" w:rsidP="00563218">
            <w:pPr>
              <w:autoSpaceDE w:val="0"/>
              <w:autoSpaceDN w:val="0"/>
              <w:adjustRightInd w:val="0"/>
              <w:spacing w:after="60"/>
              <w:rPr>
                <w:rFonts w:ascii="Calibri" w:hAnsi="Calibri" w:cs="Times New Roman"/>
                <w:color w:val="00B050"/>
                <w:sz w:val="18"/>
                <w:szCs w:val="18"/>
              </w:rPr>
            </w:pPr>
          </w:p>
        </w:tc>
      </w:tr>
      <w:tr w:rsidR="00563218" w:rsidRPr="00563218" w:rsidTr="004F76F9">
        <w:tc>
          <w:tcPr>
            <w:tcW w:w="2178" w:type="dxa"/>
            <w:vAlign w:val="center"/>
          </w:tcPr>
          <w:p w:rsidR="00563218" w:rsidRPr="00563218" w:rsidRDefault="00563218" w:rsidP="00563218">
            <w:pPr>
              <w:numPr>
                <w:ilvl w:val="0"/>
                <w:numId w:val="9"/>
              </w:numPr>
              <w:autoSpaceDE w:val="0"/>
              <w:autoSpaceDN w:val="0"/>
              <w:adjustRightInd w:val="0"/>
              <w:spacing w:after="60"/>
              <w:ind w:left="360"/>
              <w:rPr>
                <w:rFonts w:ascii="Calibri" w:hAnsi="Calibri" w:cs="Times New Roman"/>
                <w:color w:val="00B050"/>
                <w:sz w:val="18"/>
                <w:szCs w:val="18"/>
              </w:rPr>
            </w:pPr>
            <w:r w:rsidRPr="00563218">
              <w:rPr>
                <w:rFonts w:ascii="Calibri" w:hAnsi="Calibri" w:cs="Times New Roman"/>
                <w:color w:val="00B050"/>
                <w:sz w:val="18"/>
                <w:szCs w:val="18"/>
              </w:rPr>
              <w:t>Testing: MetalMapper functioning</w:t>
            </w:r>
          </w:p>
        </w:tc>
        <w:tc>
          <w:tcPr>
            <w:tcW w:w="5220" w:type="dxa"/>
            <w:vAlign w:val="center"/>
          </w:tcPr>
          <w:p w:rsidR="00563218" w:rsidRPr="00563218" w:rsidRDefault="00563218" w:rsidP="00563218">
            <w:pPr>
              <w:autoSpaceDE w:val="0"/>
              <w:autoSpaceDN w:val="0"/>
              <w:adjustRightInd w:val="0"/>
              <w:spacing w:after="60"/>
              <w:rPr>
                <w:rFonts w:ascii="Calibri" w:hAnsi="Calibri" w:cs="Times New Roman"/>
                <w:color w:val="00B050"/>
                <w:sz w:val="18"/>
                <w:szCs w:val="18"/>
              </w:rPr>
            </w:pPr>
            <w:r w:rsidRPr="00563218">
              <w:rPr>
                <w:rFonts w:ascii="Calibri" w:hAnsi="Calibri" w:cs="Times New Roman"/>
                <w:color w:val="00B050"/>
                <w:sz w:val="18"/>
                <w:szCs w:val="18"/>
              </w:rPr>
              <w:t>Was the MetalMapper tested over t</w:t>
            </w:r>
            <w:r w:rsidR="00197178">
              <w:rPr>
                <w:rFonts w:ascii="Calibri" w:hAnsi="Calibri" w:cs="Times New Roman"/>
                <w:color w:val="00B050"/>
                <w:sz w:val="18"/>
                <w:szCs w:val="18"/>
              </w:rPr>
              <w:t xml:space="preserve">he ISO80 in all five locations </w:t>
            </w:r>
            <w:r w:rsidR="00197178">
              <w:rPr>
                <w:rFonts w:ascii="Calibri" w:hAnsi="Calibri" w:cs="Times New Roman"/>
                <w:color w:val="00B050"/>
                <w:sz w:val="18"/>
                <w:szCs w:val="18"/>
              </w:rPr>
              <w:t>i/a/w this SOP</w:t>
            </w:r>
            <w:r w:rsidR="00197178" w:rsidRPr="00563218">
              <w:rPr>
                <w:rFonts w:ascii="Calibri" w:hAnsi="Calibri" w:cs="Times New Roman"/>
                <w:color w:val="00B050"/>
                <w:sz w:val="18"/>
                <w:szCs w:val="18"/>
              </w:rPr>
              <w:t>?</w:t>
            </w:r>
            <w:r w:rsidRPr="00563218">
              <w:rPr>
                <w:rFonts w:ascii="Calibri" w:hAnsi="Calibri" w:cs="Times New Roman"/>
                <w:color w:val="00B050"/>
                <w:sz w:val="18"/>
                <w:szCs w:val="18"/>
              </w:rPr>
              <w:t>?  Record the library match metric for the five inversions below:</w:t>
            </w:r>
          </w:p>
          <w:p w:rsidR="00563218" w:rsidRPr="00563218" w:rsidRDefault="00563218" w:rsidP="00563218">
            <w:pPr>
              <w:numPr>
                <w:ilvl w:val="0"/>
                <w:numId w:val="10"/>
              </w:numPr>
              <w:autoSpaceDE w:val="0"/>
              <w:autoSpaceDN w:val="0"/>
              <w:adjustRightInd w:val="0"/>
              <w:spacing w:after="60"/>
              <w:rPr>
                <w:rFonts w:ascii="Calibri" w:hAnsi="Calibri" w:cs="Times New Roman"/>
                <w:color w:val="00B050"/>
                <w:sz w:val="18"/>
                <w:szCs w:val="18"/>
              </w:rPr>
            </w:pPr>
            <w:r w:rsidRPr="00563218">
              <w:rPr>
                <w:rFonts w:ascii="Calibri" w:hAnsi="Calibri" w:cs="Times New Roman"/>
                <w:color w:val="00B050"/>
                <w:sz w:val="18"/>
                <w:szCs w:val="18"/>
              </w:rPr>
              <w:t>________________</w:t>
            </w:r>
          </w:p>
          <w:p w:rsidR="00563218" w:rsidRPr="00563218" w:rsidRDefault="00563218" w:rsidP="00563218">
            <w:pPr>
              <w:numPr>
                <w:ilvl w:val="0"/>
                <w:numId w:val="10"/>
              </w:numPr>
              <w:autoSpaceDE w:val="0"/>
              <w:autoSpaceDN w:val="0"/>
              <w:adjustRightInd w:val="0"/>
              <w:spacing w:after="60"/>
              <w:rPr>
                <w:rFonts w:ascii="Calibri" w:hAnsi="Calibri" w:cs="Times New Roman"/>
                <w:color w:val="00B050"/>
                <w:sz w:val="18"/>
                <w:szCs w:val="18"/>
              </w:rPr>
            </w:pPr>
            <w:r w:rsidRPr="00563218">
              <w:rPr>
                <w:rFonts w:ascii="Calibri" w:hAnsi="Calibri" w:cs="Times New Roman"/>
                <w:color w:val="00B050"/>
                <w:sz w:val="18"/>
                <w:szCs w:val="18"/>
              </w:rPr>
              <w:t>________________</w:t>
            </w:r>
          </w:p>
          <w:p w:rsidR="00563218" w:rsidRPr="00563218" w:rsidRDefault="00563218" w:rsidP="00563218">
            <w:pPr>
              <w:numPr>
                <w:ilvl w:val="0"/>
                <w:numId w:val="10"/>
              </w:numPr>
              <w:autoSpaceDE w:val="0"/>
              <w:autoSpaceDN w:val="0"/>
              <w:adjustRightInd w:val="0"/>
              <w:spacing w:after="60"/>
              <w:rPr>
                <w:rFonts w:ascii="Calibri" w:hAnsi="Calibri" w:cs="Times New Roman"/>
                <w:color w:val="00B050"/>
                <w:sz w:val="18"/>
                <w:szCs w:val="18"/>
              </w:rPr>
            </w:pPr>
            <w:r w:rsidRPr="00563218">
              <w:rPr>
                <w:rFonts w:ascii="Calibri" w:hAnsi="Calibri" w:cs="Times New Roman"/>
                <w:color w:val="00B050"/>
                <w:sz w:val="18"/>
                <w:szCs w:val="18"/>
              </w:rPr>
              <w:t>________________</w:t>
            </w:r>
          </w:p>
          <w:p w:rsidR="00563218" w:rsidRPr="00563218" w:rsidRDefault="00563218" w:rsidP="00563218">
            <w:pPr>
              <w:numPr>
                <w:ilvl w:val="0"/>
                <w:numId w:val="10"/>
              </w:numPr>
              <w:autoSpaceDE w:val="0"/>
              <w:autoSpaceDN w:val="0"/>
              <w:adjustRightInd w:val="0"/>
              <w:spacing w:after="60"/>
              <w:rPr>
                <w:rFonts w:ascii="Calibri" w:hAnsi="Calibri" w:cs="Times New Roman"/>
                <w:color w:val="00B050"/>
                <w:sz w:val="18"/>
                <w:szCs w:val="18"/>
              </w:rPr>
            </w:pPr>
            <w:r w:rsidRPr="00563218">
              <w:rPr>
                <w:rFonts w:ascii="Calibri" w:hAnsi="Calibri" w:cs="Times New Roman"/>
                <w:color w:val="00B050"/>
                <w:sz w:val="18"/>
                <w:szCs w:val="18"/>
              </w:rPr>
              <w:t>________________</w:t>
            </w:r>
          </w:p>
          <w:p w:rsidR="00563218" w:rsidRPr="00563218" w:rsidRDefault="00563218" w:rsidP="00563218">
            <w:pPr>
              <w:numPr>
                <w:ilvl w:val="0"/>
                <w:numId w:val="10"/>
              </w:numPr>
              <w:autoSpaceDE w:val="0"/>
              <w:autoSpaceDN w:val="0"/>
              <w:adjustRightInd w:val="0"/>
              <w:spacing w:after="60"/>
              <w:rPr>
                <w:rFonts w:ascii="Calibri" w:hAnsi="Calibri" w:cs="Times New Roman"/>
                <w:color w:val="00B050"/>
                <w:sz w:val="18"/>
                <w:szCs w:val="18"/>
              </w:rPr>
            </w:pPr>
            <w:r w:rsidRPr="00563218">
              <w:rPr>
                <w:rFonts w:ascii="Calibri" w:hAnsi="Calibri" w:cs="Times New Roman"/>
                <w:color w:val="00B050"/>
                <w:sz w:val="18"/>
                <w:szCs w:val="18"/>
              </w:rPr>
              <w:t>________________</w:t>
            </w:r>
          </w:p>
        </w:tc>
        <w:tc>
          <w:tcPr>
            <w:tcW w:w="630" w:type="dxa"/>
          </w:tcPr>
          <w:p w:rsidR="00563218" w:rsidRPr="00563218" w:rsidRDefault="00563218" w:rsidP="00563218">
            <w:pPr>
              <w:autoSpaceDE w:val="0"/>
              <w:autoSpaceDN w:val="0"/>
              <w:adjustRightInd w:val="0"/>
              <w:spacing w:after="60"/>
              <w:rPr>
                <w:rFonts w:ascii="Calibri" w:hAnsi="Calibri" w:cs="Times New Roman"/>
                <w:color w:val="00B050"/>
                <w:sz w:val="18"/>
                <w:szCs w:val="18"/>
              </w:rPr>
            </w:pPr>
          </w:p>
        </w:tc>
        <w:tc>
          <w:tcPr>
            <w:tcW w:w="1548" w:type="dxa"/>
          </w:tcPr>
          <w:p w:rsidR="00563218" w:rsidRPr="00563218" w:rsidRDefault="00563218" w:rsidP="00563218">
            <w:pPr>
              <w:autoSpaceDE w:val="0"/>
              <w:autoSpaceDN w:val="0"/>
              <w:adjustRightInd w:val="0"/>
              <w:spacing w:after="60"/>
              <w:rPr>
                <w:rFonts w:ascii="Calibri" w:hAnsi="Calibri" w:cs="Times New Roman"/>
                <w:color w:val="00B050"/>
                <w:sz w:val="18"/>
                <w:szCs w:val="18"/>
              </w:rPr>
            </w:pPr>
          </w:p>
        </w:tc>
      </w:tr>
      <w:tr w:rsidR="00563218" w:rsidRPr="00563218" w:rsidTr="004F76F9">
        <w:tc>
          <w:tcPr>
            <w:tcW w:w="2178" w:type="dxa"/>
            <w:vAlign w:val="center"/>
          </w:tcPr>
          <w:p w:rsidR="00563218" w:rsidRPr="00563218" w:rsidRDefault="00563218" w:rsidP="00563218">
            <w:pPr>
              <w:numPr>
                <w:ilvl w:val="0"/>
                <w:numId w:val="9"/>
              </w:numPr>
              <w:autoSpaceDE w:val="0"/>
              <w:autoSpaceDN w:val="0"/>
              <w:adjustRightInd w:val="0"/>
              <w:spacing w:after="60"/>
              <w:ind w:left="360"/>
              <w:rPr>
                <w:rFonts w:ascii="Calibri" w:hAnsi="Calibri" w:cs="Times New Roman"/>
                <w:color w:val="00B050"/>
                <w:sz w:val="18"/>
                <w:szCs w:val="18"/>
              </w:rPr>
            </w:pPr>
            <w:r w:rsidRPr="00563218">
              <w:rPr>
                <w:rFonts w:ascii="Calibri" w:hAnsi="Calibri" w:cs="Times New Roman"/>
                <w:color w:val="00B050"/>
                <w:sz w:val="18"/>
                <w:szCs w:val="18"/>
              </w:rPr>
              <w:t>MQO Documentation</w:t>
            </w:r>
          </w:p>
        </w:tc>
        <w:tc>
          <w:tcPr>
            <w:tcW w:w="5220" w:type="dxa"/>
            <w:vAlign w:val="center"/>
          </w:tcPr>
          <w:p w:rsidR="00563218" w:rsidRPr="00563218" w:rsidRDefault="00563218" w:rsidP="006B078C">
            <w:pPr>
              <w:autoSpaceDE w:val="0"/>
              <w:autoSpaceDN w:val="0"/>
              <w:adjustRightInd w:val="0"/>
              <w:spacing w:after="60"/>
              <w:rPr>
                <w:rFonts w:ascii="Calibri" w:hAnsi="Calibri" w:cs="Times New Roman"/>
                <w:color w:val="00B050"/>
                <w:sz w:val="18"/>
                <w:szCs w:val="18"/>
              </w:rPr>
            </w:pPr>
            <w:r w:rsidRPr="00563218">
              <w:rPr>
                <w:rFonts w:ascii="Calibri" w:hAnsi="Calibri" w:cs="Times New Roman"/>
                <w:color w:val="00B050"/>
                <w:sz w:val="18"/>
                <w:szCs w:val="18"/>
              </w:rPr>
              <w:t>Have the</w:t>
            </w:r>
            <w:r w:rsidR="00373555">
              <w:rPr>
                <w:rFonts w:ascii="Calibri" w:hAnsi="Calibri" w:cs="Times New Roman"/>
                <w:color w:val="00B050"/>
                <w:sz w:val="18"/>
                <w:szCs w:val="18"/>
              </w:rPr>
              <w:t xml:space="preserve"> </w:t>
            </w:r>
            <w:r w:rsidR="006B078C">
              <w:rPr>
                <w:rFonts w:ascii="Calibri" w:hAnsi="Calibri" w:cs="Times New Roman"/>
                <w:color w:val="00B050"/>
                <w:sz w:val="18"/>
                <w:szCs w:val="18"/>
              </w:rPr>
              <w:t xml:space="preserve">appropriate </w:t>
            </w:r>
            <w:r w:rsidR="00373555">
              <w:rPr>
                <w:rFonts w:ascii="Calibri" w:hAnsi="Calibri" w:cs="Times New Roman"/>
                <w:color w:val="00B050"/>
                <w:sz w:val="18"/>
                <w:szCs w:val="18"/>
              </w:rPr>
              <w:t>MQOs from Worksheet #22</w:t>
            </w:r>
            <w:r w:rsidRPr="00563218">
              <w:rPr>
                <w:rFonts w:ascii="Calibri" w:hAnsi="Calibri" w:cs="Times New Roman"/>
                <w:color w:val="00B050"/>
                <w:sz w:val="18"/>
                <w:szCs w:val="18"/>
              </w:rPr>
              <w:t xml:space="preserve"> been achieved?</w:t>
            </w:r>
          </w:p>
        </w:tc>
        <w:tc>
          <w:tcPr>
            <w:tcW w:w="630" w:type="dxa"/>
          </w:tcPr>
          <w:p w:rsidR="00563218" w:rsidRPr="00563218" w:rsidRDefault="00563218" w:rsidP="00563218">
            <w:pPr>
              <w:autoSpaceDE w:val="0"/>
              <w:autoSpaceDN w:val="0"/>
              <w:adjustRightInd w:val="0"/>
              <w:spacing w:after="60"/>
              <w:rPr>
                <w:rFonts w:ascii="Calibri" w:hAnsi="Calibri" w:cs="Times New Roman"/>
                <w:color w:val="00B050"/>
                <w:sz w:val="18"/>
                <w:szCs w:val="18"/>
              </w:rPr>
            </w:pPr>
          </w:p>
        </w:tc>
        <w:tc>
          <w:tcPr>
            <w:tcW w:w="1548" w:type="dxa"/>
          </w:tcPr>
          <w:p w:rsidR="00563218" w:rsidRPr="00563218" w:rsidRDefault="00563218" w:rsidP="00563218">
            <w:pPr>
              <w:autoSpaceDE w:val="0"/>
              <w:autoSpaceDN w:val="0"/>
              <w:adjustRightInd w:val="0"/>
              <w:spacing w:after="60"/>
              <w:rPr>
                <w:rFonts w:ascii="Calibri" w:hAnsi="Calibri" w:cs="Times New Roman"/>
                <w:color w:val="00B050"/>
                <w:sz w:val="18"/>
                <w:szCs w:val="18"/>
              </w:rPr>
            </w:pPr>
          </w:p>
        </w:tc>
      </w:tr>
    </w:tbl>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Field Geophysicist: _____________________________Date:___________</w:t>
      </w:r>
    </w:p>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Project Geophysicist: ___________________________Date:___________</w:t>
      </w:r>
    </w:p>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sectPr w:rsidR="00563218" w:rsidRPr="00563218" w:rsidSect="004F76F9">
          <w:headerReference w:type="first" r:id="rId18"/>
          <w:pgSz w:w="12240" w:h="15840"/>
          <w:pgMar w:top="1440" w:right="1440" w:bottom="1440" w:left="1440" w:header="720" w:footer="720" w:gutter="0"/>
          <w:cols w:space="720"/>
          <w:titlePg/>
          <w:docGrid w:linePitch="360"/>
        </w:sectPr>
      </w:pPr>
      <w:r w:rsidRPr="00563218">
        <w:rPr>
          <w:rFonts w:ascii="Calibri" w:eastAsia="Calibri" w:hAnsi="Calibri" w:cs="Times New Roman"/>
          <w:color w:val="00B050"/>
        </w:rPr>
        <w:t>Data Processor: _______________________________Date:__________</w:t>
      </w:r>
    </w:p>
    <w:p w:rsidR="00563218" w:rsidRPr="00563218" w:rsidRDefault="00563218" w:rsidP="00563218">
      <w:pPr>
        <w:tabs>
          <w:tab w:val="center" w:pos="4680"/>
          <w:tab w:val="right" w:pos="9360"/>
        </w:tabs>
        <w:spacing w:after="120"/>
        <w:rPr>
          <w:rFonts w:ascii="Calibri" w:eastAsia="Calibri" w:hAnsi="Calibri" w:cs="Times New Roman"/>
          <w:b/>
          <w:color w:val="00B050"/>
          <w:sz w:val="32"/>
          <w:szCs w:val="32"/>
        </w:rPr>
      </w:pPr>
      <w:r w:rsidRPr="00563218">
        <w:rPr>
          <w:rFonts w:ascii="Calibri" w:eastAsia="Calibri" w:hAnsi="Calibri" w:cs="Times New Roman"/>
          <w:b/>
          <w:color w:val="00B050"/>
          <w:sz w:val="32"/>
          <w:szCs w:val="32"/>
        </w:rPr>
        <w:lastRenderedPageBreak/>
        <w:t>STANDARD OPERATING PROCEDURE 1</w:t>
      </w:r>
      <w:r w:rsidR="00B05F2B">
        <w:rPr>
          <w:rFonts w:ascii="Calibri" w:eastAsia="Calibri" w:hAnsi="Calibri" w:cs="Times New Roman"/>
          <w:b/>
          <w:color w:val="00B050"/>
          <w:sz w:val="32"/>
          <w:szCs w:val="32"/>
        </w:rPr>
        <w:t>T</w:t>
      </w:r>
    </w:p>
    <w:p w:rsidR="00563218" w:rsidRPr="00563218" w:rsidRDefault="00563218" w:rsidP="00563218">
      <w:pPr>
        <w:pBdr>
          <w:bottom w:val="single" w:sz="4" w:space="1" w:color="auto"/>
        </w:pBdr>
        <w:spacing w:after="120"/>
        <w:rPr>
          <w:rFonts w:ascii="Calibri" w:eastAsia="Times New Roman" w:hAnsi="Calibri" w:cs="Times New Roman"/>
          <w:b/>
          <w:color w:val="00B050"/>
          <w:kern w:val="28"/>
          <w:sz w:val="32"/>
          <w:szCs w:val="32"/>
        </w:rPr>
      </w:pPr>
      <w:r w:rsidRPr="00563218">
        <w:rPr>
          <w:rFonts w:ascii="Calibri" w:eastAsia="Times New Roman" w:hAnsi="Calibri" w:cs="Times New Roman"/>
          <w:b/>
          <w:color w:val="00B050"/>
          <w:kern w:val="28"/>
          <w:sz w:val="32"/>
          <w:szCs w:val="32"/>
        </w:rPr>
        <w:t xml:space="preserve">Assemble the TEMTADS 2x2 System and Verify Correct Operation </w:t>
      </w:r>
    </w:p>
    <w:p w:rsidR="00563218" w:rsidRPr="00563218" w:rsidRDefault="00563218" w:rsidP="00563218">
      <w:pPr>
        <w:keepNext/>
        <w:keepLines/>
        <w:numPr>
          <w:ilvl w:val="0"/>
          <w:numId w:val="110"/>
        </w:numPr>
        <w:spacing w:after="120"/>
        <w:ind w:left="360" w:hanging="360"/>
        <w:outlineLvl w:val="0"/>
        <w:rPr>
          <w:rFonts w:ascii="Calibri" w:eastAsia="Times New Roman" w:hAnsi="Calibri" w:cs="Times New Roman"/>
          <w:b/>
          <w:bCs/>
          <w:color w:val="00B050"/>
          <w:sz w:val="28"/>
          <w:szCs w:val="28"/>
        </w:rPr>
      </w:pPr>
      <w:bookmarkStart w:id="15" w:name="_Toc398833266"/>
      <w:r w:rsidRPr="00563218">
        <w:rPr>
          <w:rFonts w:ascii="Calibri" w:eastAsia="Times New Roman" w:hAnsi="Calibri" w:cs="Times New Roman"/>
          <w:b/>
          <w:bCs/>
          <w:color w:val="00B050"/>
          <w:sz w:val="28"/>
          <w:szCs w:val="28"/>
        </w:rPr>
        <w:t>Purpose and Scope</w:t>
      </w:r>
      <w:bookmarkEnd w:id="15"/>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purpose of this SOP is to identify the methods to be employed when assembling the TEMTADS 2x2 sensor system for dynamic collection and verifying that all components are correctly assembled, operating normally, and are capable of acquiring data of sufficient quality. </w:t>
      </w:r>
    </w:p>
    <w:p w:rsidR="00563218" w:rsidRPr="00563218" w:rsidRDefault="00563218" w:rsidP="00563218">
      <w:pPr>
        <w:keepNext/>
        <w:keepLines/>
        <w:numPr>
          <w:ilvl w:val="0"/>
          <w:numId w:val="110"/>
        </w:numPr>
        <w:spacing w:after="120"/>
        <w:ind w:left="360" w:hanging="360"/>
        <w:outlineLvl w:val="0"/>
        <w:rPr>
          <w:rFonts w:ascii="Calibri" w:eastAsia="Times New Roman" w:hAnsi="Calibri" w:cs="Times New Roman"/>
          <w:b/>
          <w:bCs/>
          <w:color w:val="00B050"/>
          <w:sz w:val="28"/>
          <w:szCs w:val="28"/>
        </w:rPr>
      </w:pPr>
      <w:bookmarkStart w:id="16" w:name="_Toc398833267"/>
      <w:r w:rsidRPr="00563218">
        <w:rPr>
          <w:rFonts w:ascii="Calibri" w:eastAsia="Times New Roman" w:hAnsi="Calibri" w:cs="Times New Roman"/>
          <w:b/>
          <w:bCs/>
          <w:color w:val="00B050"/>
          <w:sz w:val="28"/>
          <w:szCs w:val="28"/>
        </w:rPr>
        <w:t>Personnel, Equipment and Materials</w:t>
      </w:r>
      <w:bookmarkEnd w:id="16"/>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This section describes the personnel, equipment and materials required to implement this SOP. The following is a list of required equipment and materials:</w:t>
      </w:r>
    </w:p>
    <w:p w:rsidR="00563218" w:rsidRPr="00563218" w:rsidRDefault="00563218" w:rsidP="00563218">
      <w:pPr>
        <w:numPr>
          <w:ilvl w:val="0"/>
          <w:numId w:val="4"/>
        </w:numPr>
        <w:spacing w:after="120"/>
        <w:ind w:left="360"/>
        <w:rPr>
          <w:rFonts w:ascii="Calibri" w:eastAsia="Calibri" w:hAnsi="Calibri" w:cs="Times New Roman"/>
          <w:color w:val="00B050"/>
        </w:rPr>
      </w:pPr>
      <w:r w:rsidRPr="00563218">
        <w:rPr>
          <w:rFonts w:ascii="Calibri" w:eastAsia="Calibri" w:hAnsi="Calibri" w:cs="Times New Roman"/>
          <w:color w:val="00B050"/>
        </w:rPr>
        <w:t>TEMTADS 2x2 sensor coupled with a real-time kinematic Global Positioning System (RTK GPS) and Inertial Measurement Unit (IMU) for orientation measurements</w:t>
      </w:r>
    </w:p>
    <w:p w:rsidR="00563218" w:rsidRPr="00563218" w:rsidRDefault="00563218" w:rsidP="00563218">
      <w:pPr>
        <w:numPr>
          <w:ilvl w:val="0"/>
          <w:numId w:val="4"/>
        </w:numPr>
        <w:spacing w:after="120"/>
        <w:ind w:left="360"/>
        <w:rPr>
          <w:rFonts w:ascii="Calibri" w:eastAsia="Calibri" w:hAnsi="Calibri" w:cs="Times New Roman"/>
          <w:color w:val="00B050"/>
        </w:rPr>
      </w:pPr>
      <w:r w:rsidRPr="00563218">
        <w:rPr>
          <w:rFonts w:ascii="Calibri" w:eastAsia="Calibri" w:hAnsi="Calibri" w:cs="Times New Roman"/>
          <w:color w:val="00B050"/>
        </w:rPr>
        <w:t>a schedule 80 small Industry Standard Object (small ISO80) in the Delrin mounting ring for sensor function testing</w:t>
      </w:r>
    </w:p>
    <w:p w:rsidR="00563218" w:rsidRPr="00563218" w:rsidRDefault="00563218" w:rsidP="00563218">
      <w:pPr>
        <w:numPr>
          <w:ilvl w:val="0"/>
          <w:numId w:val="4"/>
        </w:numPr>
        <w:spacing w:after="120"/>
        <w:ind w:left="360"/>
        <w:rPr>
          <w:rFonts w:ascii="Calibri" w:eastAsia="Calibri" w:hAnsi="Calibri" w:cs="Times New Roman"/>
          <w:color w:val="00B050"/>
        </w:rPr>
      </w:pPr>
      <w:r w:rsidRPr="00563218">
        <w:rPr>
          <w:rFonts w:ascii="Calibri" w:eastAsia="Calibri" w:hAnsi="Calibri" w:cs="Times New Roman"/>
          <w:color w:val="00B050"/>
        </w:rPr>
        <w:t>a digital camera or cell phone. (Note, personnel should not have cell phones when operating the TEMTADS)</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following individuals will be involved in the assembly and verification of the TEMTADS:</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Project Geophysicist</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Field Team Leader</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Quality Control (QC) Geophysicist</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Data Processor</w:t>
      </w:r>
    </w:p>
    <w:p w:rsidR="00563218" w:rsidRPr="00B455F5" w:rsidRDefault="00B455F5" w:rsidP="00563218">
      <w:pPr>
        <w:spacing w:after="120"/>
        <w:rPr>
          <w:color w:val="00B050"/>
        </w:rPr>
      </w:pPr>
      <w:r w:rsidRPr="00B455F5">
        <w:rPr>
          <w:color w:val="00B050"/>
        </w:rPr>
        <w:t xml:space="preserve">The qualifications of the personnel implementing this SOP are documented in the </w:t>
      </w:r>
      <w:r w:rsidR="006D26FE">
        <w:rPr>
          <w:color w:val="00B050"/>
        </w:rPr>
        <w:t>QAPP Worksheet #4, 7 &amp; 8</w:t>
      </w:r>
      <w:r w:rsidRPr="00B455F5">
        <w:rPr>
          <w:color w:val="00B050"/>
        </w:rPr>
        <w:t>.</w:t>
      </w:r>
    </w:p>
    <w:p w:rsidR="00563218" w:rsidRPr="00563218" w:rsidRDefault="00563218" w:rsidP="00563218">
      <w:pPr>
        <w:keepNext/>
        <w:keepLines/>
        <w:numPr>
          <w:ilvl w:val="0"/>
          <w:numId w:val="110"/>
        </w:numPr>
        <w:spacing w:after="120"/>
        <w:ind w:left="360" w:hanging="360"/>
        <w:outlineLvl w:val="0"/>
        <w:rPr>
          <w:rFonts w:ascii="Calibri" w:eastAsia="Times New Roman" w:hAnsi="Calibri" w:cs="Times New Roman"/>
          <w:b/>
          <w:bCs/>
          <w:color w:val="00B050"/>
          <w:sz w:val="28"/>
          <w:szCs w:val="28"/>
        </w:rPr>
      </w:pPr>
      <w:bookmarkStart w:id="17" w:name="_Toc398833269"/>
      <w:r w:rsidRPr="00563218">
        <w:rPr>
          <w:rFonts w:ascii="Calibri" w:eastAsia="Times New Roman" w:hAnsi="Calibri" w:cs="Times New Roman"/>
          <w:b/>
          <w:bCs/>
          <w:color w:val="00B050"/>
          <w:sz w:val="28"/>
          <w:szCs w:val="28"/>
        </w:rPr>
        <w:t>Procedures and Guidelines</w:t>
      </w:r>
      <w:bookmarkEnd w:id="17"/>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TEMTADS 2x2 is an advanced electromagnetic induction sensor designed for the detection and classification of buried metal objects. The sensor consists of four sensor elements arranged on 40</w:t>
      </w:r>
      <w:r w:rsidRPr="00563218">
        <w:rPr>
          <w:rFonts w:ascii="Calibri" w:eastAsia="Calibri" w:hAnsi="Calibri" w:cs="Times New Roman"/>
          <w:color w:val="00B050"/>
        </w:rPr>
        <w:noBreakHyphen/>
        <w:t>centimeter (cm) centers in a 2x2 array. Each sensor element consists of a 35-cm square transmit coil for target illumination with an 8-cm three-axis receive cube centered in the transmit coil. The transmitters are energized in sequence and the decay curve is recoded up to 25 milliseconds after the transmitters are turned off for each of the 12 (4 cubes with 3 axes each) receive channels. A schematic of the sensor coil configuration is shown on Figure 1.</w:t>
      </w:r>
    </w:p>
    <w:p w:rsidR="00563218" w:rsidRPr="00563218" w:rsidRDefault="00563218" w:rsidP="00563218">
      <w:pPr>
        <w:spacing w:after="120"/>
        <w:jc w:val="center"/>
        <w:rPr>
          <w:rFonts w:ascii="Calibri" w:eastAsia="Calibri" w:hAnsi="Calibri" w:cs="Times New Roman"/>
          <w:color w:val="00B050"/>
        </w:rPr>
      </w:pPr>
      <w:r w:rsidRPr="00563218">
        <w:rPr>
          <w:rFonts w:ascii="Calibri" w:eastAsia="Calibri" w:hAnsi="Calibri" w:cs="Times New Roman"/>
          <w:noProof/>
          <w:color w:val="00B050"/>
        </w:rPr>
        <w:lastRenderedPageBreak/>
        <w:drawing>
          <wp:inline distT="0" distB="0" distL="0" distR="0" wp14:anchorId="6D7CEAD7" wp14:editId="6C4A1EF5">
            <wp:extent cx="3054096" cy="13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567" t="8056" r="4639" b="9480"/>
                    <a:stretch/>
                  </pic:blipFill>
                  <pic:spPr bwMode="auto">
                    <a:xfrm>
                      <a:off x="0" y="0"/>
                      <a:ext cx="3054096" cy="1371600"/>
                    </a:xfrm>
                    <a:prstGeom prst="rect">
                      <a:avLst/>
                    </a:prstGeom>
                    <a:noFill/>
                    <a:ln>
                      <a:noFill/>
                    </a:ln>
                    <a:extLst>
                      <a:ext uri="{53640926-AAD7-44D8-BBD7-CCE9431645EC}">
                        <a14:shadowObscured xmlns:a14="http://schemas.microsoft.com/office/drawing/2010/main"/>
                      </a:ext>
                    </a:extLst>
                  </pic:spPr>
                </pic:pic>
              </a:graphicData>
            </a:graphic>
          </wp:inline>
        </w:drawing>
      </w:r>
    </w:p>
    <w:p w:rsidR="00563218" w:rsidRPr="00563218" w:rsidRDefault="00563218" w:rsidP="00563218">
      <w:pPr>
        <w:spacing w:after="120"/>
        <w:jc w:val="center"/>
        <w:rPr>
          <w:rFonts w:ascii="Calibri" w:eastAsia="Calibri" w:hAnsi="Calibri" w:cs="Times New Roman"/>
          <w:b/>
          <w:bCs/>
          <w:color w:val="00B050"/>
          <w:szCs w:val="18"/>
        </w:rPr>
      </w:pPr>
      <w:r w:rsidRPr="00563218">
        <w:rPr>
          <w:rFonts w:ascii="Calibri" w:eastAsia="Calibri" w:hAnsi="Calibri" w:cs="Times New Roman"/>
          <w:b/>
          <w:bCs/>
          <w:color w:val="00B050"/>
          <w:szCs w:val="18"/>
        </w:rPr>
        <w:t>Figure 1. Orientation of the Four TEMTADS 2x2 Sensor Elements (topview)</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Positioning of the TEMTADS 2x2 is accomplished using an RTK GPS. The TEMTADS 2x2 orientation is measured using a six-degree-of-freedom IMU. For proper functioning it is important to verify that the IMU has been mounted to the TEMTADS 2x2 in the correct orientation.</w:t>
      </w:r>
    </w:p>
    <w:p w:rsidR="00563218" w:rsidRPr="00563218" w:rsidRDefault="00563218" w:rsidP="00563218">
      <w:pPr>
        <w:keepNext/>
        <w:keepLines/>
        <w:numPr>
          <w:ilvl w:val="1"/>
          <w:numId w:val="110"/>
        </w:numPr>
        <w:spacing w:after="120"/>
        <w:outlineLvl w:val="1"/>
        <w:rPr>
          <w:rFonts w:ascii="Calibri" w:eastAsia="Times New Roman" w:hAnsi="Calibri" w:cs="Times New Roman"/>
          <w:b/>
          <w:bCs/>
          <w:color w:val="00B050"/>
          <w:sz w:val="24"/>
          <w:szCs w:val="24"/>
        </w:rPr>
      </w:pPr>
      <w:bookmarkStart w:id="18" w:name="_Toc398833270"/>
      <w:r w:rsidRPr="00563218">
        <w:rPr>
          <w:rFonts w:ascii="Calibri" w:eastAsia="Times New Roman" w:hAnsi="Calibri" w:cs="Times New Roman"/>
          <w:b/>
          <w:bCs/>
          <w:color w:val="00B050"/>
          <w:sz w:val="24"/>
          <w:szCs w:val="24"/>
        </w:rPr>
        <w:t>Assemble the TEMTADS 2x2</w:t>
      </w:r>
      <w:bookmarkEnd w:id="18"/>
    </w:p>
    <w:p w:rsidR="00563218" w:rsidRPr="00563218" w:rsidRDefault="00B716F2" w:rsidP="00563218">
      <w:pPr>
        <w:spacing w:after="120"/>
        <w:ind w:left="3240"/>
        <w:rPr>
          <w:rFonts w:ascii="Calibri" w:eastAsia="Calibri" w:hAnsi="Calibri" w:cs="Times New Roman"/>
          <w:color w:val="00B050"/>
        </w:rPr>
      </w:pPr>
      <w:r>
        <w:rPr>
          <w:rFonts w:ascii="Calibri" w:eastAsia="Calibri" w:hAnsi="Calibri" w:cs="Times New Roman"/>
        </w:rPr>
        <w:pict>
          <v:shape id="_x0000_s1027" type="#_x0000_t75" style="position:absolute;left:0;text-align:left;margin-left:-8.1pt;margin-top:222.85pt;width:146.5pt;height:290.5pt;z-index:251663360;mso-position-horizontal-relative:margin;mso-position-vertical-relative:margin">
            <v:imagedata r:id="rId20" o:title=""/>
            <w10:wrap anchorx="margin" anchory="margin"/>
          </v:shape>
          <o:OLEObject Type="Embed" ProgID="Visio.Drawing.15" ShapeID="_x0000_s1027" DrawAspect="Content" ObjectID="_1511863785" r:id="rId21"/>
        </w:pict>
      </w:r>
      <w:r w:rsidR="00563218" w:rsidRPr="00563218">
        <w:rPr>
          <w:rFonts w:ascii="Calibri" w:eastAsia="Calibri" w:hAnsi="Calibri" w:cs="Times New Roman"/>
          <w:color w:val="00B050"/>
        </w:rPr>
        <w:t>All assembly operations are described in the TEMTADS 2x2 unpacking instructions and user guide available from the Naval Research Laboratory (NRL) and the detailed instructions contained there should be followed precisely. Figure 2 shows a schematic overview of the assembly steps which are briefly described below:</w:t>
      </w:r>
    </w:p>
    <w:p w:rsidR="00563218" w:rsidRPr="00563218" w:rsidRDefault="00563218" w:rsidP="00563218">
      <w:pPr>
        <w:numPr>
          <w:ilvl w:val="0"/>
          <w:numId w:val="12"/>
        </w:numPr>
        <w:spacing w:after="120"/>
        <w:ind w:left="3600"/>
        <w:rPr>
          <w:rFonts w:ascii="Calibri" w:eastAsia="Calibri" w:hAnsi="Calibri" w:cs="Times New Roman"/>
          <w:color w:val="00B050"/>
        </w:rPr>
      </w:pPr>
      <w:r w:rsidRPr="00563218">
        <w:rPr>
          <w:rFonts w:ascii="Calibri" w:eastAsia="Calibri" w:hAnsi="Calibri" w:cs="Times New Roman"/>
          <w:color w:val="00B050"/>
        </w:rPr>
        <w:t>Remove the sensor assembly from the packing crate following the instructions in the unpacking guide.</w:t>
      </w:r>
    </w:p>
    <w:p w:rsidR="00563218" w:rsidRPr="00563218" w:rsidRDefault="00563218" w:rsidP="00563218">
      <w:pPr>
        <w:numPr>
          <w:ilvl w:val="0"/>
          <w:numId w:val="12"/>
        </w:numPr>
        <w:spacing w:after="120"/>
        <w:ind w:left="3600"/>
        <w:rPr>
          <w:rFonts w:ascii="Calibri" w:eastAsia="Calibri" w:hAnsi="Calibri" w:cs="Times New Roman"/>
          <w:color w:val="00B050"/>
        </w:rPr>
      </w:pPr>
      <w:r w:rsidRPr="00563218">
        <w:rPr>
          <w:rFonts w:ascii="Calibri" w:eastAsia="Calibri" w:hAnsi="Calibri" w:cs="Times New Roman"/>
          <w:color w:val="00B050"/>
        </w:rPr>
        <w:t>Attach the wheels or sled.</w:t>
      </w:r>
    </w:p>
    <w:p w:rsidR="00563218" w:rsidRPr="00563218" w:rsidRDefault="00563218" w:rsidP="00563218">
      <w:pPr>
        <w:numPr>
          <w:ilvl w:val="0"/>
          <w:numId w:val="12"/>
        </w:numPr>
        <w:spacing w:after="120"/>
        <w:ind w:left="3600"/>
        <w:rPr>
          <w:rFonts w:ascii="Calibri" w:eastAsia="Calibri" w:hAnsi="Calibri" w:cs="Times New Roman"/>
          <w:color w:val="00B050"/>
        </w:rPr>
      </w:pPr>
      <w:r w:rsidRPr="00563218">
        <w:rPr>
          <w:rFonts w:ascii="Calibri" w:eastAsia="Calibri" w:hAnsi="Calibri" w:cs="Times New Roman"/>
          <w:color w:val="00B050"/>
        </w:rPr>
        <w:t>Securely attach the GPS antenna to the top of the mounting platform. If GPS is not being used, move to Step 4.</w:t>
      </w:r>
    </w:p>
    <w:p w:rsidR="00563218" w:rsidRPr="00563218" w:rsidRDefault="00563218" w:rsidP="00563218">
      <w:pPr>
        <w:numPr>
          <w:ilvl w:val="0"/>
          <w:numId w:val="12"/>
        </w:numPr>
        <w:spacing w:after="120"/>
        <w:ind w:left="3600"/>
        <w:rPr>
          <w:rFonts w:ascii="Calibri" w:eastAsia="Calibri" w:hAnsi="Calibri" w:cs="Times New Roman"/>
          <w:color w:val="00B050"/>
        </w:rPr>
      </w:pPr>
      <w:r w:rsidRPr="00563218">
        <w:rPr>
          <w:rFonts w:ascii="Calibri" w:eastAsia="Calibri" w:hAnsi="Calibri" w:cs="Times New Roman"/>
          <w:color w:val="00B050"/>
        </w:rPr>
        <w:t>Set the IMU onto its position below the GPS. The attachment will be secured after correct IMU orientation is verified.</w:t>
      </w:r>
    </w:p>
    <w:p w:rsidR="00563218" w:rsidRPr="00563218" w:rsidRDefault="00563218" w:rsidP="00563218">
      <w:pPr>
        <w:numPr>
          <w:ilvl w:val="0"/>
          <w:numId w:val="12"/>
        </w:numPr>
        <w:spacing w:after="120"/>
        <w:ind w:left="3600"/>
        <w:rPr>
          <w:rFonts w:ascii="Calibri" w:eastAsia="Calibri" w:hAnsi="Calibri" w:cs="Times New Roman"/>
          <w:color w:val="00B050"/>
        </w:rPr>
      </w:pPr>
      <w:r w:rsidRPr="00563218">
        <w:rPr>
          <w:rFonts w:ascii="Calibri" w:eastAsia="Calibri" w:hAnsi="Calibri" w:cs="Times New Roman"/>
          <w:color w:val="00B050"/>
        </w:rPr>
        <w:t xml:space="preserve">Connect the sensor cable bundle to the sensor. This includes the sensor </w:t>
      </w:r>
      <w:r w:rsidR="008D4AAE">
        <w:rPr>
          <w:rFonts w:ascii="Calibri" w:eastAsia="Calibri" w:hAnsi="Calibri" w:cs="Times New Roman"/>
          <w:color w:val="00B050"/>
        </w:rPr>
        <w:t>Tx</w:t>
      </w:r>
      <w:r w:rsidRPr="00563218">
        <w:rPr>
          <w:rFonts w:ascii="Calibri" w:eastAsia="Calibri" w:hAnsi="Calibri" w:cs="Times New Roman"/>
          <w:color w:val="00B050"/>
        </w:rPr>
        <w:t xml:space="preserve"> and </w:t>
      </w:r>
      <w:r w:rsidR="008D4AAE">
        <w:rPr>
          <w:rFonts w:ascii="Calibri" w:eastAsia="Calibri" w:hAnsi="Calibri" w:cs="Times New Roman"/>
          <w:color w:val="00B050"/>
        </w:rPr>
        <w:t>Rx</w:t>
      </w:r>
      <w:r w:rsidRPr="00563218">
        <w:rPr>
          <w:rFonts w:ascii="Calibri" w:eastAsia="Calibri" w:hAnsi="Calibri" w:cs="Times New Roman"/>
          <w:color w:val="00B050"/>
        </w:rPr>
        <w:t xml:space="preserve"> cables and the cables to the GPS and IMU.</w:t>
      </w:r>
    </w:p>
    <w:p w:rsidR="00563218" w:rsidRPr="00563218" w:rsidRDefault="00563218" w:rsidP="00563218">
      <w:pPr>
        <w:numPr>
          <w:ilvl w:val="0"/>
          <w:numId w:val="12"/>
        </w:numPr>
        <w:spacing w:after="120"/>
        <w:ind w:left="3600"/>
        <w:rPr>
          <w:rFonts w:ascii="Calibri" w:eastAsia="Calibri" w:hAnsi="Calibri" w:cs="Times New Roman"/>
          <w:color w:val="00B050"/>
        </w:rPr>
      </w:pPr>
      <w:r w:rsidRPr="00563218">
        <w:rPr>
          <w:rFonts w:ascii="Calibri" w:eastAsia="Calibri" w:hAnsi="Calibri" w:cs="Times New Roman"/>
          <w:color w:val="00B050"/>
        </w:rPr>
        <w:t>Remove the electronic housing from its shipping container and attach it to the backpack.</w:t>
      </w:r>
    </w:p>
    <w:p w:rsidR="00563218" w:rsidRPr="00563218" w:rsidRDefault="00563218" w:rsidP="00563218">
      <w:pPr>
        <w:numPr>
          <w:ilvl w:val="0"/>
          <w:numId w:val="12"/>
        </w:numPr>
        <w:spacing w:after="120"/>
        <w:ind w:left="3600"/>
        <w:rPr>
          <w:rFonts w:ascii="Calibri" w:eastAsia="Calibri" w:hAnsi="Calibri" w:cs="Times New Roman"/>
          <w:color w:val="00B050"/>
        </w:rPr>
      </w:pPr>
      <w:r w:rsidRPr="00563218">
        <w:rPr>
          <w:rFonts w:ascii="Calibri" w:eastAsia="Calibri" w:hAnsi="Calibri" w:cs="Times New Roman"/>
          <w:color w:val="00B050"/>
        </w:rPr>
        <w:t xml:space="preserve">Attach the </w:t>
      </w:r>
      <w:r w:rsidR="008D4AAE">
        <w:rPr>
          <w:rFonts w:ascii="Calibri" w:eastAsia="Calibri" w:hAnsi="Calibri" w:cs="Times New Roman"/>
          <w:color w:val="00B050"/>
        </w:rPr>
        <w:t>Tx</w:t>
      </w:r>
      <w:r w:rsidRPr="00563218">
        <w:rPr>
          <w:rFonts w:ascii="Calibri" w:eastAsia="Calibri" w:hAnsi="Calibri" w:cs="Times New Roman"/>
          <w:color w:val="00B050"/>
        </w:rPr>
        <w:t xml:space="preserve">, </w:t>
      </w:r>
      <w:r w:rsidR="008D4AAE">
        <w:rPr>
          <w:rFonts w:ascii="Calibri" w:eastAsia="Calibri" w:hAnsi="Calibri" w:cs="Times New Roman"/>
          <w:color w:val="00B050"/>
        </w:rPr>
        <w:t>Rx</w:t>
      </w:r>
      <w:r w:rsidRPr="00563218">
        <w:rPr>
          <w:rFonts w:ascii="Calibri" w:eastAsia="Calibri" w:hAnsi="Calibri" w:cs="Times New Roman"/>
          <w:color w:val="00B050"/>
        </w:rPr>
        <w:t>, and IMU cables to the electronics box. The GPS cable will be attached after booting the computer.</w:t>
      </w:r>
    </w:p>
    <w:p w:rsidR="00563218" w:rsidRPr="00563218" w:rsidRDefault="00563218" w:rsidP="00563218">
      <w:pPr>
        <w:spacing w:after="120"/>
        <w:ind w:left="3600"/>
        <w:rPr>
          <w:rFonts w:ascii="Calibri" w:eastAsia="Calibri" w:hAnsi="Calibri" w:cs="Times New Roman"/>
          <w:color w:val="00B050"/>
        </w:rPr>
      </w:pPr>
      <w:r w:rsidRPr="00563218">
        <w:rPr>
          <w:rFonts w:ascii="Calibri" w:eastAsia="Calibri" w:hAnsi="Calibri" w:cs="Times New Roman"/>
          <w:noProof/>
          <w:color w:val="00B050"/>
        </w:rPr>
        <mc:AlternateContent>
          <mc:Choice Requires="wps">
            <w:drawing>
              <wp:anchor distT="0" distB="0" distL="114300" distR="114300" simplePos="0" relativeHeight="251662336" behindDoc="0" locked="0" layoutInCell="1" allowOverlap="1" wp14:anchorId="72928992" wp14:editId="7AB4ADE1">
                <wp:simplePos x="0" y="0"/>
                <wp:positionH relativeFrom="margin">
                  <wp:posOffset>-34925</wp:posOffset>
                </wp:positionH>
                <wp:positionV relativeFrom="margin">
                  <wp:posOffset>6575586</wp:posOffset>
                </wp:positionV>
                <wp:extent cx="1737360" cy="393065"/>
                <wp:effectExtent l="0" t="0" r="0" b="6985"/>
                <wp:wrapNone/>
                <wp:docPr id="420"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7360" cy="393065"/>
                        </a:xfrm>
                        <a:prstGeom prst="rect">
                          <a:avLst/>
                        </a:prstGeom>
                        <a:solidFill>
                          <a:prstClr val="white"/>
                        </a:solidFill>
                        <a:ln>
                          <a:noFill/>
                        </a:ln>
                        <a:effectLst/>
                      </wps:spPr>
                      <wps:txbx>
                        <w:txbxContent>
                          <w:p w:rsidR="00B716F2" w:rsidRPr="005676D3" w:rsidRDefault="00B716F2" w:rsidP="00563218">
                            <w:pPr>
                              <w:pStyle w:val="Caption1"/>
                              <w:jc w:val="center"/>
                              <w:rPr>
                                <w:b/>
                                <w:noProof/>
                                <w:color w:val="00B050"/>
                              </w:rPr>
                            </w:pPr>
                            <w:proofErr w:type="gramStart"/>
                            <w:r w:rsidRPr="005676D3">
                              <w:rPr>
                                <w:b/>
                                <w:color w:val="00B050"/>
                              </w:rPr>
                              <w:t>Figure 2.</w:t>
                            </w:r>
                            <w:proofErr w:type="gramEnd"/>
                            <w:r w:rsidRPr="005676D3">
                              <w:rPr>
                                <w:b/>
                                <w:color w:val="00B050"/>
                              </w:rPr>
                              <w:t xml:space="preserve"> Overview of the TEMTADS Assembly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0" o:spid="_x0000_s1027" type="#_x0000_t202" style="position:absolute;left:0;text-align:left;margin-left:-2.75pt;margin-top:517.75pt;width:136.8pt;height:30.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" stroked="f">
                <v:path arrowok="t"/>
                <v:textbox inset="0,0,0,0">
                  <w:txbxContent>
                    <w:p w:rsidR="00B716F2" w:rsidRPr="005676D3" w:rsidRDefault="00B716F2" w:rsidP="00563218">
                      <w:pPr>
                        <w:pStyle w:val="Caption1"/>
                        <w:jc w:val="center"/>
                        <w:rPr>
                          <w:b/>
                          <w:noProof/>
                          <w:color w:val="00B050"/>
                        </w:rPr>
                      </w:pPr>
                      <w:proofErr w:type="gramStart"/>
                      <w:r w:rsidRPr="005676D3">
                        <w:rPr>
                          <w:b/>
                          <w:color w:val="00B050"/>
                        </w:rPr>
                        <w:t>Figure 2.</w:t>
                      </w:r>
                      <w:proofErr w:type="gramEnd"/>
                      <w:r w:rsidRPr="005676D3">
                        <w:rPr>
                          <w:b/>
                          <w:color w:val="00B050"/>
                        </w:rPr>
                        <w:t xml:space="preserve"> Overview of the TEMTADS Assembly Process</w:t>
                      </w:r>
                    </w:p>
                  </w:txbxContent>
                </v:textbox>
                <w10:wrap anchorx="margin" anchory="margin"/>
              </v:shape>
            </w:pict>
          </mc:Fallback>
        </mc:AlternateContent>
      </w:r>
    </w:p>
    <w:p w:rsidR="00563218" w:rsidRPr="00563218" w:rsidRDefault="00563218" w:rsidP="00563218">
      <w:pPr>
        <w:spacing w:after="120"/>
        <w:ind w:left="3240"/>
        <w:rPr>
          <w:rFonts w:ascii="Calibri" w:eastAsia="Calibri" w:hAnsi="Calibri" w:cs="Times New Roman"/>
          <w:color w:val="00B050"/>
        </w:rPr>
      </w:pPr>
    </w:p>
    <w:p w:rsidR="00563218" w:rsidRPr="00563218" w:rsidRDefault="00563218" w:rsidP="00563218">
      <w:pPr>
        <w:spacing w:after="120"/>
        <w:ind w:left="3240"/>
        <w:rPr>
          <w:rFonts w:ascii="Calibri" w:eastAsia="Calibri" w:hAnsi="Calibri" w:cs="Times New Roman"/>
          <w:color w:val="00B050"/>
        </w:rPr>
      </w:pPr>
    </w:p>
    <w:p w:rsidR="00563218" w:rsidRPr="00563218" w:rsidRDefault="00563218" w:rsidP="00563218">
      <w:pPr>
        <w:keepNext/>
        <w:keepLines/>
        <w:numPr>
          <w:ilvl w:val="1"/>
          <w:numId w:val="110"/>
        </w:numPr>
        <w:spacing w:after="120"/>
        <w:outlineLvl w:val="1"/>
        <w:rPr>
          <w:rFonts w:ascii="Calibri" w:eastAsia="Times New Roman" w:hAnsi="Calibri" w:cs="Times New Roman"/>
          <w:b/>
          <w:bCs/>
          <w:color w:val="00B050"/>
          <w:sz w:val="24"/>
          <w:szCs w:val="24"/>
        </w:rPr>
      </w:pPr>
      <w:bookmarkStart w:id="19" w:name="_Toc398833271"/>
      <w:r w:rsidRPr="00563218">
        <w:rPr>
          <w:rFonts w:ascii="Calibri" w:eastAsia="Times New Roman" w:hAnsi="Calibri" w:cs="Times New Roman"/>
          <w:b/>
          <w:bCs/>
          <w:color w:val="00B050"/>
          <w:sz w:val="24"/>
          <w:szCs w:val="24"/>
        </w:rPr>
        <w:lastRenderedPageBreak/>
        <w:t>Turn On and Initialize the Data Acquisition Computers</w:t>
      </w:r>
      <w:bookmarkEnd w:id="19"/>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Following the instructions in Section 5 of the TEMTADS 2x2 Users Guide, start the data acquisition system. After the main computer in the electronics housing boots, plug the GPS cable into the electronics. The last step in Section 5 involves observing the IMU output. Leave the system in this state for the next operation.</w:t>
      </w:r>
    </w:p>
    <w:p w:rsidR="00563218" w:rsidRPr="00563218" w:rsidRDefault="00563218" w:rsidP="00563218">
      <w:pPr>
        <w:keepNext/>
        <w:keepLines/>
        <w:numPr>
          <w:ilvl w:val="1"/>
          <w:numId w:val="110"/>
        </w:numPr>
        <w:spacing w:after="120"/>
        <w:outlineLvl w:val="1"/>
        <w:rPr>
          <w:rFonts w:ascii="Calibri" w:eastAsia="Times New Roman" w:hAnsi="Calibri" w:cs="Times New Roman"/>
          <w:b/>
          <w:bCs/>
          <w:color w:val="00B050"/>
          <w:sz w:val="24"/>
          <w:szCs w:val="24"/>
        </w:rPr>
      </w:pPr>
      <w:bookmarkStart w:id="20" w:name="_Toc398833272"/>
      <w:r w:rsidRPr="00563218">
        <w:rPr>
          <w:rFonts w:ascii="Calibri" w:eastAsia="Times New Roman" w:hAnsi="Calibri" w:cs="Times New Roman"/>
          <w:b/>
          <w:bCs/>
          <w:color w:val="00B050"/>
          <w:sz w:val="24"/>
          <w:szCs w:val="24"/>
        </w:rPr>
        <w:t>Verify IMU Orientation</w:t>
      </w:r>
      <w:bookmarkEnd w:id="20"/>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procedure to verify the correct orientation of the IMU is shown in Figure 3 and instructions for this test follow:</w:t>
      </w:r>
    </w:p>
    <w:p w:rsidR="00563218" w:rsidRPr="00563218" w:rsidRDefault="00563218" w:rsidP="00563218">
      <w:pPr>
        <w:spacing w:after="120"/>
        <w:jc w:val="center"/>
        <w:rPr>
          <w:rFonts w:ascii="Calibri" w:eastAsia="Calibri" w:hAnsi="Calibri" w:cs="Times New Roman"/>
          <w:color w:val="00B050"/>
        </w:rPr>
      </w:pPr>
      <w:r w:rsidRPr="00563218">
        <w:rPr>
          <w:rFonts w:ascii="Calibri" w:eastAsia="Calibri" w:hAnsi="Calibri" w:cs="Times New Roman"/>
          <w:color w:val="00B050"/>
        </w:rPr>
        <w:object w:dxaOrig="6390" w:dyaOrig="7125">
          <v:shape id="_x0000_i1026" type="#_x0000_t75" style="width:309pt;height:324pt" o:ole="">
            <v:imagedata r:id="rId14" o:title=""/>
          </v:shape>
          <o:OLEObject Type="Embed" ProgID="Visio.Drawing.15" ShapeID="_x0000_i1026" DrawAspect="Content" ObjectID="_1511863780" r:id="rId22"/>
        </w:object>
      </w:r>
    </w:p>
    <w:p w:rsidR="00563218" w:rsidRPr="00563218" w:rsidRDefault="00563218" w:rsidP="00563218">
      <w:pPr>
        <w:spacing w:after="120"/>
        <w:jc w:val="center"/>
        <w:rPr>
          <w:rFonts w:ascii="Calibri" w:eastAsia="Calibri" w:hAnsi="Calibri" w:cs="Times New Roman"/>
          <w:b/>
          <w:bCs/>
          <w:color w:val="00B050"/>
          <w:szCs w:val="18"/>
        </w:rPr>
      </w:pPr>
      <w:r w:rsidRPr="00563218">
        <w:rPr>
          <w:rFonts w:ascii="Calibri" w:eastAsia="Calibri" w:hAnsi="Calibri" w:cs="Times New Roman"/>
          <w:b/>
          <w:bCs/>
          <w:color w:val="00B050"/>
          <w:szCs w:val="18"/>
        </w:rPr>
        <w:t>Figure 3. Procedure for Verifying IMU Orientation</w:t>
      </w:r>
    </w:p>
    <w:p w:rsidR="00563218" w:rsidRPr="00563218" w:rsidRDefault="00563218" w:rsidP="00563218">
      <w:pPr>
        <w:numPr>
          <w:ilvl w:val="0"/>
          <w:numId w:val="35"/>
        </w:numPr>
        <w:spacing w:after="120"/>
        <w:ind w:left="720"/>
        <w:rPr>
          <w:rFonts w:ascii="Calibri" w:eastAsia="Calibri" w:hAnsi="Calibri" w:cs="Times New Roman"/>
          <w:color w:val="00B050"/>
        </w:rPr>
      </w:pPr>
      <w:r w:rsidRPr="00563218">
        <w:rPr>
          <w:rFonts w:ascii="Calibri" w:eastAsia="Calibri" w:hAnsi="Calibri" w:cs="Times New Roman"/>
          <w:color w:val="00B050"/>
        </w:rPr>
        <w:t>Facing the direction of travel, rotate the IMU around the along-track axis to produce a positive ROLL as shown in Figure 4. Verify that the data acquisition system records a positive ROLL, Figure 5. If it does not, reorient the IMU on its mount and test again.</w:t>
      </w:r>
    </w:p>
    <w:p w:rsidR="00563218" w:rsidRPr="00563218" w:rsidRDefault="00563218" w:rsidP="00563218">
      <w:pPr>
        <w:spacing w:after="120"/>
        <w:ind w:left="360"/>
        <w:rPr>
          <w:rFonts w:ascii="Calibri" w:eastAsia="Calibri" w:hAnsi="Calibri" w:cs="Times New Roman"/>
          <w:color w:val="00B050"/>
        </w:rPr>
      </w:pPr>
    </w:p>
    <w:p w:rsidR="00563218" w:rsidRPr="00563218" w:rsidRDefault="00563218" w:rsidP="00563218">
      <w:pPr>
        <w:spacing w:after="120"/>
        <w:jc w:val="center"/>
        <w:rPr>
          <w:rFonts w:ascii="Calibri" w:eastAsia="Calibri" w:hAnsi="Calibri" w:cs="Times New Roman"/>
          <w:color w:val="00B050"/>
        </w:rPr>
      </w:pPr>
      <w:r w:rsidRPr="00563218">
        <w:rPr>
          <w:rFonts w:ascii="Calibri" w:eastAsia="Calibri" w:hAnsi="Calibri" w:cs="Times New Roman"/>
          <w:noProof/>
          <w:color w:val="00B050"/>
        </w:rPr>
        <w:lastRenderedPageBreak/>
        <w:drawing>
          <wp:inline distT="0" distB="0" distL="0" distR="0" wp14:anchorId="007F9D15" wp14:editId="3AB9EA59">
            <wp:extent cx="4773168" cy="16002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itive IMU Angl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73168" cy="1600200"/>
                    </a:xfrm>
                    <a:prstGeom prst="rect">
                      <a:avLst/>
                    </a:prstGeom>
                  </pic:spPr>
                </pic:pic>
              </a:graphicData>
            </a:graphic>
          </wp:inline>
        </w:drawing>
      </w:r>
    </w:p>
    <w:p w:rsidR="00563218" w:rsidRPr="00563218" w:rsidRDefault="00563218" w:rsidP="00563218">
      <w:pPr>
        <w:spacing w:after="120"/>
        <w:jc w:val="center"/>
        <w:rPr>
          <w:rFonts w:ascii="Calibri" w:eastAsia="Calibri" w:hAnsi="Calibri" w:cs="Times New Roman"/>
          <w:b/>
          <w:color w:val="00B050"/>
        </w:rPr>
      </w:pPr>
      <w:r w:rsidRPr="00563218">
        <w:rPr>
          <w:rFonts w:ascii="Calibri" w:eastAsia="Calibri" w:hAnsi="Calibri" w:cs="Times New Roman"/>
          <w:b/>
          <w:color w:val="00B050"/>
        </w:rPr>
        <w:t>Figure 4. Positive ROLL, PITCH, and YAW Rotations of the IMU</w:t>
      </w:r>
    </w:p>
    <w:p w:rsidR="00563218" w:rsidRPr="00563218" w:rsidRDefault="00563218" w:rsidP="00563218">
      <w:pPr>
        <w:spacing w:after="120"/>
        <w:jc w:val="center"/>
        <w:rPr>
          <w:rFonts w:ascii="Calibri" w:eastAsia="Calibri" w:hAnsi="Calibri" w:cs="Times New Roman"/>
          <w:color w:val="00B050"/>
        </w:rPr>
      </w:pPr>
      <w:r w:rsidRPr="00563218">
        <w:rPr>
          <w:rFonts w:ascii="Calibri" w:eastAsia="Calibri" w:hAnsi="Calibri" w:cs="Times New Roman"/>
          <w:noProof/>
          <w:color w:val="00B050"/>
        </w:rPr>
        <w:drawing>
          <wp:inline distT="0" distB="0" distL="0" distR="0" wp14:anchorId="09602942" wp14:editId="491B8E83">
            <wp:extent cx="4638675" cy="26670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38675" cy="2667000"/>
                    </a:xfrm>
                    <a:prstGeom prst="rect">
                      <a:avLst/>
                    </a:prstGeom>
                  </pic:spPr>
                </pic:pic>
              </a:graphicData>
            </a:graphic>
          </wp:inline>
        </w:drawing>
      </w:r>
    </w:p>
    <w:p w:rsidR="00563218" w:rsidRPr="00563218" w:rsidRDefault="00563218" w:rsidP="00563218">
      <w:pPr>
        <w:spacing w:after="120"/>
        <w:jc w:val="center"/>
        <w:rPr>
          <w:rFonts w:ascii="Calibri" w:eastAsia="Calibri" w:hAnsi="Calibri" w:cs="Arial"/>
          <w:b/>
          <w:bCs/>
          <w:noProof/>
          <w:color w:val="00B050"/>
          <w:sz w:val="20"/>
          <w:szCs w:val="20"/>
        </w:rPr>
      </w:pPr>
      <w:r w:rsidRPr="00563218">
        <w:rPr>
          <w:rFonts w:ascii="Calibri" w:eastAsia="Calibri" w:hAnsi="Calibri" w:cs="Times New Roman"/>
          <w:b/>
          <w:bCs/>
          <w:color w:val="00B050"/>
          <w:szCs w:val="18"/>
        </w:rPr>
        <w:t>Figure 5. Electronics Box Screen Showing Orientation Inputs</w:t>
      </w:r>
    </w:p>
    <w:p w:rsidR="00563218" w:rsidRPr="00563218" w:rsidRDefault="00563218" w:rsidP="00563218">
      <w:pPr>
        <w:numPr>
          <w:ilvl w:val="0"/>
          <w:numId w:val="35"/>
        </w:numPr>
        <w:tabs>
          <w:tab w:val="left" w:pos="990"/>
        </w:tabs>
        <w:spacing w:after="120"/>
        <w:ind w:left="720"/>
        <w:rPr>
          <w:rFonts w:ascii="Calibri" w:eastAsia="Calibri" w:hAnsi="Calibri" w:cs="Times New Roman"/>
          <w:color w:val="00B050"/>
        </w:rPr>
      </w:pPr>
      <w:r w:rsidRPr="00563218">
        <w:rPr>
          <w:rFonts w:ascii="Calibri" w:eastAsia="Calibri" w:hAnsi="Calibri" w:cs="Times New Roman"/>
          <w:color w:val="00B050"/>
        </w:rPr>
        <w:t>Standing on the side of the sensor with the direction of travel to your right, rotate the IMU around the cross-track axis to produce a positive PITCH as shown in Figure 4. Verify that the data acquisition system records a positive PITCH. If it does not, reorient the IMU on its mount and return to step 1.</w:t>
      </w:r>
    </w:p>
    <w:p w:rsidR="00563218" w:rsidRPr="00563218" w:rsidRDefault="00563218" w:rsidP="00563218">
      <w:pPr>
        <w:numPr>
          <w:ilvl w:val="0"/>
          <w:numId w:val="35"/>
        </w:numPr>
        <w:spacing w:after="120"/>
        <w:ind w:left="720"/>
        <w:rPr>
          <w:rFonts w:ascii="Calibri" w:eastAsia="Calibri" w:hAnsi="Calibri" w:cs="Times New Roman"/>
          <w:color w:val="00B050"/>
        </w:rPr>
      </w:pPr>
      <w:r w:rsidRPr="00563218">
        <w:rPr>
          <w:rFonts w:ascii="Calibri" w:eastAsia="Calibri" w:hAnsi="Calibri" w:cs="Times New Roman"/>
          <w:color w:val="00B050"/>
        </w:rPr>
        <w:t>Looking down on the sensor from above, rotate the IMU around the vertical axis to produce a positive YAW as shown in Figure 4. Verify that the data acquisition system records a positive YAW. If it does not, reorient the IMU on its mount and return to step 1.</w:t>
      </w:r>
    </w:p>
    <w:p w:rsidR="00563218" w:rsidRPr="00563218" w:rsidRDefault="00563218" w:rsidP="00563218">
      <w:pPr>
        <w:keepNext/>
        <w:keepLines/>
        <w:numPr>
          <w:ilvl w:val="1"/>
          <w:numId w:val="110"/>
        </w:numPr>
        <w:spacing w:after="120"/>
        <w:outlineLvl w:val="1"/>
        <w:rPr>
          <w:rFonts w:ascii="Calibri" w:eastAsia="Times New Roman" w:hAnsi="Calibri" w:cs="Times New Roman"/>
          <w:b/>
          <w:bCs/>
          <w:color w:val="00B050"/>
          <w:sz w:val="24"/>
          <w:szCs w:val="24"/>
        </w:rPr>
      </w:pPr>
      <w:bookmarkStart w:id="21" w:name="_Toc398833273"/>
      <w:r w:rsidRPr="00563218">
        <w:rPr>
          <w:rFonts w:ascii="Calibri" w:eastAsia="Times New Roman" w:hAnsi="Calibri" w:cs="Times New Roman"/>
          <w:b/>
          <w:bCs/>
          <w:color w:val="00B050"/>
          <w:sz w:val="24"/>
          <w:szCs w:val="24"/>
        </w:rPr>
        <w:t>Photograph the Sensor</w:t>
      </w:r>
      <w:bookmarkEnd w:id="21"/>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Using a cell phone or other camera, photograph the installed sensor. Verify that the photograph(s) shows the locations and orientations of the GPS and IMU sensors.</w:t>
      </w:r>
    </w:p>
    <w:p w:rsidR="00563218" w:rsidRPr="00563218" w:rsidRDefault="00563218" w:rsidP="00563218">
      <w:pPr>
        <w:keepNext/>
        <w:keepLines/>
        <w:numPr>
          <w:ilvl w:val="1"/>
          <w:numId w:val="110"/>
        </w:numPr>
        <w:spacing w:after="120"/>
        <w:outlineLvl w:val="1"/>
        <w:rPr>
          <w:rFonts w:ascii="Calibri" w:eastAsia="Times New Roman" w:hAnsi="Calibri" w:cs="Times New Roman"/>
          <w:b/>
          <w:bCs/>
          <w:color w:val="00B050"/>
          <w:sz w:val="24"/>
          <w:szCs w:val="24"/>
        </w:rPr>
      </w:pPr>
      <w:bookmarkStart w:id="22" w:name="_Toc398833274"/>
      <w:r w:rsidRPr="00563218">
        <w:rPr>
          <w:rFonts w:ascii="Calibri" w:eastAsia="Times New Roman" w:hAnsi="Calibri" w:cs="Times New Roman"/>
          <w:b/>
          <w:bCs/>
          <w:color w:val="00B050"/>
          <w:sz w:val="24"/>
          <w:szCs w:val="24"/>
        </w:rPr>
        <w:lastRenderedPageBreak/>
        <w:t>Set up the Data Acquisition Parameters</w:t>
      </w:r>
      <w:bookmarkEnd w:id="22"/>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In preparation for the sensor function test, use the [Setup] tab in TEMDataLogger or TEMTablet to set the correct data acquisition parameters for the dynamic survey. The easiest way to accomplish this is to use [Standard Dynamic] or [Standard Cued] button, Figure 6. The standard parameters are listed in Table 1.</w:t>
      </w:r>
    </w:p>
    <w:p w:rsidR="00563218" w:rsidRPr="00563218" w:rsidRDefault="00563218" w:rsidP="00563218">
      <w:pPr>
        <w:keepNext/>
        <w:spacing w:after="120"/>
        <w:ind w:left="1440"/>
        <w:rPr>
          <w:rFonts w:ascii="Calibri" w:eastAsia="Calibri" w:hAnsi="Calibri" w:cs="Times New Roman"/>
          <w:b/>
          <w:bCs/>
          <w:color w:val="00B050"/>
          <w:szCs w:val="18"/>
        </w:rPr>
      </w:pPr>
      <w:r w:rsidRPr="00563218">
        <w:rPr>
          <w:rFonts w:ascii="Calibri" w:eastAsia="Calibri" w:hAnsi="Calibri" w:cs="Times New Roman"/>
          <w:b/>
          <w:bCs/>
          <w:color w:val="00B050"/>
          <w:szCs w:val="18"/>
        </w:rPr>
        <w:t xml:space="preserve">Table </w:t>
      </w:r>
      <w:r w:rsidRPr="00563218">
        <w:rPr>
          <w:rFonts w:ascii="Calibri" w:eastAsia="Calibri" w:hAnsi="Calibri" w:cs="Times New Roman"/>
          <w:b/>
          <w:bCs/>
          <w:color w:val="00B050"/>
          <w:szCs w:val="18"/>
        </w:rPr>
        <w:fldChar w:fldCharType="begin"/>
      </w:r>
      <w:r w:rsidRPr="00563218">
        <w:rPr>
          <w:rFonts w:ascii="Calibri" w:eastAsia="Calibri" w:hAnsi="Calibri" w:cs="Times New Roman"/>
          <w:b/>
          <w:bCs/>
          <w:color w:val="00B050"/>
          <w:szCs w:val="18"/>
        </w:rPr>
        <w:instrText xml:space="preserve"> SEQ Table \* ARABIC </w:instrText>
      </w:r>
      <w:r w:rsidRPr="00563218">
        <w:rPr>
          <w:rFonts w:ascii="Calibri" w:eastAsia="Calibri" w:hAnsi="Calibri" w:cs="Times New Roman"/>
          <w:b/>
          <w:bCs/>
          <w:color w:val="00B050"/>
          <w:szCs w:val="18"/>
        </w:rPr>
        <w:fldChar w:fldCharType="separate"/>
      </w:r>
      <w:r w:rsidR="005E3D51">
        <w:rPr>
          <w:rFonts w:ascii="Calibri" w:eastAsia="Calibri" w:hAnsi="Calibri" w:cs="Times New Roman"/>
          <w:b/>
          <w:bCs/>
          <w:noProof/>
          <w:color w:val="00B050"/>
          <w:szCs w:val="18"/>
        </w:rPr>
        <w:t>1</w:t>
      </w:r>
      <w:r w:rsidRPr="00563218">
        <w:rPr>
          <w:rFonts w:ascii="Calibri" w:eastAsia="Calibri" w:hAnsi="Calibri" w:cs="Times New Roman"/>
          <w:b/>
          <w:bCs/>
          <w:noProof/>
          <w:color w:val="00B050"/>
          <w:szCs w:val="18"/>
        </w:rPr>
        <w:fldChar w:fldCharType="end"/>
      </w:r>
      <w:r w:rsidRPr="00563218">
        <w:rPr>
          <w:rFonts w:ascii="Calibri" w:eastAsia="Calibri" w:hAnsi="Calibri" w:cs="Times New Roman"/>
          <w:b/>
          <w:bCs/>
          <w:color w:val="00B050"/>
          <w:szCs w:val="18"/>
        </w:rPr>
        <w:t>. Standard Data Acquisition Parameters</w:t>
      </w:r>
    </w:p>
    <w:tbl>
      <w:tblPr>
        <w:tblStyle w:val="TableGrid1"/>
        <w:tblW w:w="0" w:type="auto"/>
        <w:jc w:val="center"/>
        <w:tblLook w:val="04A0" w:firstRow="1" w:lastRow="0" w:firstColumn="1" w:lastColumn="0" w:noHBand="0" w:noVBand="1"/>
      </w:tblPr>
      <w:tblGrid>
        <w:gridCol w:w="2160"/>
        <w:gridCol w:w="2160"/>
        <w:gridCol w:w="2160"/>
      </w:tblGrid>
      <w:tr w:rsidR="00563218" w:rsidRPr="00563218" w:rsidTr="004F76F9">
        <w:trPr>
          <w:trHeight w:val="273"/>
          <w:jc w:val="center"/>
        </w:trPr>
        <w:tc>
          <w:tcPr>
            <w:tcW w:w="2160" w:type="dxa"/>
          </w:tcPr>
          <w:p w:rsidR="00563218" w:rsidRPr="00563218" w:rsidRDefault="00563218" w:rsidP="00563218">
            <w:pPr>
              <w:spacing w:after="120"/>
              <w:jc w:val="center"/>
              <w:rPr>
                <w:rFonts w:ascii="Calibri" w:hAnsi="Calibri" w:cs="Times New Roman"/>
                <w:b/>
                <w:color w:val="00B050"/>
                <w:sz w:val="20"/>
                <w:szCs w:val="20"/>
              </w:rPr>
            </w:pPr>
            <w:r w:rsidRPr="00563218">
              <w:rPr>
                <w:rFonts w:ascii="Calibri" w:hAnsi="Calibri" w:cs="Times New Roman"/>
                <w:b/>
                <w:color w:val="00B050"/>
                <w:sz w:val="20"/>
                <w:szCs w:val="20"/>
              </w:rPr>
              <w:t>Parameter</w:t>
            </w:r>
          </w:p>
        </w:tc>
        <w:tc>
          <w:tcPr>
            <w:tcW w:w="2160" w:type="dxa"/>
          </w:tcPr>
          <w:p w:rsidR="00563218" w:rsidRPr="00563218" w:rsidRDefault="00563218" w:rsidP="00563218">
            <w:pPr>
              <w:spacing w:after="120"/>
              <w:jc w:val="center"/>
              <w:rPr>
                <w:rFonts w:ascii="Calibri" w:hAnsi="Calibri" w:cs="Times New Roman"/>
                <w:b/>
                <w:color w:val="00B050"/>
                <w:sz w:val="20"/>
                <w:szCs w:val="20"/>
              </w:rPr>
            </w:pPr>
            <w:r w:rsidRPr="00563218">
              <w:rPr>
                <w:rFonts w:ascii="Calibri" w:hAnsi="Calibri" w:cs="Times New Roman"/>
                <w:b/>
                <w:color w:val="00B050"/>
                <w:sz w:val="20"/>
                <w:szCs w:val="20"/>
              </w:rPr>
              <w:t>Cued Survey</w:t>
            </w:r>
          </w:p>
        </w:tc>
        <w:tc>
          <w:tcPr>
            <w:tcW w:w="2160" w:type="dxa"/>
          </w:tcPr>
          <w:p w:rsidR="00563218" w:rsidRPr="00563218" w:rsidRDefault="00563218" w:rsidP="00563218">
            <w:pPr>
              <w:spacing w:after="120"/>
              <w:jc w:val="center"/>
              <w:rPr>
                <w:rFonts w:ascii="Calibri" w:hAnsi="Calibri" w:cs="Times New Roman"/>
                <w:b/>
                <w:color w:val="00B050"/>
                <w:sz w:val="20"/>
                <w:szCs w:val="20"/>
              </w:rPr>
            </w:pPr>
            <w:r w:rsidRPr="00563218">
              <w:rPr>
                <w:rFonts w:ascii="Calibri" w:hAnsi="Calibri" w:cs="Times New Roman"/>
                <w:b/>
                <w:color w:val="00B050"/>
                <w:sz w:val="20"/>
                <w:szCs w:val="20"/>
              </w:rPr>
              <w:t>Dynamic Survey</w:t>
            </w:r>
          </w:p>
        </w:tc>
      </w:tr>
      <w:tr w:rsidR="00563218" w:rsidRPr="00563218" w:rsidTr="004F76F9">
        <w:trPr>
          <w:trHeight w:val="258"/>
          <w:jc w:val="center"/>
        </w:trPr>
        <w:tc>
          <w:tcPr>
            <w:tcW w:w="2160" w:type="dxa"/>
            <w:vAlign w:val="center"/>
          </w:tcPr>
          <w:p w:rsidR="00563218" w:rsidRPr="00563218" w:rsidRDefault="00563218" w:rsidP="00563218">
            <w:pPr>
              <w:spacing w:after="120"/>
              <w:jc w:val="center"/>
              <w:rPr>
                <w:rFonts w:ascii="Calibri" w:hAnsi="Calibri" w:cs="Times New Roman"/>
                <w:color w:val="00B050"/>
                <w:sz w:val="20"/>
                <w:szCs w:val="20"/>
              </w:rPr>
            </w:pPr>
            <w:r w:rsidRPr="00563218">
              <w:rPr>
                <w:rFonts w:ascii="Calibri" w:hAnsi="Calibri" w:cs="Times New Roman"/>
                <w:color w:val="00B050"/>
                <w:sz w:val="20"/>
                <w:szCs w:val="20"/>
              </w:rPr>
              <w:t>Acq Mode</w:t>
            </w:r>
          </w:p>
        </w:tc>
        <w:tc>
          <w:tcPr>
            <w:tcW w:w="2160" w:type="dxa"/>
          </w:tcPr>
          <w:p w:rsidR="00563218" w:rsidRPr="00563218" w:rsidRDefault="00563218" w:rsidP="00563218">
            <w:pPr>
              <w:spacing w:after="120"/>
              <w:jc w:val="center"/>
              <w:rPr>
                <w:rFonts w:ascii="Calibri" w:hAnsi="Calibri" w:cs="Times New Roman"/>
                <w:color w:val="00B050"/>
                <w:sz w:val="20"/>
                <w:szCs w:val="20"/>
              </w:rPr>
            </w:pPr>
            <w:r w:rsidRPr="00563218">
              <w:rPr>
                <w:rFonts w:ascii="Calibri" w:hAnsi="Calibri" w:cs="Times New Roman"/>
                <w:color w:val="00B050"/>
                <w:sz w:val="20"/>
                <w:szCs w:val="20"/>
              </w:rPr>
              <w:t>Decimated</w:t>
            </w:r>
          </w:p>
        </w:tc>
        <w:tc>
          <w:tcPr>
            <w:tcW w:w="2160" w:type="dxa"/>
          </w:tcPr>
          <w:p w:rsidR="00563218" w:rsidRPr="00563218" w:rsidRDefault="00563218" w:rsidP="00563218">
            <w:pPr>
              <w:spacing w:after="120"/>
              <w:jc w:val="center"/>
              <w:rPr>
                <w:rFonts w:ascii="Calibri" w:hAnsi="Calibri" w:cs="Times New Roman"/>
                <w:color w:val="00B050"/>
                <w:sz w:val="20"/>
                <w:szCs w:val="20"/>
              </w:rPr>
            </w:pPr>
            <w:r w:rsidRPr="00563218">
              <w:rPr>
                <w:rFonts w:ascii="Calibri" w:hAnsi="Calibri" w:cs="Times New Roman"/>
                <w:color w:val="00B050"/>
                <w:sz w:val="20"/>
                <w:szCs w:val="20"/>
              </w:rPr>
              <w:t>Decimated</w:t>
            </w:r>
          </w:p>
        </w:tc>
      </w:tr>
      <w:tr w:rsidR="00563218" w:rsidRPr="00563218" w:rsidTr="004F76F9">
        <w:trPr>
          <w:trHeight w:val="273"/>
          <w:jc w:val="center"/>
        </w:trPr>
        <w:tc>
          <w:tcPr>
            <w:tcW w:w="2160" w:type="dxa"/>
            <w:vAlign w:val="center"/>
          </w:tcPr>
          <w:p w:rsidR="00563218" w:rsidRPr="00563218" w:rsidRDefault="00563218" w:rsidP="00563218">
            <w:pPr>
              <w:spacing w:after="120"/>
              <w:jc w:val="center"/>
              <w:rPr>
                <w:rFonts w:ascii="Calibri" w:hAnsi="Calibri" w:cs="Times New Roman"/>
                <w:color w:val="00B050"/>
                <w:sz w:val="20"/>
                <w:szCs w:val="20"/>
              </w:rPr>
            </w:pPr>
            <w:r w:rsidRPr="00563218">
              <w:rPr>
                <w:rFonts w:ascii="Calibri" w:hAnsi="Calibri" w:cs="Times New Roman"/>
                <w:color w:val="00B050"/>
                <w:sz w:val="20"/>
                <w:szCs w:val="20"/>
              </w:rPr>
              <w:t>Gate Width</w:t>
            </w:r>
          </w:p>
        </w:tc>
        <w:tc>
          <w:tcPr>
            <w:tcW w:w="2160" w:type="dxa"/>
          </w:tcPr>
          <w:p w:rsidR="00563218" w:rsidRPr="00563218" w:rsidRDefault="00563218" w:rsidP="00563218">
            <w:pPr>
              <w:spacing w:after="120"/>
              <w:jc w:val="center"/>
              <w:rPr>
                <w:rFonts w:ascii="Calibri" w:hAnsi="Calibri" w:cs="Times New Roman"/>
                <w:color w:val="00B050"/>
                <w:sz w:val="20"/>
                <w:szCs w:val="20"/>
              </w:rPr>
            </w:pPr>
            <w:r w:rsidRPr="00563218">
              <w:rPr>
                <w:rFonts w:ascii="Calibri" w:hAnsi="Calibri" w:cs="Times New Roman"/>
                <w:color w:val="00B050"/>
                <w:sz w:val="20"/>
                <w:szCs w:val="20"/>
              </w:rPr>
              <w:t>5%</w:t>
            </w:r>
          </w:p>
        </w:tc>
        <w:tc>
          <w:tcPr>
            <w:tcW w:w="2160" w:type="dxa"/>
          </w:tcPr>
          <w:p w:rsidR="00563218" w:rsidRPr="00563218" w:rsidRDefault="00563218" w:rsidP="00563218">
            <w:pPr>
              <w:spacing w:after="120"/>
              <w:jc w:val="center"/>
              <w:rPr>
                <w:rFonts w:ascii="Calibri" w:hAnsi="Calibri" w:cs="Times New Roman"/>
                <w:color w:val="00B050"/>
                <w:sz w:val="20"/>
                <w:szCs w:val="20"/>
              </w:rPr>
            </w:pPr>
            <w:r w:rsidRPr="00563218">
              <w:rPr>
                <w:rFonts w:ascii="Calibri" w:hAnsi="Calibri" w:cs="Times New Roman"/>
                <w:color w:val="00B050"/>
                <w:sz w:val="20"/>
                <w:szCs w:val="20"/>
              </w:rPr>
              <w:t>20%</w:t>
            </w:r>
          </w:p>
        </w:tc>
      </w:tr>
      <w:tr w:rsidR="00563218" w:rsidRPr="00563218" w:rsidTr="004F76F9">
        <w:trPr>
          <w:trHeight w:val="273"/>
          <w:jc w:val="center"/>
        </w:trPr>
        <w:tc>
          <w:tcPr>
            <w:tcW w:w="2160" w:type="dxa"/>
            <w:vAlign w:val="center"/>
          </w:tcPr>
          <w:p w:rsidR="00563218" w:rsidRPr="00563218" w:rsidRDefault="00563218" w:rsidP="00563218">
            <w:pPr>
              <w:spacing w:after="120"/>
              <w:jc w:val="center"/>
              <w:rPr>
                <w:rFonts w:ascii="Calibri" w:hAnsi="Calibri" w:cs="Times New Roman"/>
                <w:color w:val="00B050"/>
                <w:sz w:val="20"/>
                <w:szCs w:val="20"/>
              </w:rPr>
            </w:pPr>
            <w:r w:rsidRPr="00563218">
              <w:rPr>
                <w:rFonts w:ascii="Calibri" w:hAnsi="Calibri" w:cs="Times New Roman"/>
                <w:color w:val="00B050"/>
                <w:sz w:val="20"/>
                <w:szCs w:val="20"/>
              </w:rPr>
              <w:t>Stacks</w:t>
            </w:r>
          </w:p>
        </w:tc>
        <w:tc>
          <w:tcPr>
            <w:tcW w:w="2160" w:type="dxa"/>
          </w:tcPr>
          <w:p w:rsidR="00563218" w:rsidRPr="00563218" w:rsidRDefault="00563218" w:rsidP="00563218">
            <w:pPr>
              <w:spacing w:after="120"/>
              <w:jc w:val="center"/>
              <w:rPr>
                <w:rFonts w:ascii="Calibri" w:hAnsi="Calibri" w:cs="Times New Roman"/>
                <w:color w:val="00B050"/>
                <w:sz w:val="20"/>
                <w:szCs w:val="20"/>
              </w:rPr>
            </w:pPr>
            <w:r w:rsidRPr="00563218">
              <w:rPr>
                <w:rFonts w:ascii="Calibri" w:hAnsi="Calibri" w:cs="Times New Roman"/>
                <w:color w:val="00B050"/>
                <w:sz w:val="20"/>
                <w:szCs w:val="20"/>
              </w:rPr>
              <w:t>18</w:t>
            </w:r>
          </w:p>
        </w:tc>
        <w:tc>
          <w:tcPr>
            <w:tcW w:w="2160" w:type="dxa"/>
          </w:tcPr>
          <w:p w:rsidR="00563218" w:rsidRPr="00563218" w:rsidRDefault="00563218" w:rsidP="00563218">
            <w:pPr>
              <w:spacing w:after="120"/>
              <w:jc w:val="center"/>
              <w:rPr>
                <w:rFonts w:ascii="Calibri" w:hAnsi="Calibri" w:cs="Times New Roman"/>
                <w:color w:val="00B050"/>
                <w:sz w:val="20"/>
                <w:szCs w:val="20"/>
              </w:rPr>
            </w:pPr>
            <w:r w:rsidRPr="00563218">
              <w:rPr>
                <w:rFonts w:ascii="Calibri" w:hAnsi="Calibri" w:cs="Times New Roman"/>
                <w:color w:val="00B050"/>
                <w:sz w:val="20"/>
                <w:szCs w:val="20"/>
              </w:rPr>
              <w:t>1</w:t>
            </w:r>
          </w:p>
        </w:tc>
      </w:tr>
      <w:tr w:rsidR="00563218" w:rsidRPr="00563218" w:rsidTr="004F76F9">
        <w:trPr>
          <w:trHeight w:val="258"/>
          <w:jc w:val="center"/>
        </w:trPr>
        <w:tc>
          <w:tcPr>
            <w:tcW w:w="2160" w:type="dxa"/>
            <w:vAlign w:val="center"/>
          </w:tcPr>
          <w:p w:rsidR="00563218" w:rsidRPr="00563218" w:rsidRDefault="00563218" w:rsidP="00563218">
            <w:pPr>
              <w:spacing w:after="120"/>
              <w:jc w:val="center"/>
              <w:rPr>
                <w:rFonts w:ascii="Calibri" w:hAnsi="Calibri" w:cs="Times New Roman"/>
                <w:color w:val="00B050"/>
                <w:sz w:val="20"/>
                <w:szCs w:val="20"/>
              </w:rPr>
            </w:pPr>
            <w:r w:rsidRPr="00563218">
              <w:rPr>
                <w:rFonts w:ascii="Calibri" w:hAnsi="Calibri" w:cs="Times New Roman"/>
                <w:color w:val="00B050"/>
                <w:sz w:val="20"/>
                <w:szCs w:val="20"/>
              </w:rPr>
              <w:t>Repeats</w:t>
            </w:r>
          </w:p>
        </w:tc>
        <w:tc>
          <w:tcPr>
            <w:tcW w:w="2160" w:type="dxa"/>
          </w:tcPr>
          <w:p w:rsidR="00563218" w:rsidRPr="00563218" w:rsidRDefault="00563218" w:rsidP="00563218">
            <w:pPr>
              <w:spacing w:after="120"/>
              <w:jc w:val="center"/>
              <w:rPr>
                <w:rFonts w:ascii="Calibri" w:hAnsi="Calibri" w:cs="Times New Roman"/>
                <w:color w:val="00B050"/>
                <w:sz w:val="20"/>
                <w:szCs w:val="20"/>
              </w:rPr>
            </w:pPr>
            <w:r w:rsidRPr="00563218">
              <w:rPr>
                <w:rFonts w:ascii="Calibri" w:hAnsi="Calibri" w:cs="Times New Roman"/>
                <w:color w:val="00B050"/>
                <w:sz w:val="20"/>
                <w:szCs w:val="20"/>
              </w:rPr>
              <w:t>9</w:t>
            </w:r>
          </w:p>
        </w:tc>
        <w:tc>
          <w:tcPr>
            <w:tcW w:w="2160" w:type="dxa"/>
          </w:tcPr>
          <w:p w:rsidR="00563218" w:rsidRPr="00563218" w:rsidRDefault="00563218" w:rsidP="00563218">
            <w:pPr>
              <w:spacing w:after="120"/>
              <w:jc w:val="center"/>
              <w:rPr>
                <w:rFonts w:ascii="Calibri" w:hAnsi="Calibri" w:cs="Times New Roman"/>
                <w:color w:val="00B050"/>
                <w:sz w:val="20"/>
                <w:szCs w:val="20"/>
              </w:rPr>
            </w:pPr>
            <w:r w:rsidRPr="00563218">
              <w:rPr>
                <w:rFonts w:ascii="Calibri" w:hAnsi="Calibri" w:cs="Times New Roman"/>
                <w:color w:val="00B050"/>
                <w:sz w:val="20"/>
                <w:szCs w:val="20"/>
              </w:rPr>
              <w:t>3</w:t>
            </w:r>
          </w:p>
        </w:tc>
      </w:tr>
      <w:tr w:rsidR="00563218" w:rsidRPr="00563218" w:rsidTr="004F76F9">
        <w:trPr>
          <w:trHeight w:val="258"/>
          <w:jc w:val="center"/>
        </w:trPr>
        <w:tc>
          <w:tcPr>
            <w:tcW w:w="2160" w:type="dxa"/>
            <w:vAlign w:val="center"/>
          </w:tcPr>
          <w:p w:rsidR="00563218" w:rsidRPr="00563218" w:rsidRDefault="00563218" w:rsidP="00563218">
            <w:pPr>
              <w:spacing w:after="120"/>
              <w:jc w:val="center"/>
              <w:rPr>
                <w:rFonts w:ascii="Calibri" w:hAnsi="Calibri" w:cs="Times New Roman"/>
                <w:color w:val="00B050"/>
                <w:sz w:val="20"/>
                <w:szCs w:val="20"/>
              </w:rPr>
            </w:pPr>
            <w:r w:rsidRPr="00563218">
              <w:rPr>
                <w:rFonts w:ascii="Calibri" w:hAnsi="Calibri" w:cs="Times New Roman"/>
                <w:color w:val="00B050"/>
                <w:sz w:val="20"/>
                <w:szCs w:val="20"/>
              </w:rPr>
              <w:t>Stack Period</w:t>
            </w:r>
          </w:p>
        </w:tc>
        <w:tc>
          <w:tcPr>
            <w:tcW w:w="2160" w:type="dxa"/>
          </w:tcPr>
          <w:p w:rsidR="00563218" w:rsidRPr="00563218" w:rsidRDefault="00563218" w:rsidP="00563218">
            <w:pPr>
              <w:spacing w:after="120"/>
              <w:jc w:val="center"/>
              <w:rPr>
                <w:rFonts w:ascii="Calibri" w:hAnsi="Calibri" w:cs="Times New Roman"/>
                <w:color w:val="00B050"/>
                <w:sz w:val="20"/>
                <w:szCs w:val="20"/>
              </w:rPr>
            </w:pPr>
            <w:r w:rsidRPr="00563218">
              <w:rPr>
                <w:rFonts w:ascii="Calibri" w:hAnsi="Calibri" w:cs="Times New Roman"/>
                <w:color w:val="00B050"/>
                <w:sz w:val="20"/>
                <w:szCs w:val="20"/>
              </w:rPr>
              <w:t>0.9</w:t>
            </w:r>
          </w:p>
        </w:tc>
        <w:tc>
          <w:tcPr>
            <w:tcW w:w="2160" w:type="dxa"/>
          </w:tcPr>
          <w:p w:rsidR="00563218" w:rsidRPr="00563218" w:rsidRDefault="00563218" w:rsidP="00563218">
            <w:pPr>
              <w:spacing w:after="120"/>
              <w:jc w:val="center"/>
              <w:rPr>
                <w:rFonts w:ascii="Calibri" w:hAnsi="Calibri" w:cs="Times New Roman"/>
                <w:color w:val="00B050"/>
                <w:sz w:val="20"/>
                <w:szCs w:val="20"/>
              </w:rPr>
            </w:pPr>
            <w:r w:rsidRPr="00563218">
              <w:rPr>
                <w:rFonts w:ascii="Calibri" w:hAnsi="Calibri" w:cs="Times New Roman"/>
                <w:color w:val="00B050"/>
                <w:sz w:val="20"/>
                <w:szCs w:val="20"/>
              </w:rPr>
              <w:t>0.033</w:t>
            </w:r>
          </w:p>
        </w:tc>
      </w:tr>
    </w:tbl>
    <w:p w:rsidR="00563218" w:rsidRPr="00563218" w:rsidRDefault="00563218" w:rsidP="00563218">
      <w:pPr>
        <w:keepNext/>
        <w:spacing w:after="120"/>
        <w:jc w:val="center"/>
        <w:rPr>
          <w:rFonts w:ascii="Calibri" w:eastAsia="Calibri" w:hAnsi="Calibri" w:cs="Times New Roman"/>
          <w:color w:val="00B050"/>
        </w:rPr>
      </w:pPr>
    </w:p>
    <w:p w:rsidR="00563218" w:rsidRPr="00563218" w:rsidRDefault="00563218" w:rsidP="00563218">
      <w:pPr>
        <w:spacing w:after="120"/>
        <w:jc w:val="center"/>
        <w:rPr>
          <w:rFonts w:ascii="Calibri" w:eastAsia="Calibri" w:hAnsi="Calibri" w:cs="Times New Roman"/>
          <w:color w:val="00B050"/>
        </w:rPr>
      </w:pPr>
    </w:p>
    <w:p w:rsidR="00563218" w:rsidRPr="00563218" w:rsidRDefault="00563218" w:rsidP="00563218">
      <w:pPr>
        <w:spacing w:after="120"/>
        <w:jc w:val="center"/>
        <w:rPr>
          <w:rFonts w:ascii="Calibri" w:eastAsia="Calibri" w:hAnsi="Calibri" w:cs="Times New Roman"/>
          <w:color w:val="00B050"/>
        </w:rPr>
      </w:pPr>
      <w:r w:rsidRPr="00563218">
        <w:rPr>
          <w:rFonts w:ascii="Calibri" w:eastAsia="Calibri" w:hAnsi="Calibri" w:cs="Times New Roman"/>
          <w:noProof/>
          <w:color w:val="00B050"/>
        </w:rPr>
        <mc:AlternateContent>
          <mc:Choice Requires="wps">
            <w:drawing>
              <wp:anchor distT="0" distB="0" distL="114300" distR="114300" simplePos="0" relativeHeight="251664384" behindDoc="0" locked="0" layoutInCell="1" allowOverlap="1" wp14:anchorId="413700A5" wp14:editId="76209799">
                <wp:simplePos x="0" y="0"/>
                <wp:positionH relativeFrom="column">
                  <wp:posOffset>3173730</wp:posOffset>
                </wp:positionH>
                <wp:positionV relativeFrom="paragraph">
                  <wp:posOffset>63500</wp:posOffset>
                </wp:positionV>
                <wp:extent cx="1748790" cy="1891665"/>
                <wp:effectExtent l="0" t="0" r="22860" b="13335"/>
                <wp:wrapNone/>
                <wp:docPr id="421" name="Oval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8790" cy="189166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oval id="Oval 421" o:spid="_x0000_s1026" style="position:absolute;margin-left:249.9pt;margin-top:5pt;width:137.7pt;height:14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" filled="f" strokecolor="red" strokeweight="2pt">
                <v:path arrowok="t"/>
              </v:oval>
            </w:pict>
          </mc:Fallback>
        </mc:AlternateContent>
      </w:r>
      <w:r w:rsidRPr="00563218">
        <w:rPr>
          <w:rFonts w:ascii="Calibri" w:eastAsia="Calibri" w:hAnsi="Calibri" w:cs="Times New Roman"/>
          <w:noProof/>
          <w:color w:val="00B050"/>
        </w:rPr>
        <w:drawing>
          <wp:inline distT="0" distB="0" distL="0" distR="0" wp14:anchorId="5B64CABB" wp14:editId="44C25567">
            <wp:extent cx="4572000" cy="27066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72000" cy="2706624"/>
                    </a:xfrm>
                    <a:prstGeom prst="rect">
                      <a:avLst/>
                    </a:prstGeom>
                  </pic:spPr>
                </pic:pic>
              </a:graphicData>
            </a:graphic>
          </wp:inline>
        </w:drawing>
      </w:r>
    </w:p>
    <w:p w:rsidR="00563218" w:rsidRPr="00563218" w:rsidRDefault="00563218" w:rsidP="00563218">
      <w:pPr>
        <w:spacing w:after="120"/>
        <w:jc w:val="center"/>
        <w:rPr>
          <w:rFonts w:ascii="Calibri" w:eastAsia="Calibri" w:hAnsi="Calibri" w:cs="Times New Roman"/>
          <w:b/>
          <w:bCs/>
          <w:color w:val="00B050"/>
          <w:szCs w:val="18"/>
        </w:rPr>
      </w:pPr>
      <w:r w:rsidRPr="00563218">
        <w:rPr>
          <w:rFonts w:ascii="Calibri" w:eastAsia="Calibri" w:hAnsi="Calibri" w:cs="Times New Roman"/>
          <w:b/>
          <w:bCs/>
          <w:color w:val="00B050"/>
          <w:szCs w:val="18"/>
        </w:rPr>
        <w:t>Figure 6. Standard Acquisition Parameters for Dynamic Surveys</w:t>
      </w:r>
    </w:p>
    <w:p w:rsidR="00563218" w:rsidRPr="00563218" w:rsidRDefault="00563218" w:rsidP="00563218">
      <w:pPr>
        <w:keepNext/>
        <w:keepLines/>
        <w:numPr>
          <w:ilvl w:val="1"/>
          <w:numId w:val="110"/>
        </w:numPr>
        <w:spacing w:after="120"/>
        <w:outlineLvl w:val="1"/>
        <w:rPr>
          <w:rFonts w:ascii="Calibri" w:eastAsia="Times New Roman" w:hAnsi="Calibri" w:cs="Times New Roman"/>
          <w:b/>
          <w:bCs/>
          <w:color w:val="00B050"/>
          <w:sz w:val="24"/>
          <w:szCs w:val="24"/>
        </w:rPr>
      </w:pPr>
      <w:bookmarkStart w:id="23" w:name="_Toc398833275"/>
      <w:r w:rsidRPr="00563218">
        <w:rPr>
          <w:rFonts w:ascii="Calibri" w:eastAsia="Times New Roman" w:hAnsi="Calibri" w:cs="Times New Roman"/>
          <w:b/>
          <w:bCs/>
          <w:color w:val="00B050"/>
          <w:sz w:val="24"/>
          <w:szCs w:val="24"/>
        </w:rPr>
        <w:t>Perform a Sensor Function Test</w:t>
      </w:r>
      <w:bookmarkEnd w:id="23"/>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If there is a reference response for the combination of hardware and data acquisition parameters you are using, the [Sensor Function] tab will be available on the data acquisition computer. Access that tab to perform a sensor function test.</w:t>
      </w:r>
    </w:p>
    <w:p w:rsidR="00563218" w:rsidRPr="00563218" w:rsidRDefault="00563218" w:rsidP="00563218">
      <w:pPr>
        <w:numPr>
          <w:ilvl w:val="0"/>
          <w:numId w:val="13"/>
        </w:numPr>
        <w:spacing w:after="120"/>
        <w:rPr>
          <w:rFonts w:ascii="Calibri" w:eastAsia="Calibri" w:hAnsi="Calibri" w:cs="Times New Roman"/>
          <w:color w:val="00B050"/>
        </w:rPr>
      </w:pPr>
      <w:r w:rsidRPr="00563218">
        <w:rPr>
          <w:rFonts w:ascii="Calibri" w:eastAsia="Calibri" w:hAnsi="Calibri" w:cs="Times New Roman"/>
          <w:color w:val="00B050"/>
        </w:rPr>
        <w:lastRenderedPageBreak/>
        <w:t>Position the sensor in a spot known to be clear of buried metal. Often the clear position in the Instrument Verification Strip (IVS) will be the best choice. Collect a background measurement from [Sensor Function] tab of the data acquisition software.</w:t>
      </w:r>
    </w:p>
    <w:p w:rsidR="00563218" w:rsidRPr="00563218" w:rsidRDefault="00563218" w:rsidP="00563218">
      <w:pPr>
        <w:numPr>
          <w:ilvl w:val="0"/>
          <w:numId w:val="13"/>
        </w:numPr>
        <w:spacing w:after="120"/>
        <w:rPr>
          <w:rFonts w:ascii="Calibri" w:eastAsia="Calibri" w:hAnsi="Calibri" w:cs="Times New Roman"/>
          <w:color w:val="00B050"/>
        </w:rPr>
      </w:pPr>
      <w:r w:rsidRPr="00563218">
        <w:rPr>
          <w:rFonts w:ascii="Calibri" w:eastAsia="Calibri" w:hAnsi="Calibri" w:cs="Times New Roman"/>
          <w:color w:val="00B050"/>
        </w:rPr>
        <w:t>Without moving the sensor, mount the ISO80 test item in the hole on the top of the sensor housing.</w:t>
      </w:r>
    </w:p>
    <w:p w:rsidR="00563218" w:rsidRPr="00563218" w:rsidRDefault="00563218" w:rsidP="00563218">
      <w:pPr>
        <w:spacing w:after="120"/>
        <w:ind w:left="720"/>
        <w:rPr>
          <w:rFonts w:ascii="Calibri" w:eastAsia="Calibri" w:hAnsi="Calibri" w:cs="Times New Roman"/>
          <w:color w:val="00B050"/>
        </w:rPr>
      </w:pPr>
    </w:p>
    <w:p w:rsidR="00563218" w:rsidRPr="00563218" w:rsidRDefault="00563218" w:rsidP="00563218">
      <w:pPr>
        <w:spacing w:after="120"/>
        <w:ind w:left="720"/>
        <w:rPr>
          <w:rFonts w:ascii="Calibri" w:eastAsia="Calibri" w:hAnsi="Calibri" w:cs="Times New Roman"/>
          <w:color w:val="00B050"/>
        </w:rPr>
      </w:pPr>
      <w:r w:rsidRPr="00563218">
        <w:rPr>
          <w:rFonts w:ascii="Calibri" w:eastAsia="Calibri" w:hAnsi="Calibri" w:cs="Times New Roman"/>
          <w:noProof/>
          <w:color w:val="00B050"/>
          <w:sz w:val="28"/>
        </w:rPr>
        <w:drawing>
          <wp:anchor distT="0" distB="0" distL="114300" distR="114300" simplePos="0" relativeHeight="251677696" behindDoc="0" locked="0" layoutInCell="1" allowOverlap="1" wp14:anchorId="6E5338B7" wp14:editId="09B3BEB1">
            <wp:simplePos x="0" y="0"/>
            <wp:positionH relativeFrom="column">
              <wp:posOffset>920750</wp:posOffset>
            </wp:positionH>
            <wp:positionV relativeFrom="paragraph">
              <wp:posOffset>635</wp:posOffset>
            </wp:positionV>
            <wp:extent cx="4572000" cy="2907665"/>
            <wp:effectExtent l="0" t="0" r="0" b="6985"/>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 Function Tes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72000" cy="2907665"/>
                    </a:xfrm>
                    <a:prstGeom prst="rect">
                      <a:avLst/>
                    </a:prstGeom>
                  </pic:spPr>
                </pic:pic>
              </a:graphicData>
            </a:graphic>
            <wp14:sizeRelH relativeFrom="margin">
              <wp14:pctWidth>0</wp14:pctWidth>
            </wp14:sizeRelH>
            <wp14:sizeRelV relativeFrom="margin">
              <wp14:pctHeight>0</wp14:pctHeight>
            </wp14:sizeRelV>
          </wp:anchor>
        </w:drawing>
      </w:r>
    </w:p>
    <w:p w:rsidR="00563218" w:rsidRPr="00B716F2" w:rsidRDefault="00563218" w:rsidP="00563218">
      <w:pPr>
        <w:spacing w:after="120"/>
        <w:ind w:left="720"/>
        <w:jc w:val="center"/>
        <w:rPr>
          <w:rFonts w:ascii="Calibri" w:eastAsia="Calibri" w:hAnsi="Calibri" w:cs="Times New Roman"/>
          <w:b/>
          <w:color w:val="00B050"/>
        </w:rPr>
      </w:pPr>
      <w:r w:rsidRPr="00B716F2">
        <w:rPr>
          <w:rFonts w:ascii="Calibri" w:eastAsia="Calibri" w:hAnsi="Calibri" w:cs="Times New Roman"/>
          <w:b/>
          <w:color w:val="00B050"/>
        </w:rPr>
        <w:t>(Figure 7, left panel)</w:t>
      </w:r>
    </w:p>
    <w:p w:rsidR="00563218" w:rsidRPr="00563218" w:rsidRDefault="00563218" w:rsidP="00563218">
      <w:pPr>
        <w:numPr>
          <w:ilvl w:val="0"/>
          <w:numId w:val="13"/>
        </w:numPr>
        <w:spacing w:after="120"/>
        <w:rPr>
          <w:rFonts w:ascii="Calibri" w:eastAsia="Calibri" w:hAnsi="Calibri" w:cs="Times New Roman"/>
          <w:color w:val="00B050"/>
        </w:rPr>
      </w:pPr>
      <w:r w:rsidRPr="00563218">
        <w:rPr>
          <w:rFonts w:ascii="Calibri" w:eastAsia="Calibri" w:hAnsi="Calibri" w:cs="Times New Roman"/>
          <w:color w:val="00B050"/>
        </w:rPr>
        <w:t>Collect sensor function data. If the results agree with the reference values, a green LED is displayed. If they do not agree, a red LED is displayed and a summary of the incorrect results is displayed.</w:t>
      </w:r>
    </w:p>
    <w:p w:rsidR="00563218" w:rsidRPr="00563218" w:rsidRDefault="00563218" w:rsidP="00563218">
      <w:pPr>
        <w:numPr>
          <w:ilvl w:val="0"/>
          <w:numId w:val="13"/>
        </w:numPr>
        <w:spacing w:after="120"/>
        <w:rPr>
          <w:rFonts w:ascii="Calibri" w:eastAsia="Calibri" w:hAnsi="Calibri" w:cs="Times New Roman"/>
          <w:color w:val="00B050"/>
        </w:rPr>
      </w:pPr>
      <w:r w:rsidRPr="00563218">
        <w:rPr>
          <w:rFonts w:ascii="Calibri" w:eastAsia="Calibri" w:hAnsi="Calibri" w:cs="Times New Roman"/>
          <w:color w:val="00B050"/>
        </w:rPr>
        <w:t>Transfer the background and sensor function data files to the QC Geophysicist for archiving.</w:t>
      </w:r>
    </w:p>
    <w:p w:rsidR="00563218" w:rsidRPr="00563218" w:rsidRDefault="00563218" w:rsidP="00563218">
      <w:pPr>
        <w:keepNext/>
        <w:keepLines/>
        <w:numPr>
          <w:ilvl w:val="0"/>
          <w:numId w:val="110"/>
        </w:numPr>
        <w:spacing w:after="120"/>
        <w:ind w:left="360" w:hanging="360"/>
        <w:outlineLvl w:val="0"/>
        <w:rPr>
          <w:rFonts w:ascii="Calibri" w:eastAsia="Times New Roman" w:hAnsi="Calibri" w:cs="Times New Roman"/>
          <w:b/>
          <w:bCs/>
          <w:color w:val="00B050"/>
          <w:sz w:val="28"/>
          <w:szCs w:val="28"/>
        </w:rPr>
      </w:pPr>
      <w:bookmarkStart w:id="24" w:name="_Toc398833276"/>
      <w:r w:rsidRPr="00563218">
        <w:rPr>
          <w:rFonts w:ascii="Calibri" w:eastAsia="Times New Roman" w:hAnsi="Calibri" w:cs="Times New Roman"/>
          <w:b/>
          <w:bCs/>
          <w:color w:val="00B050"/>
          <w:sz w:val="28"/>
          <w:szCs w:val="28"/>
        </w:rPr>
        <w:t>Data Management</w:t>
      </w:r>
      <w:bookmarkEnd w:id="24"/>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following sections describe the data that is needed to perform this SOP and the resulting data.</w:t>
      </w:r>
    </w:p>
    <w:p w:rsidR="00563218" w:rsidRPr="00563218" w:rsidRDefault="00563218" w:rsidP="00563218">
      <w:pPr>
        <w:keepNext/>
        <w:keepLines/>
        <w:numPr>
          <w:ilvl w:val="1"/>
          <w:numId w:val="110"/>
        </w:numPr>
        <w:spacing w:after="120"/>
        <w:outlineLvl w:val="1"/>
        <w:rPr>
          <w:rFonts w:ascii="Calibri" w:eastAsia="Times New Roman" w:hAnsi="Calibri" w:cs="Times New Roman"/>
          <w:b/>
          <w:bCs/>
          <w:color w:val="00B050"/>
          <w:sz w:val="24"/>
          <w:szCs w:val="24"/>
        </w:rPr>
      </w:pPr>
      <w:bookmarkStart w:id="25" w:name="_Toc398833277"/>
      <w:r w:rsidRPr="00563218">
        <w:rPr>
          <w:rFonts w:ascii="Calibri" w:eastAsia="Times New Roman" w:hAnsi="Calibri" w:cs="Times New Roman"/>
          <w:b/>
          <w:bCs/>
          <w:color w:val="00B050"/>
          <w:sz w:val="24"/>
          <w:szCs w:val="24"/>
        </w:rPr>
        <w:t>Input Data Required</w:t>
      </w:r>
      <w:bookmarkEnd w:id="25"/>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Input data consists of the assembly and operation instructions for the TEMTADS 2x2 contained in the unpacking instructions and user guide available from NRL.</w:t>
      </w:r>
    </w:p>
    <w:p w:rsidR="00563218" w:rsidRPr="00563218" w:rsidRDefault="00563218" w:rsidP="00563218">
      <w:pPr>
        <w:keepNext/>
        <w:keepLines/>
        <w:numPr>
          <w:ilvl w:val="1"/>
          <w:numId w:val="110"/>
        </w:numPr>
        <w:spacing w:after="120"/>
        <w:outlineLvl w:val="1"/>
        <w:rPr>
          <w:rFonts w:ascii="Calibri" w:eastAsia="Times New Roman" w:hAnsi="Calibri" w:cs="Times New Roman"/>
          <w:b/>
          <w:bCs/>
          <w:color w:val="00B050"/>
          <w:sz w:val="24"/>
          <w:szCs w:val="24"/>
        </w:rPr>
      </w:pPr>
      <w:bookmarkStart w:id="26" w:name="_Toc398833278"/>
      <w:r w:rsidRPr="00563218">
        <w:rPr>
          <w:rFonts w:ascii="Calibri" w:eastAsia="Times New Roman" w:hAnsi="Calibri" w:cs="Times New Roman"/>
          <w:b/>
          <w:bCs/>
          <w:color w:val="00B050"/>
          <w:sz w:val="24"/>
          <w:szCs w:val="24"/>
        </w:rPr>
        <w:lastRenderedPageBreak/>
        <w:t>Output Data</w:t>
      </w:r>
      <w:bookmarkEnd w:id="26"/>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sensor function test described in Section 3.6 will be saved in the project database. Also, the QC checklist in Attachment 1 of this SOP will be completed, signed, and filed with the assembly photograph(s) as proof of correct assembly.</w:t>
      </w:r>
    </w:p>
    <w:p w:rsidR="00563218" w:rsidRPr="00563218" w:rsidRDefault="00563218" w:rsidP="00563218">
      <w:pPr>
        <w:keepNext/>
        <w:keepLines/>
        <w:numPr>
          <w:ilvl w:val="0"/>
          <w:numId w:val="110"/>
        </w:numPr>
        <w:spacing w:after="120"/>
        <w:ind w:left="360" w:hanging="360"/>
        <w:outlineLvl w:val="0"/>
        <w:rPr>
          <w:rFonts w:ascii="Calibri" w:eastAsia="Times New Roman" w:hAnsi="Calibri" w:cs="Times New Roman"/>
          <w:b/>
          <w:bCs/>
          <w:color w:val="00B050"/>
          <w:sz w:val="28"/>
          <w:szCs w:val="28"/>
        </w:rPr>
      </w:pPr>
      <w:bookmarkStart w:id="27" w:name="_Toc398833279"/>
      <w:r w:rsidRPr="00563218">
        <w:rPr>
          <w:rFonts w:ascii="Calibri" w:eastAsia="Times New Roman" w:hAnsi="Calibri" w:cs="Times New Roman"/>
          <w:b/>
          <w:bCs/>
          <w:color w:val="00B050"/>
          <w:sz w:val="28"/>
          <w:szCs w:val="28"/>
        </w:rPr>
        <w:t>Quality Control</w:t>
      </w:r>
      <w:bookmarkEnd w:id="27"/>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As this definable feature of work is accomplished only during the preparatory phase, only preparatory QC checks will be performed on this activity. QC consists of performing the inspections on the Preparatory Phase Quality Control Checklist that is included as Attachment 1 to this SOP. This checklist will be completed by the Field or Project Geophysicist and will be reviewed by the QC Geophysicist who will document the implementation of this SOP.</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measurement quality objective (MQO) (QAPP Worksheet #22) for this SOP is verification that the assembly instructions have been followed. The TEMTADS 2x2 will not be tested on the IVS (</w:t>
      </w:r>
      <w:r w:rsidR="00373555">
        <w:rPr>
          <w:rFonts w:ascii="Calibri" w:eastAsia="Calibri" w:hAnsi="Calibri" w:cs="Times New Roman"/>
          <w:color w:val="00B050"/>
        </w:rPr>
        <w:t xml:space="preserve">see </w:t>
      </w:r>
      <w:r w:rsidRPr="00563218">
        <w:rPr>
          <w:rFonts w:ascii="Calibri" w:eastAsia="Calibri" w:hAnsi="Calibri" w:cs="Times New Roman"/>
          <w:color w:val="00B050"/>
        </w:rPr>
        <w:t>SOP</w:t>
      </w:r>
      <w:r w:rsidR="00373555">
        <w:rPr>
          <w:rFonts w:ascii="Calibri" w:eastAsia="Calibri" w:hAnsi="Calibri" w:cs="Times New Roman"/>
          <w:color w:val="00B050"/>
        </w:rPr>
        <w:t xml:space="preserve"> 2</w:t>
      </w:r>
      <w:r w:rsidRPr="00563218">
        <w:rPr>
          <w:rFonts w:ascii="Calibri" w:eastAsia="Calibri" w:hAnsi="Calibri" w:cs="Times New Roman"/>
          <w:color w:val="00B050"/>
        </w:rPr>
        <w:t>) until this has been documented as described below.</w:t>
      </w:r>
    </w:p>
    <w:p w:rsidR="00563218" w:rsidRPr="00563218" w:rsidRDefault="00563218" w:rsidP="00563218">
      <w:pPr>
        <w:keepNext/>
        <w:keepLines/>
        <w:numPr>
          <w:ilvl w:val="0"/>
          <w:numId w:val="43"/>
        </w:numPr>
        <w:spacing w:after="120"/>
        <w:ind w:left="360"/>
        <w:outlineLvl w:val="1"/>
        <w:rPr>
          <w:rFonts w:ascii="Calibri" w:eastAsia="Times New Roman" w:hAnsi="Calibri" w:cs="Times New Roman"/>
          <w:b/>
          <w:bCs/>
          <w:color w:val="00B050"/>
          <w:sz w:val="28"/>
          <w:szCs w:val="28"/>
        </w:rPr>
      </w:pPr>
      <w:bookmarkStart w:id="28" w:name="_Toc398833281"/>
      <w:r w:rsidRPr="00563218">
        <w:rPr>
          <w:rFonts w:ascii="Calibri" w:eastAsia="Times New Roman" w:hAnsi="Calibri" w:cs="Times New Roman"/>
          <w:b/>
          <w:bCs/>
          <w:color w:val="00B050"/>
          <w:sz w:val="28"/>
          <w:szCs w:val="28"/>
        </w:rPr>
        <w:t>Reporting</w:t>
      </w:r>
      <w:bookmarkEnd w:id="28"/>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Achievement of the Sensor Assembly MQO will be documented by the Field or Project Geophysicist by completion of the Preparatory QC Checklist in Attachment 1 to this SOP and will be verified by the QC Geophysicist.</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delivered data package for the assembled and tested TEMTADS will be included in a section of the IVS Letter Report titled “TEMTADS Assembly and Operation Verification” and will include:</w:t>
      </w:r>
    </w:p>
    <w:p w:rsidR="00563218" w:rsidRPr="00563218" w:rsidRDefault="00563218" w:rsidP="00563218">
      <w:pPr>
        <w:numPr>
          <w:ilvl w:val="0"/>
          <w:numId w:val="11"/>
        </w:numPr>
        <w:autoSpaceDE w:val="0"/>
        <w:autoSpaceDN w:val="0"/>
        <w:adjustRightInd w:val="0"/>
        <w:spacing w:after="120"/>
        <w:ind w:left="360"/>
        <w:rPr>
          <w:rFonts w:ascii="Calibri" w:eastAsia="Calibri" w:hAnsi="Calibri" w:cs="Times New Roman"/>
          <w:color w:val="00B050"/>
        </w:rPr>
      </w:pPr>
      <w:r w:rsidRPr="00563218">
        <w:rPr>
          <w:rFonts w:ascii="Calibri" w:eastAsia="Calibri" w:hAnsi="Calibri" w:cs="Calibri"/>
          <w:color w:val="00B050"/>
        </w:rPr>
        <w:t>a brief description of the assembly and test process along with the photograph(s) required by Section 3.4 of this SOP.</w:t>
      </w:r>
    </w:p>
    <w:p w:rsidR="00563218" w:rsidRPr="00563218" w:rsidRDefault="00563218" w:rsidP="00563218">
      <w:pPr>
        <w:numPr>
          <w:ilvl w:val="0"/>
          <w:numId w:val="11"/>
        </w:numPr>
        <w:autoSpaceDE w:val="0"/>
        <w:autoSpaceDN w:val="0"/>
        <w:adjustRightInd w:val="0"/>
        <w:spacing w:after="120"/>
        <w:ind w:left="360"/>
        <w:rPr>
          <w:rFonts w:ascii="Calibri" w:eastAsia="Calibri" w:hAnsi="Calibri" w:cs="Times New Roman"/>
          <w:color w:val="00B050"/>
        </w:rPr>
      </w:pPr>
      <w:r w:rsidRPr="00563218">
        <w:rPr>
          <w:rFonts w:ascii="Calibri" w:eastAsia="Calibri" w:hAnsi="Calibri" w:cs="Calibri"/>
          <w:color w:val="00B050"/>
        </w:rPr>
        <w:t>the completed Preparatory QC Checklist signed by the Project or Field Geophysicists and checked by the QC Geophysicist verifying the assembly and orientation tests described above.</w:t>
      </w:r>
    </w:p>
    <w:p w:rsidR="00891A22" w:rsidRDefault="00563218" w:rsidP="00891A22">
      <w:pPr>
        <w:numPr>
          <w:ilvl w:val="0"/>
          <w:numId w:val="11"/>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t</w:t>
      </w:r>
      <w:r w:rsidR="00BC6B0B">
        <w:rPr>
          <w:rFonts w:ascii="Calibri" w:eastAsia="Calibri" w:hAnsi="Calibri" w:cs="Calibri"/>
          <w:color w:val="00B050"/>
        </w:rPr>
        <w:t>he sensor Function Test result.</w:t>
      </w:r>
    </w:p>
    <w:p w:rsidR="00891A22" w:rsidRDefault="00891A22">
      <w:pPr>
        <w:rPr>
          <w:rFonts w:ascii="Calibri" w:eastAsia="Calibri" w:hAnsi="Calibri" w:cs="Calibri"/>
          <w:color w:val="00B050"/>
        </w:rPr>
      </w:pPr>
      <w:r>
        <w:rPr>
          <w:rFonts w:ascii="Calibri" w:eastAsia="Calibri" w:hAnsi="Calibri" w:cs="Calibri"/>
          <w:color w:val="00B050"/>
        </w:rPr>
        <w:br w:type="page"/>
      </w:r>
    </w:p>
    <w:p w:rsidR="00563218" w:rsidRPr="00891A22" w:rsidRDefault="00563218" w:rsidP="00891A22">
      <w:pPr>
        <w:autoSpaceDE w:val="0"/>
        <w:autoSpaceDN w:val="0"/>
        <w:adjustRightInd w:val="0"/>
        <w:spacing w:after="120"/>
        <w:ind w:left="360"/>
        <w:rPr>
          <w:rFonts w:ascii="Calibri" w:eastAsia="Calibri" w:hAnsi="Calibri" w:cs="Times New Roman"/>
          <w:color w:val="00B050"/>
        </w:rPr>
      </w:pPr>
    </w:p>
    <w:p w:rsidR="00563218" w:rsidRPr="00563218" w:rsidRDefault="00775AD4" w:rsidP="00775AD4">
      <w:pPr>
        <w:autoSpaceDE w:val="0"/>
        <w:autoSpaceDN w:val="0"/>
        <w:adjustRightInd w:val="0"/>
        <w:spacing w:after="120"/>
        <w:jc w:val="center"/>
        <w:rPr>
          <w:rFonts w:ascii="Calibri" w:eastAsia="Calibri" w:hAnsi="Calibri" w:cs="Times New Roman"/>
          <w:b/>
          <w:color w:val="00B050"/>
          <w:sz w:val="24"/>
          <w:szCs w:val="24"/>
        </w:rPr>
      </w:pPr>
      <w:r w:rsidRPr="00563218">
        <w:rPr>
          <w:rFonts w:ascii="Calibri" w:eastAsia="Calibri" w:hAnsi="Calibri" w:cs="Times New Roman"/>
          <w:b/>
          <w:color w:val="00B050"/>
          <w:sz w:val="24"/>
          <w:szCs w:val="24"/>
        </w:rPr>
        <w:t xml:space="preserve">SOP </w:t>
      </w:r>
      <w:r w:rsidR="00563218" w:rsidRPr="00563218">
        <w:rPr>
          <w:rFonts w:ascii="Calibri" w:eastAsia="Calibri" w:hAnsi="Calibri" w:cs="Times New Roman"/>
          <w:b/>
          <w:color w:val="00B050"/>
          <w:sz w:val="24"/>
          <w:szCs w:val="24"/>
        </w:rPr>
        <w:t>1</w:t>
      </w:r>
      <w:r w:rsidR="00891A22">
        <w:rPr>
          <w:rFonts w:ascii="Calibri" w:eastAsia="Calibri" w:hAnsi="Calibri" w:cs="Times New Roman"/>
          <w:b/>
          <w:color w:val="00B050"/>
          <w:sz w:val="24"/>
          <w:szCs w:val="24"/>
        </w:rPr>
        <w:t>T</w:t>
      </w:r>
    </w:p>
    <w:p w:rsidR="00563218" w:rsidRPr="00563218" w:rsidRDefault="00775AD4" w:rsidP="00563218">
      <w:pPr>
        <w:autoSpaceDE w:val="0"/>
        <w:autoSpaceDN w:val="0"/>
        <w:adjustRightInd w:val="0"/>
        <w:spacing w:after="120"/>
        <w:jc w:val="center"/>
        <w:rPr>
          <w:rFonts w:ascii="Calibri" w:eastAsia="Calibri" w:hAnsi="Calibri" w:cs="Times New Roman"/>
          <w:b/>
          <w:color w:val="00B050"/>
          <w:sz w:val="24"/>
          <w:szCs w:val="24"/>
        </w:rPr>
      </w:pPr>
      <w:r w:rsidRPr="00563218">
        <w:rPr>
          <w:rFonts w:ascii="Calibri" w:eastAsia="Calibri" w:hAnsi="Calibri" w:cs="Times New Roman"/>
          <w:b/>
          <w:color w:val="00B050"/>
          <w:sz w:val="24"/>
          <w:szCs w:val="24"/>
        </w:rPr>
        <w:t xml:space="preserve">Attachment </w:t>
      </w:r>
      <w:r w:rsidR="00563218" w:rsidRPr="00563218">
        <w:rPr>
          <w:rFonts w:ascii="Calibri" w:eastAsia="Calibri" w:hAnsi="Calibri" w:cs="Times New Roman"/>
          <w:b/>
          <w:color w:val="00B050"/>
          <w:sz w:val="24"/>
          <w:szCs w:val="24"/>
        </w:rPr>
        <w:t>1 Preparatory TEMTADS Assembly QC Checklist</w:t>
      </w: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This checklist is to be completed by the Project or Field Geophysicist and checked by the QC Geophysicist during assembly and initial testing of the TEMTADS.</w:t>
      </w:r>
    </w:p>
    <w:tbl>
      <w:tblPr>
        <w:tblStyle w:val="TableGrid1"/>
        <w:tblW w:w="0" w:type="auto"/>
        <w:tblLook w:val="04A0" w:firstRow="1" w:lastRow="0" w:firstColumn="1" w:lastColumn="0" w:noHBand="0" w:noVBand="1"/>
      </w:tblPr>
      <w:tblGrid>
        <w:gridCol w:w="2430"/>
        <w:gridCol w:w="4428"/>
        <w:gridCol w:w="990"/>
        <w:gridCol w:w="1728"/>
      </w:tblGrid>
      <w:tr w:rsidR="00563218" w:rsidRPr="00563218" w:rsidTr="004F76F9">
        <w:tc>
          <w:tcPr>
            <w:tcW w:w="2430" w:type="dxa"/>
            <w:vAlign w:val="bottom"/>
          </w:tcPr>
          <w:p w:rsidR="00563218" w:rsidRPr="00563218" w:rsidRDefault="00563218" w:rsidP="00563218">
            <w:pPr>
              <w:autoSpaceDE w:val="0"/>
              <w:autoSpaceDN w:val="0"/>
              <w:adjustRightInd w:val="0"/>
              <w:spacing w:after="120"/>
              <w:jc w:val="center"/>
              <w:rPr>
                <w:rFonts w:ascii="Calibri" w:hAnsi="Calibri" w:cs="Times New Roman"/>
                <w:b/>
                <w:color w:val="00B050"/>
                <w:sz w:val="18"/>
                <w:szCs w:val="18"/>
              </w:rPr>
            </w:pPr>
            <w:r w:rsidRPr="00563218">
              <w:rPr>
                <w:rFonts w:ascii="Calibri" w:hAnsi="Calibri" w:cs="Times New Roman"/>
                <w:b/>
                <w:color w:val="00B050"/>
                <w:sz w:val="18"/>
                <w:szCs w:val="18"/>
              </w:rPr>
              <w:t>QC Step</w:t>
            </w:r>
          </w:p>
        </w:tc>
        <w:tc>
          <w:tcPr>
            <w:tcW w:w="4428" w:type="dxa"/>
            <w:vAlign w:val="bottom"/>
          </w:tcPr>
          <w:p w:rsidR="00563218" w:rsidRPr="00563218" w:rsidRDefault="00563218" w:rsidP="00563218">
            <w:pPr>
              <w:autoSpaceDE w:val="0"/>
              <w:autoSpaceDN w:val="0"/>
              <w:adjustRightInd w:val="0"/>
              <w:spacing w:after="120"/>
              <w:jc w:val="center"/>
              <w:rPr>
                <w:rFonts w:ascii="Calibri" w:hAnsi="Calibri" w:cs="Times New Roman"/>
                <w:b/>
                <w:color w:val="00B050"/>
                <w:sz w:val="18"/>
                <w:szCs w:val="18"/>
              </w:rPr>
            </w:pPr>
            <w:r w:rsidRPr="00563218">
              <w:rPr>
                <w:rFonts w:ascii="Calibri" w:hAnsi="Calibri" w:cs="Times New Roman"/>
                <w:b/>
                <w:color w:val="00B050"/>
                <w:sz w:val="18"/>
                <w:szCs w:val="18"/>
              </w:rPr>
              <w:t>QC Process and Guidance Reference</w:t>
            </w:r>
          </w:p>
        </w:tc>
        <w:tc>
          <w:tcPr>
            <w:tcW w:w="990" w:type="dxa"/>
            <w:vAlign w:val="bottom"/>
          </w:tcPr>
          <w:p w:rsidR="00563218" w:rsidRPr="00563218" w:rsidRDefault="00563218" w:rsidP="00563218">
            <w:pPr>
              <w:autoSpaceDE w:val="0"/>
              <w:autoSpaceDN w:val="0"/>
              <w:adjustRightInd w:val="0"/>
              <w:spacing w:after="120"/>
              <w:jc w:val="center"/>
              <w:rPr>
                <w:rFonts w:ascii="Calibri" w:hAnsi="Calibri" w:cs="Times New Roman"/>
                <w:b/>
                <w:color w:val="00B050"/>
                <w:sz w:val="18"/>
                <w:szCs w:val="18"/>
              </w:rPr>
            </w:pPr>
            <w:r w:rsidRPr="00563218">
              <w:rPr>
                <w:rFonts w:ascii="Calibri" w:hAnsi="Calibri" w:cs="Times New Roman"/>
                <w:b/>
                <w:color w:val="00B050"/>
                <w:sz w:val="18"/>
                <w:szCs w:val="18"/>
              </w:rPr>
              <w:t>Yes/No</w:t>
            </w:r>
          </w:p>
        </w:tc>
        <w:tc>
          <w:tcPr>
            <w:tcW w:w="1728" w:type="dxa"/>
            <w:vAlign w:val="bottom"/>
          </w:tcPr>
          <w:p w:rsidR="00563218" w:rsidRPr="00563218" w:rsidRDefault="00563218" w:rsidP="00563218">
            <w:pPr>
              <w:autoSpaceDE w:val="0"/>
              <w:autoSpaceDN w:val="0"/>
              <w:adjustRightInd w:val="0"/>
              <w:spacing w:after="120"/>
              <w:jc w:val="center"/>
              <w:rPr>
                <w:rFonts w:ascii="Calibri" w:hAnsi="Calibri" w:cs="Times New Roman"/>
                <w:b/>
                <w:color w:val="00B050"/>
                <w:sz w:val="18"/>
                <w:szCs w:val="18"/>
              </w:rPr>
            </w:pPr>
            <w:r w:rsidRPr="00563218">
              <w:rPr>
                <w:rFonts w:ascii="Calibri" w:hAnsi="Calibri" w:cs="Times New Roman"/>
                <w:b/>
                <w:color w:val="00B050"/>
                <w:sz w:val="18"/>
                <w:szCs w:val="18"/>
              </w:rPr>
              <w:t>Initial of Field or Project Geophysicist</w:t>
            </w:r>
          </w:p>
        </w:tc>
      </w:tr>
      <w:tr w:rsidR="00563218" w:rsidRPr="00563218" w:rsidTr="004F76F9">
        <w:tc>
          <w:tcPr>
            <w:tcW w:w="2430" w:type="dxa"/>
            <w:vAlign w:val="center"/>
          </w:tcPr>
          <w:p w:rsidR="00563218" w:rsidRPr="00563218" w:rsidRDefault="00563218" w:rsidP="00563218">
            <w:pPr>
              <w:numPr>
                <w:ilvl w:val="0"/>
                <w:numId w:val="41"/>
              </w:numPr>
              <w:autoSpaceDE w:val="0"/>
              <w:autoSpaceDN w:val="0"/>
              <w:adjustRightInd w:val="0"/>
              <w:spacing w:after="120"/>
              <w:rPr>
                <w:rFonts w:ascii="Calibri" w:hAnsi="Calibri" w:cs="Times New Roman"/>
                <w:color w:val="00B050"/>
                <w:sz w:val="18"/>
                <w:szCs w:val="18"/>
              </w:rPr>
            </w:pPr>
            <w:r w:rsidRPr="00563218">
              <w:rPr>
                <w:rFonts w:ascii="Calibri" w:hAnsi="Calibri" w:cs="Times New Roman"/>
                <w:color w:val="00B050"/>
                <w:sz w:val="18"/>
                <w:szCs w:val="18"/>
              </w:rPr>
              <w:t>Assembly</w:t>
            </w:r>
          </w:p>
        </w:tc>
        <w:tc>
          <w:tcPr>
            <w:tcW w:w="4428" w:type="dxa"/>
            <w:vAlign w:val="center"/>
          </w:tcPr>
          <w:p w:rsidR="00563218" w:rsidRPr="00563218" w:rsidRDefault="00563218" w:rsidP="00197178">
            <w:pPr>
              <w:autoSpaceDE w:val="0"/>
              <w:autoSpaceDN w:val="0"/>
              <w:adjustRightInd w:val="0"/>
              <w:spacing w:after="120"/>
              <w:rPr>
                <w:rFonts w:ascii="Calibri" w:hAnsi="Calibri" w:cs="Times New Roman"/>
                <w:color w:val="00B050"/>
                <w:sz w:val="18"/>
                <w:szCs w:val="18"/>
              </w:rPr>
            </w:pPr>
            <w:r w:rsidRPr="00563218">
              <w:rPr>
                <w:rFonts w:ascii="Calibri" w:hAnsi="Calibri" w:cs="Times New Roman"/>
                <w:color w:val="00B050"/>
                <w:sz w:val="18"/>
                <w:szCs w:val="18"/>
              </w:rPr>
              <w:t xml:space="preserve">Is the TEMTADS assembled in accordance with the published instructions and in the sequence specified in </w:t>
            </w:r>
            <w:r w:rsidR="00197178">
              <w:rPr>
                <w:rFonts w:ascii="Calibri" w:hAnsi="Calibri" w:cs="Times New Roman"/>
                <w:color w:val="00B050"/>
                <w:sz w:val="18"/>
                <w:szCs w:val="18"/>
              </w:rPr>
              <w:t>this SOP</w:t>
            </w:r>
            <w:r w:rsidRPr="00563218">
              <w:rPr>
                <w:rFonts w:ascii="Calibri" w:hAnsi="Calibri" w:cs="Times New Roman"/>
                <w:color w:val="00B050"/>
                <w:sz w:val="18"/>
                <w:szCs w:val="18"/>
              </w:rPr>
              <w:t>?</w:t>
            </w:r>
          </w:p>
        </w:tc>
        <w:tc>
          <w:tcPr>
            <w:tcW w:w="990"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c>
          <w:tcPr>
            <w:tcW w:w="1728"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41"/>
              </w:numPr>
              <w:autoSpaceDE w:val="0"/>
              <w:autoSpaceDN w:val="0"/>
              <w:adjustRightInd w:val="0"/>
              <w:spacing w:after="120"/>
              <w:rPr>
                <w:rFonts w:ascii="Calibri" w:hAnsi="Calibri" w:cs="Times New Roman"/>
                <w:color w:val="00B050"/>
                <w:sz w:val="18"/>
                <w:szCs w:val="18"/>
              </w:rPr>
            </w:pPr>
            <w:r w:rsidRPr="00563218">
              <w:rPr>
                <w:rFonts w:ascii="Calibri" w:hAnsi="Calibri" w:cs="Times New Roman"/>
                <w:color w:val="00B050"/>
                <w:sz w:val="18"/>
                <w:szCs w:val="18"/>
              </w:rPr>
              <w:t>Testing: IMU orientation verification</w:t>
            </w:r>
          </w:p>
        </w:tc>
        <w:tc>
          <w:tcPr>
            <w:tcW w:w="4428" w:type="dxa"/>
            <w:vAlign w:val="center"/>
          </w:tcPr>
          <w:p w:rsidR="00563218" w:rsidRPr="00563218" w:rsidRDefault="00563218" w:rsidP="00563218">
            <w:pPr>
              <w:autoSpaceDE w:val="0"/>
              <w:autoSpaceDN w:val="0"/>
              <w:adjustRightInd w:val="0"/>
              <w:spacing w:after="120"/>
              <w:rPr>
                <w:rFonts w:ascii="Calibri" w:hAnsi="Calibri" w:cs="Times New Roman"/>
                <w:color w:val="00B050"/>
                <w:sz w:val="18"/>
                <w:szCs w:val="18"/>
              </w:rPr>
            </w:pPr>
            <w:r w:rsidRPr="00563218">
              <w:rPr>
                <w:rFonts w:ascii="Calibri" w:hAnsi="Calibri" w:cs="Times New Roman"/>
                <w:color w:val="00B050"/>
                <w:sz w:val="18"/>
                <w:szCs w:val="18"/>
              </w:rPr>
              <w:t xml:space="preserve">Has the procedure and tests for verification of the IMU orientation been completed </w:t>
            </w:r>
            <w:r w:rsidR="00197178">
              <w:rPr>
                <w:rFonts w:ascii="Calibri" w:hAnsi="Calibri" w:cs="Times New Roman"/>
                <w:color w:val="00B050"/>
                <w:sz w:val="18"/>
                <w:szCs w:val="18"/>
              </w:rPr>
              <w:t>i/a/w this SOP</w:t>
            </w:r>
            <w:r w:rsidR="00197178" w:rsidRPr="00563218">
              <w:rPr>
                <w:rFonts w:ascii="Calibri" w:hAnsi="Calibri" w:cs="Times New Roman"/>
                <w:color w:val="00B050"/>
                <w:sz w:val="18"/>
                <w:szCs w:val="18"/>
              </w:rPr>
              <w:t>?</w:t>
            </w:r>
          </w:p>
        </w:tc>
        <w:tc>
          <w:tcPr>
            <w:tcW w:w="990"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c>
          <w:tcPr>
            <w:tcW w:w="1728"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41"/>
              </w:numPr>
              <w:autoSpaceDE w:val="0"/>
              <w:autoSpaceDN w:val="0"/>
              <w:adjustRightInd w:val="0"/>
              <w:spacing w:after="120"/>
              <w:rPr>
                <w:rFonts w:ascii="Calibri" w:hAnsi="Calibri" w:cs="Times New Roman"/>
                <w:color w:val="00B050"/>
                <w:sz w:val="18"/>
                <w:szCs w:val="18"/>
              </w:rPr>
            </w:pPr>
            <w:r w:rsidRPr="00563218">
              <w:rPr>
                <w:rFonts w:ascii="Calibri" w:hAnsi="Calibri" w:cs="Times New Roman"/>
                <w:color w:val="00B050"/>
                <w:sz w:val="18"/>
                <w:szCs w:val="18"/>
              </w:rPr>
              <w:t>Photograph the installation</w:t>
            </w:r>
          </w:p>
        </w:tc>
        <w:tc>
          <w:tcPr>
            <w:tcW w:w="4428" w:type="dxa"/>
            <w:vAlign w:val="center"/>
          </w:tcPr>
          <w:p w:rsidR="00563218" w:rsidRPr="00563218" w:rsidRDefault="00563218" w:rsidP="00563218">
            <w:pPr>
              <w:autoSpaceDE w:val="0"/>
              <w:autoSpaceDN w:val="0"/>
              <w:adjustRightInd w:val="0"/>
              <w:spacing w:after="120"/>
              <w:rPr>
                <w:rFonts w:ascii="Calibri" w:hAnsi="Calibri" w:cs="Times New Roman"/>
                <w:color w:val="00B050"/>
                <w:sz w:val="18"/>
                <w:szCs w:val="18"/>
              </w:rPr>
            </w:pPr>
            <w:r w:rsidRPr="00563218">
              <w:rPr>
                <w:rFonts w:ascii="Calibri" w:hAnsi="Calibri" w:cs="Times New Roman"/>
                <w:color w:val="00B050"/>
                <w:sz w:val="18"/>
                <w:szCs w:val="18"/>
              </w:rPr>
              <w:t>Was a photograph showing the placement and orientation of the GPS and IMU taken?</w:t>
            </w:r>
          </w:p>
        </w:tc>
        <w:tc>
          <w:tcPr>
            <w:tcW w:w="990"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c>
          <w:tcPr>
            <w:tcW w:w="1728"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41"/>
              </w:numPr>
              <w:autoSpaceDE w:val="0"/>
              <w:autoSpaceDN w:val="0"/>
              <w:adjustRightInd w:val="0"/>
              <w:spacing w:after="120"/>
              <w:rPr>
                <w:rFonts w:ascii="Calibri" w:hAnsi="Calibri" w:cs="Times New Roman"/>
                <w:color w:val="00B050"/>
                <w:sz w:val="18"/>
                <w:szCs w:val="18"/>
              </w:rPr>
            </w:pPr>
            <w:r w:rsidRPr="00563218">
              <w:rPr>
                <w:rFonts w:ascii="Calibri" w:hAnsi="Calibri" w:cs="Times New Roman"/>
                <w:color w:val="00B050"/>
                <w:sz w:val="18"/>
                <w:szCs w:val="18"/>
              </w:rPr>
              <w:t>TEMTADS sensor function test</w:t>
            </w:r>
          </w:p>
        </w:tc>
        <w:tc>
          <w:tcPr>
            <w:tcW w:w="4428" w:type="dxa"/>
            <w:vAlign w:val="center"/>
          </w:tcPr>
          <w:p w:rsidR="00563218" w:rsidRPr="00563218" w:rsidRDefault="00563218" w:rsidP="00563218">
            <w:pPr>
              <w:autoSpaceDE w:val="0"/>
              <w:autoSpaceDN w:val="0"/>
              <w:adjustRightInd w:val="0"/>
              <w:spacing w:after="120"/>
              <w:rPr>
                <w:rFonts w:ascii="Calibri" w:hAnsi="Calibri" w:cs="Times New Roman"/>
                <w:color w:val="00B050"/>
                <w:sz w:val="18"/>
                <w:szCs w:val="18"/>
              </w:rPr>
            </w:pPr>
            <w:r w:rsidRPr="00563218">
              <w:rPr>
                <w:rFonts w:ascii="Calibri" w:hAnsi="Calibri" w:cs="Times New Roman"/>
                <w:color w:val="00B050"/>
                <w:sz w:val="18"/>
                <w:szCs w:val="18"/>
              </w:rPr>
              <w:t xml:space="preserve">Was the TEMTADS sensor function test performed </w:t>
            </w:r>
            <w:r w:rsidR="00197178">
              <w:rPr>
                <w:rFonts w:ascii="Calibri" w:hAnsi="Calibri" w:cs="Times New Roman"/>
                <w:color w:val="00B050"/>
                <w:sz w:val="18"/>
                <w:szCs w:val="18"/>
              </w:rPr>
              <w:t>i/a/w this SOP</w:t>
            </w:r>
            <w:r w:rsidR="00197178">
              <w:rPr>
                <w:rFonts w:ascii="Calibri" w:hAnsi="Calibri" w:cs="Times New Roman"/>
                <w:color w:val="00B050"/>
                <w:sz w:val="18"/>
                <w:szCs w:val="18"/>
              </w:rPr>
              <w:t xml:space="preserve"> </w:t>
            </w:r>
            <w:r w:rsidRPr="00563218">
              <w:rPr>
                <w:rFonts w:ascii="Calibri" w:hAnsi="Calibri" w:cs="Times New Roman"/>
                <w:color w:val="00B050"/>
                <w:sz w:val="18"/>
                <w:szCs w:val="18"/>
              </w:rPr>
              <w:t>and were the results saved in the project database?</w:t>
            </w:r>
          </w:p>
        </w:tc>
        <w:tc>
          <w:tcPr>
            <w:tcW w:w="990"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c>
          <w:tcPr>
            <w:tcW w:w="1728"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r>
    </w:tbl>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Project or Field Geophysicist: ____________________________Date:___________</w:t>
      </w:r>
    </w:p>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Data Processor: _______________________________________Date:___________</w:t>
      </w:r>
    </w:p>
    <w:p w:rsidR="00563218" w:rsidRPr="00563218" w:rsidRDefault="00563218" w:rsidP="00563218">
      <w:pPr>
        <w:autoSpaceDE w:val="0"/>
        <w:autoSpaceDN w:val="0"/>
        <w:adjustRightInd w:val="0"/>
        <w:spacing w:after="120"/>
        <w:rPr>
          <w:rFonts w:ascii="Calibri" w:eastAsia="Calibri" w:hAnsi="Calibri" w:cs="Times New Roman"/>
          <w:color w:val="00B050"/>
        </w:rPr>
      </w:pPr>
    </w:p>
    <w:p w:rsidR="00775AD4"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QC Geophysicist:______________________________________ Date:____________</w:t>
      </w:r>
    </w:p>
    <w:p w:rsidR="00563218" w:rsidRPr="00775AD4" w:rsidRDefault="00775AD4" w:rsidP="00775AD4">
      <w:pPr>
        <w:rPr>
          <w:rFonts w:ascii="Calibri" w:eastAsia="Calibri" w:hAnsi="Calibri" w:cs="Times New Roman"/>
          <w:color w:val="00B050"/>
        </w:rPr>
      </w:pPr>
      <w:r>
        <w:rPr>
          <w:rFonts w:ascii="Calibri" w:eastAsia="Calibri" w:hAnsi="Calibri" w:cs="Times New Roman"/>
          <w:color w:val="00B050"/>
        </w:rPr>
        <w:br w:type="page"/>
      </w:r>
    </w:p>
    <w:p w:rsidR="00563218" w:rsidRPr="00563218" w:rsidRDefault="00563218" w:rsidP="00775AD4">
      <w:pPr>
        <w:tabs>
          <w:tab w:val="center" w:pos="4680"/>
          <w:tab w:val="right" w:pos="9360"/>
        </w:tabs>
        <w:spacing w:after="120"/>
        <w:rPr>
          <w:rFonts w:ascii="Calibri" w:eastAsia="Calibri" w:hAnsi="Calibri" w:cs="Times New Roman"/>
          <w:b/>
          <w:color w:val="00B050"/>
          <w:sz w:val="32"/>
          <w:szCs w:val="32"/>
        </w:rPr>
      </w:pPr>
      <w:r w:rsidRPr="00563218">
        <w:rPr>
          <w:rFonts w:ascii="Calibri" w:eastAsia="Calibri" w:hAnsi="Calibri" w:cs="Times New Roman"/>
          <w:b/>
          <w:color w:val="00B050"/>
          <w:sz w:val="32"/>
          <w:szCs w:val="32"/>
        </w:rPr>
        <w:lastRenderedPageBreak/>
        <w:t>STANDARD OPERATING PROCEDURE 2</w:t>
      </w:r>
    </w:p>
    <w:p w:rsidR="00563218" w:rsidRPr="00563218" w:rsidRDefault="00563218" w:rsidP="00775AD4">
      <w:pPr>
        <w:tabs>
          <w:tab w:val="center" w:pos="4680"/>
          <w:tab w:val="right" w:pos="9360"/>
        </w:tabs>
        <w:spacing w:after="120"/>
        <w:rPr>
          <w:rFonts w:ascii="Calibri" w:eastAsia="Calibri" w:hAnsi="Calibri" w:cs="Times New Roman"/>
          <w:b/>
          <w:color w:val="00B050"/>
          <w:sz w:val="32"/>
          <w:szCs w:val="32"/>
        </w:rPr>
      </w:pPr>
      <w:r w:rsidRPr="00563218">
        <w:rPr>
          <w:rFonts w:ascii="Calibri" w:eastAsia="Calibri" w:hAnsi="Calibri" w:cs="Times New Roman"/>
          <w:b/>
          <w:noProof/>
          <w:color w:val="00B050"/>
          <w:sz w:val="32"/>
          <w:szCs w:val="32"/>
        </w:rPr>
        <mc:AlternateContent>
          <mc:Choice Requires="wps">
            <w:drawing>
              <wp:anchor distT="0" distB="0" distL="114300" distR="114300" simplePos="0" relativeHeight="251665408" behindDoc="0" locked="0" layoutInCell="1" allowOverlap="1" wp14:anchorId="4FA749AB" wp14:editId="5FC1F5E4">
                <wp:simplePos x="0" y="0"/>
                <wp:positionH relativeFrom="column">
                  <wp:posOffset>0</wp:posOffset>
                </wp:positionH>
                <wp:positionV relativeFrom="paragraph">
                  <wp:posOffset>274320</wp:posOffset>
                </wp:positionV>
                <wp:extent cx="5943600" cy="0"/>
                <wp:effectExtent l="0" t="0" r="19050" b="19050"/>
                <wp:wrapNone/>
                <wp:docPr id="434" name="Straight Connector 434"/>
                <wp:cNvGraphicFramePr/>
                <a:graphic xmlns:a="http://schemas.openxmlformats.org/drawingml/2006/main">
                  <a:graphicData uri="http://schemas.microsoft.com/office/word/2010/wordprocessingShape">
                    <wps:wsp>
                      <wps:cNvCnPr/>
                      <wps:spPr>
                        <a:xfrm flipV="1">
                          <a:off x="0" y="0"/>
                          <a:ext cx="5943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34"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6pt" to="468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" strokecolor="windowText" strokeweight="1pt"/>
            </w:pict>
          </mc:Fallback>
        </mc:AlternateContent>
      </w:r>
      <w:r w:rsidRPr="00563218">
        <w:rPr>
          <w:rFonts w:ascii="Calibri" w:eastAsia="Calibri" w:hAnsi="Calibri" w:cs="Times New Roman"/>
          <w:b/>
          <w:color w:val="00B050"/>
          <w:sz w:val="32"/>
          <w:szCs w:val="32"/>
        </w:rPr>
        <w:t>Test Sensor and System at the Instrument Verification Strip (IVS)</w:t>
      </w:r>
    </w:p>
    <w:p w:rsidR="00563218" w:rsidRPr="00563218" w:rsidRDefault="00563218" w:rsidP="00563218">
      <w:pPr>
        <w:keepNext/>
        <w:keepLines/>
        <w:numPr>
          <w:ilvl w:val="0"/>
          <w:numId w:val="111"/>
        </w:numPr>
        <w:spacing w:after="120"/>
        <w:ind w:left="360" w:hanging="360"/>
        <w:outlineLvl w:val="0"/>
        <w:rPr>
          <w:rFonts w:ascii="Calibri" w:eastAsia="Times New Roman" w:hAnsi="Calibri" w:cs="Times New Roman"/>
          <w:b/>
          <w:bCs/>
          <w:color w:val="00B050"/>
          <w:sz w:val="28"/>
          <w:szCs w:val="28"/>
        </w:rPr>
      </w:pPr>
      <w:bookmarkStart w:id="29" w:name="_Toc398833282"/>
      <w:r w:rsidRPr="00563218">
        <w:rPr>
          <w:rFonts w:ascii="Calibri" w:eastAsia="Times New Roman" w:hAnsi="Calibri" w:cs="Times New Roman"/>
          <w:b/>
          <w:bCs/>
          <w:color w:val="00B050"/>
          <w:sz w:val="28"/>
          <w:szCs w:val="28"/>
        </w:rPr>
        <w:t>Purpose and Scope</w:t>
      </w:r>
      <w:bookmarkEnd w:id="29"/>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purpose of this SOP is to identify the means and methods to be employed when verifying the operation of an advanced digital geophysical mapping system prior to and during site surveys. The Instrument Verification Strip (IVS) is constructed of a series of buried inert munitions or industry standard objects (ISO).  During the IVS process the advanced electromagnetic induction sensor system measures the response of each item in the IVS and these responses are compared to a library of expected responses to ensure and document proper functioning of the system.</w:t>
      </w:r>
    </w:p>
    <w:p w:rsidR="00563218" w:rsidRPr="00563218" w:rsidRDefault="00563218" w:rsidP="00563218">
      <w:pPr>
        <w:keepNext/>
        <w:keepLines/>
        <w:numPr>
          <w:ilvl w:val="0"/>
          <w:numId w:val="111"/>
        </w:numPr>
        <w:spacing w:after="120"/>
        <w:ind w:left="360" w:hanging="360"/>
        <w:outlineLvl w:val="0"/>
        <w:rPr>
          <w:rFonts w:ascii="Calibri" w:eastAsia="Times New Roman" w:hAnsi="Calibri" w:cs="Times New Roman"/>
          <w:b/>
          <w:bCs/>
          <w:color w:val="00B050"/>
          <w:sz w:val="28"/>
          <w:szCs w:val="28"/>
        </w:rPr>
      </w:pPr>
      <w:bookmarkStart w:id="30" w:name="_Toc398833283"/>
      <w:r w:rsidRPr="00563218">
        <w:rPr>
          <w:rFonts w:ascii="Calibri" w:eastAsia="Times New Roman" w:hAnsi="Calibri" w:cs="Times New Roman"/>
          <w:b/>
          <w:bCs/>
          <w:color w:val="00B050"/>
          <w:sz w:val="28"/>
          <w:szCs w:val="28"/>
        </w:rPr>
        <w:t>Personnel, Equipment and Materials</w:t>
      </w:r>
      <w:bookmarkEnd w:id="30"/>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This section describes the personnel, equipment and materials required to implement this SOP.  The following is a list of required equipment and materials:</w:t>
      </w:r>
    </w:p>
    <w:p w:rsidR="00563218" w:rsidRPr="00563218" w:rsidRDefault="00563218" w:rsidP="00563218">
      <w:pPr>
        <w:numPr>
          <w:ilvl w:val="0"/>
          <w:numId w:val="4"/>
        </w:numPr>
        <w:spacing w:after="120"/>
        <w:ind w:left="360"/>
        <w:rPr>
          <w:rFonts w:ascii="Calibri" w:eastAsia="Calibri" w:hAnsi="Calibri" w:cs="Times New Roman"/>
          <w:color w:val="00B050"/>
        </w:rPr>
      </w:pPr>
      <w:r w:rsidRPr="00563218">
        <w:rPr>
          <w:rFonts w:ascii="Calibri" w:eastAsia="Calibri" w:hAnsi="Calibri" w:cs="Times New Roman"/>
          <w:color w:val="00B050"/>
        </w:rPr>
        <w:t>Geometrics MetalMapper or TEMTADS sensor coupled with a real-time kinematic Global Positioning System (RTK GPS) and Inertial Measurement Unit (IMU) for orientation measurements</w:t>
      </w:r>
    </w:p>
    <w:p w:rsidR="00563218" w:rsidRPr="00563218" w:rsidRDefault="00563218" w:rsidP="00563218">
      <w:pPr>
        <w:numPr>
          <w:ilvl w:val="0"/>
          <w:numId w:val="4"/>
        </w:numPr>
        <w:spacing w:after="120"/>
        <w:ind w:left="360"/>
        <w:rPr>
          <w:rFonts w:ascii="Calibri" w:eastAsia="Calibri" w:hAnsi="Calibri" w:cs="Times New Roman"/>
          <w:color w:val="00B050"/>
        </w:rPr>
      </w:pPr>
      <w:r w:rsidRPr="00563218">
        <w:rPr>
          <w:rFonts w:ascii="Calibri" w:eastAsia="Calibri" w:hAnsi="Calibri" w:cs="Times New Roman"/>
          <w:color w:val="00B050"/>
        </w:rPr>
        <w:t>transport vehicle (skid steer, tractor, extended reach forklift) used to move the MetalMapper during data collection</w:t>
      </w:r>
    </w:p>
    <w:p w:rsidR="00563218" w:rsidRPr="00563218" w:rsidRDefault="00563218" w:rsidP="00563218">
      <w:pPr>
        <w:numPr>
          <w:ilvl w:val="0"/>
          <w:numId w:val="4"/>
        </w:numPr>
        <w:spacing w:after="120"/>
        <w:ind w:left="360"/>
        <w:rPr>
          <w:rFonts w:ascii="Calibri" w:eastAsia="Calibri" w:hAnsi="Calibri" w:cs="Times New Roman"/>
          <w:color w:val="00B050"/>
        </w:rPr>
      </w:pPr>
      <w:r w:rsidRPr="00563218">
        <w:rPr>
          <w:rFonts w:ascii="Calibri" w:eastAsia="Calibri" w:hAnsi="Calibri" w:cs="Times New Roman"/>
          <w:color w:val="00B050"/>
        </w:rPr>
        <w:t>inert munitions and/or schedule 80 small ISOs (small ISO80) to construct the IVS</w:t>
      </w:r>
    </w:p>
    <w:p w:rsidR="00563218" w:rsidRPr="00563218" w:rsidRDefault="00563218" w:rsidP="00563218">
      <w:pPr>
        <w:numPr>
          <w:ilvl w:val="0"/>
          <w:numId w:val="4"/>
        </w:numPr>
        <w:spacing w:after="120"/>
        <w:ind w:left="360"/>
        <w:rPr>
          <w:rFonts w:ascii="Calibri" w:eastAsia="Calibri" w:hAnsi="Calibri" w:cs="Times New Roman"/>
          <w:color w:val="00B050"/>
        </w:rPr>
      </w:pPr>
      <w:r w:rsidRPr="00563218">
        <w:rPr>
          <w:rFonts w:ascii="Calibri" w:eastAsia="Calibri" w:hAnsi="Calibri" w:cs="Times New Roman"/>
          <w:color w:val="00B050"/>
        </w:rPr>
        <w:t>measuring tape and non-metallic markers (pin flags, stakes, tent pegs, spray paint, etc.) to mark the positions of the test items and the beginning and end of the IVS</w:t>
      </w:r>
    </w:p>
    <w:p w:rsidR="00563218" w:rsidRPr="00563218" w:rsidRDefault="00563218" w:rsidP="00563218">
      <w:pPr>
        <w:numPr>
          <w:ilvl w:val="0"/>
          <w:numId w:val="4"/>
        </w:numPr>
        <w:spacing w:after="120"/>
        <w:ind w:left="360"/>
        <w:rPr>
          <w:rFonts w:ascii="Calibri" w:eastAsia="Calibri" w:hAnsi="Calibri" w:cs="Times New Roman"/>
          <w:color w:val="00B050"/>
        </w:rPr>
      </w:pPr>
      <w:r w:rsidRPr="00563218">
        <w:rPr>
          <w:rFonts w:ascii="Calibri" w:eastAsia="Calibri" w:hAnsi="Calibri" w:cs="Times New Roman"/>
          <w:color w:val="00B050"/>
        </w:rPr>
        <w:t>hand tools including shovels, pick axes, breaker bars, etc. to construct the IVS</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following individuals will be involved in verifying correct operation of the MetalMapper system at the IVS:</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Project Geophysicist</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QC Geophysicist</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Field Team Leader</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Data Processor</w:t>
      </w:r>
    </w:p>
    <w:p w:rsidR="00563218" w:rsidRPr="00563218" w:rsidRDefault="00563218" w:rsidP="00563218">
      <w:pPr>
        <w:autoSpaceDE w:val="0"/>
        <w:autoSpaceDN w:val="0"/>
        <w:adjustRightInd w:val="0"/>
        <w:spacing w:after="120"/>
        <w:rPr>
          <w:rFonts w:ascii="Calibri" w:eastAsia="Calibri" w:hAnsi="Calibri" w:cs="Calibri"/>
          <w:color w:val="00B050"/>
        </w:rPr>
      </w:pPr>
      <w:r w:rsidRPr="00563218">
        <w:rPr>
          <w:rFonts w:ascii="Calibri" w:eastAsia="Calibri" w:hAnsi="Calibri" w:cs="Calibri"/>
          <w:color w:val="00B050"/>
        </w:rPr>
        <w:t>UXO Personnel will be responsible for overall daily site access and safety aspects of the project, compiling subcontractor health and safety documents, conducting daily safety briefings and performing MEC avoidance, as needed, in the field. Information on the specific qualifications for various UXO personnel support roles can be found in the project Health and Safety Plan.</w:t>
      </w:r>
    </w:p>
    <w:p w:rsidR="00D451E6" w:rsidRPr="00D451E6" w:rsidRDefault="00D451E6" w:rsidP="00D451E6">
      <w:pPr>
        <w:spacing w:after="120"/>
        <w:rPr>
          <w:color w:val="00B050"/>
        </w:rPr>
      </w:pPr>
      <w:bookmarkStart w:id="31" w:name="_Toc398833285"/>
      <w:r w:rsidRPr="00D451E6">
        <w:rPr>
          <w:color w:val="00B050"/>
        </w:rPr>
        <w:t xml:space="preserve">The qualifications of the personnel implementing this SOP are documented in the </w:t>
      </w:r>
      <w:r w:rsidR="006D26FE">
        <w:rPr>
          <w:color w:val="00B050"/>
        </w:rPr>
        <w:t>QAPP Worksheet #4, 7 &amp; 8</w:t>
      </w:r>
      <w:r w:rsidRPr="00D451E6">
        <w:rPr>
          <w:color w:val="00B050"/>
        </w:rPr>
        <w:t>.</w:t>
      </w:r>
    </w:p>
    <w:p w:rsidR="00563218" w:rsidRPr="00563218" w:rsidRDefault="00563218" w:rsidP="00563218">
      <w:pPr>
        <w:keepNext/>
        <w:keepLines/>
        <w:numPr>
          <w:ilvl w:val="0"/>
          <w:numId w:val="111"/>
        </w:numPr>
        <w:spacing w:after="120"/>
        <w:ind w:left="360" w:hanging="360"/>
        <w:outlineLvl w:val="0"/>
        <w:rPr>
          <w:rFonts w:ascii="Calibri" w:eastAsia="Times New Roman" w:hAnsi="Calibri" w:cs="Times New Roman"/>
          <w:b/>
          <w:bCs/>
          <w:color w:val="00B050"/>
          <w:sz w:val="28"/>
          <w:szCs w:val="28"/>
        </w:rPr>
      </w:pPr>
      <w:r w:rsidRPr="00563218">
        <w:rPr>
          <w:rFonts w:ascii="Calibri" w:eastAsia="Times New Roman" w:hAnsi="Calibri" w:cs="Times New Roman"/>
          <w:b/>
          <w:bCs/>
          <w:color w:val="00B050"/>
          <w:sz w:val="28"/>
          <w:szCs w:val="28"/>
        </w:rPr>
        <w:lastRenderedPageBreak/>
        <w:t>Procedures and Guidelines</w:t>
      </w:r>
      <w:bookmarkEnd w:id="31"/>
    </w:p>
    <w:p w:rsidR="00563218" w:rsidRPr="00563218" w:rsidRDefault="00563218" w:rsidP="00563218">
      <w:pPr>
        <w:keepNext/>
        <w:keepLines/>
        <w:numPr>
          <w:ilvl w:val="1"/>
          <w:numId w:val="111"/>
        </w:numPr>
        <w:spacing w:after="120"/>
        <w:ind w:left="504" w:hanging="504"/>
        <w:outlineLvl w:val="1"/>
        <w:rPr>
          <w:rFonts w:ascii="Calibri" w:eastAsia="Times New Roman" w:hAnsi="Calibri" w:cs="Times New Roman"/>
          <w:b/>
          <w:bCs/>
          <w:color w:val="00B050"/>
          <w:sz w:val="24"/>
          <w:szCs w:val="24"/>
        </w:rPr>
      </w:pPr>
      <w:bookmarkStart w:id="32" w:name="_Toc398833286"/>
      <w:r w:rsidRPr="00563218">
        <w:rPr>
          <w:rFonts w:ascii="Calibri" w:eastAsia="Times New Roman" w:hAnsi="Calibri" w:cs="Times New Roman"/>
          <w:b/>
          <w:bCs/>
          <w:color w:val="00B050"/>
          <w:sz w:val="24"/>
          <w:szCs w:val="24"/>
        </w:rPr>
        <w:t>Advanced Digital Geophysical Mapping System</w:t>
      </w:r>
      <w:bookmarkEnd w:id="32"/>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advanced digital geophysical mapping (DGM) will be conducted using the Geometrics MetalMapper or TEMTADS both of which have been extensively validated in a series of demonstrations conducted by DoD’s Environmental Security Technology Certification Program (ESTCP).  Both the MetalMapper and TEMTADS are advanced electromagnetic induction sensors designed for the detection and classification of buried metal objects.  The MetalMapper sensor consists of three orthogonal 1-m x 1-m transmit coils for target illumination and seven, three-axis receive cubes.  Its sampling is electronically programmable and therefore flexible.  It measures the decay curve up to 8-ms after the transmitters are turned off for each of the 21 receive channels. The TEMTADS sensor consists of four sensor elements arranged on 40</w:t>
      </w:r>
      <w:r w:rsidRPr="00563218">
        <w:rPr>
          <w:rFonts w:ascii="Calibri" w:eastAsia="Calibri" w:hAnsi="Calibri" w:cs="Times New Roman"/>
          <w:color w:val="00B050"/>
        </w:rPr>
        <w:noBreakHyphen/>
        <w:t>centimeter (cm) centers in a 2x2 array. Each sensor element consists of a 35-cm square transmit coil for target illumination with an 8-cm three-axis receive cube centered in the transmit coil. The transmitters are energized in sequence and the decay curve is recoded up to 25 milliseconds after the transmitters are turned off for each of the 12 (4 cubes with 3 axes each) receive channels.</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Positioning of the sensor will be accomplished using RTK GPS.  With adequate satellite visibility, RTK GPS can provide antenna locations with accuracies on the order of 5 cm.  The sensor orientation is measured using a six-degree-of-freedom inertial measurement unit (IMU).  Combining the sensor orientation and location measurements in this manner typically results in derived target locations within 15 cm of the ground truth.</w:t>
      </w:r>
    </w:p>
    <w:p w:rsidR="00563218" w:rsidRPr="00563218" w:rsidRDefault="00563218" w:rsidP="00563218">
      <w:pPr>
        <w:keepNext/>
        <w:keepLines/>
        <w:numPr>
          <w:ilvl w:val="1"/>
          <w:numId w:val="111"/>
        </w:numPr>
        <w:spacing w:after="120"/>
        <w:ind w:left="504" w:hanging="504"/>
        <w:outlineLvl w:val="1"/>
        <w:rPr>
          <w:rFonts w:ascii="Calibri" w:eastAsia="Times New Roman" w:hAnsi="Calibri" w:cs="Times New Roman"/>
          <w:b/>
          <w:bCs/>
          <w:color w:val="00B050"/>
          <w:sz w:val="24"/>
          <w:szCs w:val="24"/>
        </w:rPr>
      </w:pPr>
      <w:bookmarkStart w:id="33" w:name="_Toc398833287"/>
      <w:r w:rsidRPr="00563218">
        <w:rPr>
          <w:rFonts w:ascii="Calibri" w:eastAsia="Times New Roman" w:hAnsi="Calibri" w:cs="Times New Roman"/>
          <w:b/>
          <w:bCs/>
          <w:color w:val="00B050"/>
          <w:sz w:val="24"/>
          <w:szCs w:val="24"/>
        </w:rPr>
        <w:t>Instrument Verification Strip Construction</w:t>
      </w:r>
      <w:bookmarkEnd w:id="33"/>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Verification of the advanced EMI system is accomplished using an IVS.  Multiple IVS locations may be constructed during the project for convenience (for example, to avoid long travel times to reach the IVS on large sites).  The constructions details and verification procedures described in this document apply to each IVS location.</w:t>
      </w:r>
    </w:p>
    <w:p w:rsidR="00563218" w:rsidRPr="00563218" w:rsidRDefault="00563218" w:rsidP="00563218">
      <w:pPr>
        <w:keepNext/>
        <w:keepLines/>
        <w:numPr>
          <w:ilvl w:val="2"/>
          <w:numId w:val="111"/>
        </w:numPr>
        <w:spacing w:after="120"/>
        <w:outlineLvl w:val="2"/>
        <w:rPr>
          <w:rFonts w:ascii="Calibri" w:eastAsia="Times New Roman" w:hAnsi="Calibri" w:cs="Times New Roman"/>
          <w:b/>
          <w:bCs/>
          <w:color w:val="00B050"/>
          <w:sz w:val="24"/>
          <w:szCs w:val="24"/>
        </w:rPr>
      </w:pPr>
      <w:bookmarkStart w:id="34" w:name="_Toc398833288"/>
      <w:r w:rsidRPr="00563218">
        <w:rPr>
          <w:rFonts w:ascii="Calibri" w:eastAsia="Times New Roman" w:hAnsi="Calibri" w:cs="Times New Roman"/>
          <w:b/>
          <w:bCs/>
          <w:color w:val="00B050"/>
          <w:sz w:val="24"/>
          <w:szCs w:val="24"/>
        </w:rPr>
        <w:t>Location and Configuration of the IVS</w:t>
      </w:r>
      <w:bookmarkEnd w:id="34"/>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IVS locations will be determined during initial site reconnaissance by the DGM field team.  The IVS should be established in an area that is easily accessible, not prone to flooding and other weather-related phenomena, and is determined to be relatively free of subsurface metal objects. The IVS is constructed as one or more survey transects.  </w:t>
      </w:r>
    </w:p>
    <w:p w:rsidR="00563218" w:rsidRPr="00563218" w:rsidRDefault="00563218" w:rsidP="00563218">
      <w:pPr>
        <w:keepNext/>
        <w:keepLines/>
        <w:numPr>
          <w:ilvl w:val="2"/>
          <w:numId w:val="111"/>
        </w:numPr>
        <w:spacing w:after="120"/>
        <w:outlineLvl w:val="2"/>
        <w:rPr>
          <w:rFonts w:ascii="Calibri" w:eastAsia="Times New Roman" w:hAnsi="Calibri" w:cs="Times New Roman"/>
          <w:b/>
          <w:bCs/>
          <w:color w:val="00B050"/>
          <w:sz w:val="24"/>
          <w:szCs w:val="24"/>
        </w:rPr>
      </w:pPr>
      <w:bookmarkStart w:id="35" w:name="_Toc398833289"/>
      <w:r w:rsidRPr="00563218">
        <w:rPr>
          <w:rFonts w:ascii="Calibri" w:eastAsia="Times New Roman" w:hAnsi="Calibri" w:cs="Times New Roman"/>
          <w:b/>
          <w:bCs/>
          <w:color w:val="00B050"/>
          <w:sz w:val="24"/>
          <w:szCs w:val="24"/>
        </w:rPr>
        <w:t>IVS Objects</w:t>
      </w:r>
      <w:bookmarkEnd w:id="35"/>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Seed objects for the IVS can be either actual inert munitions or ISOs.  Using inert munitions that match those expected to be found on the site may be preferable as this demonstrates to stakeholders that the system is able to accurately classify the exact MEC of concern.  However, using ISOs is the technical equivalent and extraordinary measures to obtain inert munitions are not warranted.</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lastRenderedPageBreak/>
        <w:t>ISOs, if used, should approximate the size of the MEC expected to be found on the site and more than one type of ISO should be used if MEC of various sizes are expected.  Small, medium, or large ISOs, singly or in combination, can be selected.  Table 1 shows the specifications for the three possible ISO and Figure 1 is a photograph of the three ISO.</w:t>
      </w:r>
    </w:p>
    <w:p w:rsidR="00563218" w:rsidRPr="00563218" w:rsidRDefault="00563218" w:rsidP="00775AD4">
      <w:pPr>
        <w:spacing w:after="120"/>
        <w:rPr>
          <w:rFonts w:ascii="Calibri" w:eastAsia="Calibri" w:hAnsi="Calibri" w:cs="Times New Roman"/>
          <w:bCs/>
          <w:color w:val="00B050"/>
          <w:szCs w:val="18"/>
        </w:rPr>
      </w:pPr>
      <w:proofErr w:type="gramStart"/>
      <w:r w:rsidRPr="00563218">
        <w:rPr>
          <w:rFonts w:ascii="Calibri" w:eastAsia="Calibri" w:hAnsi="Calibri" w:cs="Times New Roman"/>
          <w:bCs/>
          <w:color w:val="00B050"/>
          <w:szCs w:val="18"/>
        </w:rPr>
        <w:t>Ta</w:t>
      </w:r>
      <w:r w:rsidRPr="00563218">
        <w:rPr>
          <w:rFonts w:ascii="Calibri" w:eastAsia="Calibri" w:hAnsi="Calibri" w:cs="Times New Roman"/>
          <w:bCs/>
          <w:color w:val="00B050"/>
          <w:spacing w:val="1"/>
          <w:szCs w:val="18"/>
        </w:rPr>
        <w:t>b</w:t>
      </w:r>
      <w:r w:rsidRPr="00563218">
        <w:rPr>
          <w:rFonts w:ascii="Calibri" w:eastAsia="Calibri" w:hAnsi="Calibri" w:cs="Times New Roman"/>
          <w:bCs/>
          <w:color w:val="00B050"/>
          <w:spacing w:val="-1"/>
          <w:szCs w:val="18"/>
        </w:rPr>
        <w:t>l</w:t>
      </w:r>
      <w:r w:rsidRPr="00563218">
        <w:rPr>
          <w:rFonts w:ascii="Calibri" w:eastAsia="Calibri" w:hAnsi="Calibri" w:cs="Times New Roman"/>
          <w:bCs/>
          <w:color w:val="00B050"/>
          <w:szCs w:val="18"/>
        </w:rPr>
        <w:t>e 1.</w:t>
      </w:r>
      <w:proofErr w:type="gramEnd"/>
      <w:r w:rsidRPr="00563218">
        <w:rPr>
          <w:rFonts w:ascii="Calibri" w:eastAsia="Calibri" w:hAnsi="Calibri" w:cs="Times New Roman"/>
          <w:bCs/>
          <w:color w:val="00B050"/>
          <w:szCs w:val="18"/>
        </w:rPr>
        <w:t xml:space="preserve"> </w:t>
      </w:r>
      <w:r w:rsidRPr="00563218">
        <w:rPr>
          <w:rFonts w:ascii="Calibri" w:eastAsia="Calibri" w:hAnsi="Calibri" w:cs="Times New Roman"/>
          <w:bCs/>
          <w:color w:val="00B050"/>
          <w:spacing w:val="1"/>
          <w:szCs w:val="18"/>
        </w:rPr>
        <w:t xml:space="preserve"> </w:t>
      </w:r>
      <w:r w:rsidRPr="00563218">
        <w:rPr>
          <w:rFonts w:ascii="Calibri" w:eastAsia="Calibri" w:hAnsi="Calibri" w:cs="Times New Roman"/>
          <w:bCs/>
          <w:color w:val="00B050"/>
          <w:szCs w:val="18"/>
        </w:rPr>
        <w:t>I</w:t>
      </w:r>
      <w:r w:rsidRPr="00563218">
        <w:rPr>
          <w:rFonts w:ascii="Calibri" w:eastAsia="Calibri" w:hAnsi="Calibri" w:cs="Times New Roman"/>
          <w:bCs/>
          <w:color w:val="00B050"/>
          <w:spacing w:val="-1"/>
          <w:szCs w:val="18"/>
        </w:rPr>
        <w:t>n</w:t>
      </w:r>
      <w:r w:rsidRPr="00563218">
        <w:rPr>
          <w:rFonts w:ascii="Calibri" w:eastAsia="Calibri" w:hAnsi="Calibri" w:cs="Times New Roman"/>
          <w:bCs/>
          <w:color w:val="00B050"/>
          <w:szCs w:val="18"/>
        </w:rPr>
        <w:t>dustry stand</w:t>
      </w:r>
      <w:r w:rsidRPr="00563218">
        <w:rPr>
          <w:rFonts w:ascii="Calibri" w:eastAsia="Calibri" w:hAnsi="Calibri" w:cs="Times New Roman"/>
          <w:bCs/>
          <w:color w:val="00B050"/>
          <w:spacing w:val="-1"/>
          <w:szCs w:val="18"/>
        </w:rPr>
        <w:t>a</w:t>
      </w:r>
      <w:r w:rsidRPr="00563218">
        <w:rPr>
          <w:rFonts w:ascii="Calibri" w:eastAsia="Calibri" w:hAnsi="Calibri" w:cs="Times New Roman"/>
          <w:bCs/>
          <w:color w:val="00B050"/>
          <w:szCs w:val="18"/>
        </w:rPr>
        <w:t>rd ob</w:t>
      </w:r>
      <w:r w:rsidRPr="00563218">
        <w:rPr>
          <w:rFonts w:ascii="Calibri" w:eastAsia="Calibri" w:hAnsi="Calibri" w:cs="Times New Roman"/>
          <w:bCs/>
          <w:color w:val="00B050"/>
          <w:spacing w:val="-1"/>
          <w:szCs w:val="18"/>
        </w:rPr>
        <w:t>j</w:t>
      </w:r>
      <w:r w:rsidRPr="00563218">
        <w:rPr>
          <w:rFonts w:ascii="Calibri" w:eastAsia="Calibri" w:hAnsi="Calibri" w:cs="Times New Roman"/>
          <w:bCs/>
          <w:color w:val="00B050"/>
          <w:szCs w:val="18"/>
        </w:rPr>
        <w:t>ects c</w:t>
      </w:r>
      <w:r w:rsidRPr="00563218">
        <w:rPr>
          <w:rFonts w:ascii="Calibri" w:eastAsia="Calibri" w:hAnsi="Calibri" w:cs="Times New Roman"/>
          <w:bCs/>
          <w:color w:val="00B050"/>
          <w:spacing w:val="-1"/>
          <w:szCs w:val="18"/>
        </w:rPr>
        <w:t>h</w:t>
      </w:r>
      <w:r w:rsidRPr="00563218">
        <w:rPr>
          <w:rFonts w:ascii="Calibri" w:eastAsia="Calibri" w:hAnsi="Calibri" w:cs="Times New Roman"/>
          <w:bCs/>
          <w:color w:val="00B050"/>
          <w:szCs w:val="18"/>
        </w:rPr>
        <w:t>a</w:t>
      </w:r>
      <w:r w:rsidRPr="00563218">
        <w:rPr>
          <w:rFonts w:ascii="Calibri" w:eastAsia="Calibri" w:hAnsi="Calibri" w:cs="Times New Roman"/>
          <w:bCs/>
          <w:color w:val="00B050"/>
          <w:spacing w:val="2"/>
          <w:szCs w:val="18"/>
        </w:rPr>
        <w:t>r</w:t>
      </w:r>
      <w:r w:rsidRPr="00563218">
        <w:rPr>
          <w:rFonts w:ascii="Calibri" w:eastAsia="Calibri" w:hAnsi="Calibri" w:cs="Times New Roman"/>
          <w:bCs/>
          <w:color w:val="00B050"/>
          <w:szCs w:val="18"/>
        </w:rPr>
        <w:t>act</w:t>
      </w:r>
      <w:r w:rsidRPr="00563218">
        <w:rPr>
          <w:rFonts w:ascii="Calibri" w:eastAsia="Calibri" w:hAnsi="Calibri" w:cs="Times New Roman"/>
          <w:bCs/>
          <w:color w:val="00B050"/>
          <w:spacing w:val="-1"/>
          <w:szCs w:val="18"/>
        </w:rPr>
        <w:t>e</w:t>
      </w:r>
      <w:r w:rsidRPr="00563218">
        <w:rPr>
          <w:rFonts w:ascii="Calibri" w:eastAsia="Calibri" w:hAnsi="Calibri" w:cs="Times New Roman"/>
          <w:bCs/>
          <w:color w:val="00B050"/>
          <w:szCs w:val="18"/>
        </w:rPr>
        <w:t>r</w:t>
      </w:r>
      <w:r w:rsidRPr="00563218">
        <w:rPr>
          <w:rFonts w:ascii="Calibri" w:eastAsia="Calibri" w:hAnsi="Calibri" w:cs="Times New Roman"/>
          <w:bCs/>
          <w:color w:val="00B050"/>
          <w:spacing w:val="-1"/>
          <w:szCs w:val="18"/>
        </w:rPr>
        <w:t>i</w:t>
      </w:r>
      <w:r w:rsidRPr="00563218">
        <w:rPr>
          <w:rFonts w:ascii="Calibri" w:eastAsia="Calibri" w:hAnsi="Calibri" w:cs="Times New Roman"/>
          <w:bCs/>
          <w:color w:val="00B050"/>
          <w:szCs w:val="18"/>
        </w:rPr>
        <w:t xml:space="preserve">zed for use </w:t>
      </w:r>
      <w:r w:rsidRPr="00563218">
        <w:rPr>
          <w:rFonts w:ascii="Calibri" w:eastAsia="Calibri" w:hAnsi="Calibri" w:cs="Times New Roman"/>
          <w:bCs/>
          <w:color w:val="00B050"/>
          <w:spacing w:val="-1"/>
          <w:szCs w:val="18"/>
        </w:rPr>
        <w:t>a</w:t>
      </w:r>
      <w:r w:rsidRPr="00563218">
        <w:rPr>
          <w:rFonts w:ascii="Calibri" w:eastAsia="Calibri" w:hAnsi="Calibri" w:cs="Times New Roman"/>
          <w:bCs/>
          <w:color w:val="00B050"/>
          <w:szCs w:val="18"/>
        </w:rPr>
        <w:t>s mun</w:t>
      </w:r>
      <w:r w:rsidRPr="00563218">
        <w:rPr>
          <w:rFonts w:ascii="Calibri" w:eastAsia="Calibri" w:hAnsi="Calibri" w:cs="Times New Roman"/>
          <w:bCs/>
          <w:color w:val="00B050"/>
          <w:spacing w:val="-1"/>
          <w:szCs w:val="18"/>
        </w:rPr>
        <w:t>i</w:t>
      </w:r>
      <w:r w:rsidRPr="00563218">
        <w:rPr>
          <w:rFonts w:ascii="Calibri" w:eastAsia="Calibri" w:hAnsi="Calibri" w:cs="Times New Roman"/>
          <w:bCs/>
          <w:color w:val="00B050"/>
          <w:szCs w:val="18"/>
        </w:rPr>
        <w:t>t</w:t>
      </w:r>
      <w:r w:rsidRPr="00563218">
        <w:rPr>
          <w:rFonts w:ascii="Calibri" w:eastAsia="Calibri" w:hAnsi="Calibri" w:cs="Times New Roman"/>
          <w:bCs/>
          <w:color w:val="00B050"/>
          <w:spacing w:val="-1"/>
          <w:szCs w:val="18"/>
        </w:rPr>
        <w:t>i</w:t>
      </w:r>
      <w:r w:rsidRPr="00563218">
        <w:rPr>
          <w:rFonts w:ascii="Calibri" w:eastAsia="Calibri" w:hAnsi="Calibri" w:cs="Times New Roman"/>
          <w:bCs/>
          <w:color w:val="00B050"/>
          <w:szCs w:val="18"/>
        </w:rPr>
        <w:t>ons surro</w:t>
      </w:r>
      <w:r w:rsidRPr="00563218">
        <w:rPr>
          <w:rFonts w:ascii="Calibri" w:eastAsia="Calibri" w:hAnsi="Calibri" w:cs="Times New Roman"/>
          <w:bCs/>
          <w:color w:val="00B050"/>
          <w:spacing w:val="-1"/>
          <w:szCs w:val="18"/>
        </w:rPr>
        <w:t>g</w:t>
      </w:r>
      <w:r w:rsidRPr="00563218">
        <w:rPr>
          <w:rFonts w:ascii="Calibri" w:eastAsia="Calibri" w:hAnsi="Calibri" w:cs="Times New Roman"/>
          <w:bCs/>
          <w:color w:val="00B050"/>
          <w:szCs w:val="18"/>
        </w:rPr>
        <w:t>ates</w:t>
      </w:r>
    </w:p>
    <w:tbl>
      <w:tblPr>
        <w:tblW w:w="9304" w:type="dxa"/>
        <w:jc w:val="center"/>
        <w:tblInd w:w="-461" w:type="dxa"/>
        <w:tblLayout w:type="fixed"/>
        <w:tblCellMar>
          <w:left w:w="0" w:type="dxa"/>
          <w:right w:w="0" w:type="dxa"/>
        </w:tblCellMar>
        <w:tblLook w:val="0000" w:firstRow="0" w:lastRow="0" w:firstColumn="0" w:lastColumn="0" w:noHBand="0" w:noVBand="0"/>
      </w:tblPr>
      <w:tblGrid>
        <w:gridCol w:w="1991"/>
        <w:gridCol w:w="1260"/>
        <w:gridCol w:w="1440"/>
        <w:gridCol w:w="1440"/>
        <w:gridCol w:w="1440"/>
        <w:gridCol w:w="1733"/>
      </w:tblGrid>
      <w:tr w:rsidR="00563218" w:rsidRPr="00563218" w:rsidTr="00775AD4">
        <w:trPr>
          <w:trHeight w:hRule="exact" w:val="599"/>
          <w:jc w:val="center"/>
        </w:trPr>
        <w:tc>
          <w:tcPr>
            <w:tcW w:w="1991" w:type="dxa"/>
            <w:tcBorders>
              <w:top w:val="single" w:sz="5" w:space="0" w:color="000000"/>
              <w:left w:val="single" w:sz="12" w:space="0" w:color="000000"/>
              <w:bottom w:val="single" w:sz="7" w:space="0" w:color="000000"/>
              <w:right w:val="single" w:sz="6" w:space="0" w:color="000000"/>
            </w:tcBorders>
            <w:shd w:val="clear" w:color="auto" w:fill="CCCCCC"/>
          </w:tcPr>
          <w:p w:rsidR="00563218" w:rsidRPr="00563218" w:rsidRDefault="00563218" w:rsidP="005C6C99">
            <w:pPr>
              <w:autoSpaceDE w:val="0"/>
              <w:autoSpaceDN w:val="0"/>
              <w:adjustRightInd w:val="0"/>
              <w:spacing w:after="0"/>
              <w:rPr>
                <w:rFonts w:ascii="Calibri" w:eastAsia="Calibri" w:hAnsi="Calibri" w:cs="Times New Roman"/>
                <w:color w:val="00B050"/>
                <w:sz w:val="16"/>
                <w:szCs w:val="16"/>
              </w:rPr>
            </w:pPr>
          </w:p>
          <w:p w:rsidR="00563218" w:rsidRPr="00563218" w:rsidRDefault="00563218" w:rsidP="005C6C99">
            <w:pPr>
              <w:autoSpaceDE w:val="0"/>
              <w:autoSpaceDN w:val="0"/>
              <w:adjustRightInd w:val="0"/>
              <w:spacing w:after="0"/>
              <w:ind w:left="495" w:right="481"/>
              <w:jc w:val="center"/>
              <w:rPr>
                <w:rFonts w:ascii="Calibri" w:eastAsia="Calibri" w:hAnsi="Calibri" w:cs="Times New Roman"/>
                <w:color w:val="00B050"/>
                <w:sz w:val="24"/>
                <w:szCs w:val="24"/>
              </w:rPr>
            </w:pPr>
            <w:r w:rsidRPr="00563218">
              <w:rPr>
                <w:rFonts w:ascii="Calibri" w:eastAsia="Calibri" w:hAnsi="Calibri" w:cs="Times New Roman"/>
                <w:b/>
                <w:bCs/>
                <w:color w:val="00B050"/>
                <w:w w:val="99"/>
              </w:rPr>
              <w:t>Item</w:t>
            </w:r>
          </w:p>
        </w:tc>
        <w:tc>
          <w:tcPr>
            <w:tcW w:w="1260" w:type="dxa"/>
            <w:tcBorders>
              <w:top w:val="single" w:sz="5" w:space="0" w:color="000000"/>
              <w:left w:val="single" w:sz="6" w:space="0" w:color="000000"/>
              <w:bottom w:val="single" w:sz="7" w:space="0" w:color="000000"/>
              <w:right w:val="single" w:sz="6" w:space="0" w:color="000000"/>
            </w:tcBorders>
            <w:shd w:val="clear" w:color="auto" w:fill="CCCCCC"/>
          </w:tcPr>
          <w:p w:rsidR="00563218" w:rsidRPr="00563218" w:rsidRDefault="00563218" w:rsidP="005C6C99">
            <w:pPr>
              <w:autoSpaceDE w:val="0"/>
              <w:autoSpaceDN w:val="0"/>
              <w:adjustRightInd w:val="0"/>
              <w:spacing w:after="0"/>
              <w:ind w:left="291" w:right="-20"/>
              <w:rPr>
                <w:rFonts w:ascii="Calibri" w:eastAsia="Calibri" w:hAnsi="Calibri" w:cs="Times New Roman"/>
                <w:color w:val="00B050"/>
              </w:rPr>
            </w:pPr>
            <w:r w:rsidRPr="00563218">
              <w:rPr>
                <w:rFonts w:ascii="Calibri" w:eastAsia="Calibri" w:hAnsi="Calibri" w:cs="Times New Roman"/>
                <w:b/>
                <w:bCs/>
                <w:color w:val="00B050"/>
              </w:rPr>
              <w:t>Nominal</w:t>
            </w:r>
          </w:p>
          <w:p w:rsidR="00563218" w:rsidRPr="00563218" w:rsidRDefault="00563218" w:rsidP="005C6C99">
            <w:pPr>
              <w:autoSpaceDE w:val="0"/>
              <w:autoSpaceDN w:val="0"/>
              <w:adjustRightInd w:val="0"/>
              <w:spacing w:after="0"/>
              <w:ind w:left="279" w:right="-20"/>
              <w:rPr>
                <w:rFonts w:ascii="Calibri" w:eastAsia="Calibri" w:hAnsi="Calibri" w:cs="Times New Roman"/>
                <w:color w:val="00B050"/>
                <w:sz w:val="24"/>
                <w:szCs w:val="24"/>
              </w:rPr>
            </w:pPr>
            <w:r w:rsidRPr="00563218">
              <w:rPr>
                <w:rFonts w:ascii="Calibri" w:eastAsia="Calibri" w:hAnsi="Calibri" w:cs="Times New Roman"/>
                <w:b/>
                <w:bCs/>
                <w:color w:val="00B050"/>
              </w:rPr>
              <w:t>Pipe</w:t>
            </w:r>
            <w:r w:rsidRPr="00563218">
              <w:rPr>
                <w:rFonts w:ascii="Calibri" w:eastAsia="Calibri" w:hAnsi="Calibri" w:cs="Times New Roman"/>
                <w:b/>
                <w:bCs/>
                <w:color w:val="00B050"/>
                <w:spacing w:val="-4"/>
              </w:rPr>
              <w:t xml:space="preserve"> </w:t>
            </w:r>
            <w:r w:rsidRPr="00563218">
              <w:rPr>
                <w:rFonts w:ascii="Calibri" w:eastAsia="Calibri" w:hAnsi="Calibri" w:cs="Times New Roman"/>
                <w:b/>
                <w:bCs/>
                <w:color w:val="00B050"/>
              </w:rPr>
              <w:t>Size</w:t>
            </w:r>
          </w:p>
        </w:tc>
        <w:tc>
          <w:tcPr>
            <w:tcW w:w="1440" w:type="dxa"/>
            <w:tcBorders>
              <w:top w:val="single" w:sz="5" w:space="0" w:color="000000"/>
              <w:left w:val="single" w:sz="6" w:space="0" w:color="000000"/>
              <w:bottom w:val="single" w:sz="7" w:space="0" w:color="000000"/>
              <w:right w:val="single" w:sz="6" w:space="0" w:color="000000"/>
            </w:tcBorders>
            <w:shd w:val="clear" w:color="auto" w:fill="CCCCCC"/>
          </w:tcPr>
          <w:p w:rsidR="00563218" w:rsidRPr="00563218" w:rsidRDefault="00563218" w:rsidP="005C6C99">
            <w:pPr>
              <w:autoSpaceDE w:val="0"/>
              <w:autoSpaceDN w:val="0"/>
              <w:adjustRightInd w:val="0"/>
              <w:spacing w:after="0"/>
              <w:ind w:left="462" w:right="-20"/>
              <w:rPr>
                <w:rFonts w:ascii="Calibri" w:eastAsia="Calibri" w:hAnsi="Calibri" w:cs="Times New Roman"/>
                <w:color w:val="00B050"/>
              </w:rPr>
            </w:pPr>
            <w:r w:rsidRPr="00563218">
              <w:rPr>
                <w:rFonts w:ascii="Calibri" w:eastAsia="Calibri" w:hAnsi="Calibri" w:cs="Times New Roman"/>
                <w:b/>
                <w:bCs/>
                <w:color w:val="00B050"/>
              </w:rPr>
              <w:t>Outside</w:t>
            </w:r>
          </w:p>
          <w:p w:rsidR="00563218" w:rsidRPr="00563218" w:rsidRDefault="00563218" w:rsidP="005C6C99">
            <w:pPr>
              <w:autoSpaceDE w:val="0"/>
              <w:autoSpaceDN w:val="0"/>
              <w:adjustRightInd w:val="0"/>
              <w:spacing w:after="0"/>
              <w:ind w:left="399" w:right="-20"/>
              <w:rPr>
                <w:rFonts w:ascii="Calibri" w:eastAsia="Calibri" w:hAnsi="Calibri" w:cs="Times New Roman"/>
                <w:color w:val="00B050"/>
                <w:sz w:val="24"/>
                <w:szCs w:val="24"/>
              </w:rPr>
            </w:pPr>
            <w:r w:rsidRPr="00563218">
              <w:rPr>
                <w:rFonts w:ascii="Calibri" w:eastAsia="Calibri" w:hAnsi="Calibri" w:cs="Times New Roman"/>
                <w:b/>
                <w:bCs/>
                <w:color w:val="00B050"/>
              </w:rPr>
              <w:t>Diamet</w:t>
            </w:r>
            <w:r w:rsidRPr="00563218">
              <w:rPr>
                <w:rFonts w:ascii="Calibri" w:eastAsia="Calibri" w:hAnsi="Calibri" w:cs="Times New Roman"/>
                <w:b/>
                <w:bCs/>
                <w:color w:val="00B050"/>
                <w:spacing w:val="1"/>
              </w:rPr>
              <w:t>e</w:t>
            </w:r>
            <w:r w:rsidRPr="00563218">
              <w:rPr>
                <w:rFonts w:ascii="Calibri" w:eastAsia="Calibri" w:hAnsi="Calibri" w:cs="Times New Roman"/>
                <w:b/>
                <w:bCs/>
                <w:color w:val="00B050"/>
              </w:rPr>
              <w:t>r</w:t>
            </w:r>
          </w:p>
        </w:tc>
        <w:tc>
          <w:tcPr>
            <w:tcW w:w="1440" w:type="dxa"/>
            <w:tcBorders>
              <w:top w:val="single" w:sz="5" w:space="0" w:color="000000"/>
              <w:left w:val="single" w:sz="6" w:space="0" w:color="000000"/>
              <w:bottom w:val="single" w:sz="7" w:space="0" w:color="000000"/>
              <w:right w:val="single" w:sz="6" w:space="0" w:color="000000"/>
            </w:tcBorders>
            <w:shd w:val="clear" w:color="auto" w:fill="CCCCCC"/>
          </w:tcPr>
          <w:p w:rsidR="00563218" w:rsidRPr="00563218" w:rsidRDefault="00563218" w:rsidP="005C6C99">
            <w:pPr>
              <w:autoSpaceDE w:val="0"/>
              <w:autoSpaceDN w:val="0"/>
              <w:adjustRightInd w:val="0"/>
              <w:spacing w:after="0"/>
              <w:rPr>
                <w:rFonts w:ascii="Calibri" w:eastAsia="Calibri" w:hAnsi="Calibri" w:cs="Times New Roman"/>
                <w:color w:val="00B050"/>
                <w:sz w:val="16"/>
                <w:szCs w:val="16"/>
              </w:rPr>
            </w:pPr>
          </w:p>
          <w:p w:rsidR="00563218" w:rsidRPr="00563218" w:rsidRDefault="00563218" w:rsidP="005C6C99">
            <w:pPr>
              <w:autoSpaceDE w:val="0"/>
              <w:autoSpaceDN w:val="0"/>
              <w:adjustRightInd w:val="0"/>
              <w:spacing w:after="0"/>
              <w:ind w:left="402" w:right="-20"/>
              <w:rPr>
                <w:rFonts w:ascii="Calibri" w:eastAsia="Calibri" w:hAnsi="Calibri" w:cs="Times New Roman"/>
                <w:color w:val="00B050"/>
                <w:sz w:val="24"/>
                <w:szCs w:val="24"/>
              </w:rPr>
            </w:pPr>
            <w:r w:rsidRPr="00563218">
              <w:rPr>
                <w:rFonts w:ascii="Calibri" w:eastAsia="Calibri" w:hAnsi="Calibri" w:cs="Times New Roman"/>
                <w:b/>
                <w:bCs/>
                <w:color w:val="00B050"/>
              </w:rPr>
              <w:t>Length</w:t>
            </w:r>
          </w:p>
        </w:tc>
        <w:tc>
          <w:tcPr>
            <w:tcW w:w="1440" w:type="dxa"/>
            <w:tcBorders>
              <w:top w:val="single" w:sz="5" w:space="0" w:color="000000"/>
              <w:left w:val="single" w:sz="6" w:space="0" w:color="000000"/>
              <w:bottom w:val="single" w:sz="7" w:space="0" w:color="000000"/>
              <w:right w:val="single" w:sz="6" w:space="0" w:color="000000"/>
            </w:tcBorders>
            <w:shd w:val="clear" w:color="auto" w:fill="CCCCCC"/>
          </w:tcPr>
          <w:p w:rsidR="00563218" w:rsidRPr="00563218" w:rsidRDefault="00563218" w:rsidP="005C6C99">
            <w:pPr>
              <w:autoSpaceDE w:val="0"/>
              <w:autoSpaceDN w:val="0"/>
              <w:adjustRightInd w:val="0"/>
              <w:spacing w:after="0"/>
              <w:ind w:left="463" w:right="443"/>
              <w:jc w:val="center"/>
              <w:rPr>
                <w:rFonts w:ascii="Calibri" w:eastAsia="Calibri" w:hAnsi="Calibri" w:cs="Times New Roman"/>
                <w:color w:val="00B050"/>
              </w:rPr>
            </w:pPr>
            <w:r w:rsidRPr="00563218">
              <w:rPr>
                <w:rFonts w:ascii="Calibri" w:eastAsia="Calibri" w:hAnsi="Calibri" w:cs="Times New Roman"/>
                <w:b/>
                <w:bCs/>
                <w:color w:val="00B050"/>
                <w:w w:val="99"/>
                <w:position w:val="-1"/>
              </w:rPr>
              <w:t>Part</w:t>
            </w:r>
          </w:p>
          <w:p w:rsidR="00563218" w:rsidRPr="00563218" w:rsidRDefault="00563218" w:rsidP="005C6C99">
            <w:pPr>
              <w:autoSpaceDE w:val="0"/>
              <w:autoSpaceDN w:val="0"/>
              <w:adjustRightInd w:val="0"/>
              <w:spacing w:after="0"/>
              <w:ind w:left="247" w:right="227"/>
              <w:jc w:val="center"/>
              <w:rPr>
                <w:rFonts w:ascii="Calibri" w:eastAsia="Calibri" w:hAnsi="Calibri" w:cs="Times New Roman"/>
                <w:color w:val="00B050"/>
                <w:sz w:val="24"/>
                <w:szCs w:val="24"/>
              </w:rPr>
            </w:pPr>
            <w:r w:rsidRPr="00563218">
              <w:rPr>
                <w:rFonts w:ascii="Calibri" w:eastAsia="Calibri" w:hAnsi="Calibri" w:cs="Times New Roman"/>
                <w:b/>
                <w:bCs/>
                <w:color w:val="00B050"/>
                <w:w w:val="99"/>
              </w:rPr>
              <w:t>Numb</w:t>
            </w:r>
            <w:r w:rsidRPr="00563218">
              <w:rPr>
                <w:rFonts w:ascii="Calibri" w:eastAsia="Calibri" w:hAnsi="Calibri" w:cs="Times New Roman"/>
                <w:b/>
                <w:bCs/>
                <w:color w:val="00B050"/>
                <w:spacing w:val="1"/>
                <w:w w:val="99"/>
              </w:rPr>
              <w:t>e</w:t>
            </w:r>
            <w:r w:rsidRPr="00563218">
              <w:rPr>
                <w:rFonts w:ascii="Calibri" w:eastAsia="Calibri" w:hAnsi="Calibri" w:cs="Times New Roman"/>
                <w:b/>
                <w:bCs/>
                <w:color w:val="00B050"/>
                <w:w w:val="99"/>
              </w:rPr>
              <w:t>r</w:t>
            </w:r>
            <w:r w:rsidRPr="00563218">
              <w:rPr>
                <w:rFonts w:ascii="Calibri" w:eastAsia="Calibri" w:hAnsi="Calibri" w:cs="Times New Roman"/>
                <w:b/>
                <w:bCs/>
                <w:color w:val="00B050"/>
                <w:position w:val="10"/>
                <w:sz w:val="14"/>
                <w:szCs w:val="14"/>
              </w:rPr>
              <w:t>1</w:t>
            </w:r>
          </w:p>
        </w:tc>
        <w:tc>
          <w:tcPr>
            <w:tcW w:w="1733" w:type="dxa"/>
            <w:tcBorders>
              <w:top w:val="single" w:sz="5" w:space="0" w:color="000000"/>
              <w:left w:val="single" w:sz="6" w:space="0" w:color="000000"/>
              <w:bottom w:val="single" w:sz="7" w:space="0" w:color="000000"/>
              <w:right w:val="single" w:sz="4" w:space="0" w:color="000000"/>
            </w:tcBorders>
            <w:shd w:val="clear" w:color="auto" w:fill="CCCCCC"/>
            <w:vAlign w:val="center"/>
          </w:tcPr>
          <w:p w:rsidR="00563218" w:rsidRPr="00563218" w:rsidRDefault="00563218" w:rsidP="005C6C99">
            <w:pPr>
              <w:autoSpaceDE w:val="0"/>
              <w:autoSpaceDN w:val="0"/>
              <w:adjustRightInd w:val="0"/>
              <w:spacing w:after="0"/>
              <w:ind w:right="87"/>
              <w:jc w:val="center"/>
              <w:rPr>
                <w:rFonts w:ascii="Calibri" w:eastAsia="Calibri" w:hAnsi="Calibri" w:cs="Times New Roman"/>
                <w:color w:val="00B050"/>
                <w:sz w:val="24"/>
                <w:szCs w:val="24"/>
              </w:rPr>
            </w:pPr>
            <w:r w:rsidRPr="00563218">
              <w:rPr>
                <w:rFonts w:ascii="Calibri" w:eastAsia="Calibri" w:hAnsi="Calibri" w:cs="Times New Roman"/>
                <w:b/>
                <w:bCs/>
                <w:color w:val="00B050"/>
              </w:rPr>
              <w:t>Schedule</w:t>
            </w:r>
          </w:p>
        </w:tc>
      </w:tr>
      <w:tr w:rsidR="00563218" w:rsidRPr="00563218" w:rsidTr="00FA370F">
        <w:trPr>
          <w:trHeight w:val="20"/>
          <w:jc w:val="center"/>
        </w:trPr>
        <w:tc>
          <w:tcPr>
            <w:tcW w:w="1991" w:type="dxa"/>
            <w:tcBorders>
              <w:top w:val="single" w:sz="7" w:space="0" w:color="000000"/>
              <w:left w:val="single" w:sz="12" w:space="0" w:color="000000"/>
              <w:bottom w:val="single" w:sz="7" w:space="0" w:color="000000"/>
              <w:right w:val="single" w:sz="6" w:space="0" w:color="000000"/>
            </w:tcBorders>
            <w:vAlign w:val="center"/>
          </w:tcPr>
          <w:p w:rsidR="00563218" w:rsidRPr="00563218" w:rsidRDefault="00563218" w:rsidP="005C6C99">
            <w:pPr>
              <w:autoSpaceDE w:val="0"/>
              <w:autoSpaceDN w:val="0"/>
              <w:adjustRightInd w:val="0"/>
              <w:spacing w:after="0"/>
              <w:ind w:right="-20"/>
              <w:jc w:val="center"/>
              <w:rPr>
                <w:rFonts w:ascii="Calibri" w:eastAsia="Calibri" w:hAnsi="Calibri" w:cs="Times New Roman"/>
                <w:color w:val="00B050"/>
                <w:sz w:val="24"/>
                <w:szCs w:val="24"/>
              </w:rPr>
            </w:pPr>
            <w:r w:rsidRPr="00563218">
              <w:rPr>
                <w:rFonts w:ascii="Calibri" w:eastAsia="Calibri" w:hAnsi="Calibri" w:cs="Times New Roman"/>
                <w:color w:val="00B050"/>
                <w:spacing w:val="1"/>
              </w:rPr>
              <w:t>S</w:t>
            </w:r>
            <w:r w:rsidRPr="00563218">
              <w:rPr>
                <w:rFonts w:ascii="Calibri" w:eastAsia="Calibri" w:hAnsi="Calibri" w:cs="Times New Roman"/>
                <w:color w:val="00B050"/>
                <w:spacing w:val="-2"/>
              </w:rPr>
              <w:t>m</w:t>
            </w:r>
            <w:r w:rsidRPr="00563218">
              <w:rPr>
                <w:rFonts w:ascii="Calibri" w:eastAsia="Calibri" w:hAnsi="Calibri" w:cs="Times New Roman"/>
                <w:color w:val="00B050"/>
              </w:rPr>
              <w:t>all</w:t>
            </w:r>
            <w:r w:rsidRPr="00563218">
              <w:rPr>
                <w:rFonts w:ascii="Calibri" w:eastAsia="Calibri" w:hAnsi="Calibri" w:cs="Times New Roman"/>
                <w:color w:val="00B050"/>
                <w:spacing w:val="-5"/>
              </w:rPr>
              <w:t xml:space="preserve"> </w:t>
            </w:r>
            <w:r w:rsidRPr="00563218">
              <w:rPr>
                <w:rFonts w:ascii="Calibri" w:eastAsia="Calibri" w:hAnsi="Calibri" w:cs="Times New Roman"/>
                <w:color w:val="00B050"/>
              </w:rPr>
              <w:t>ISO80</w:t>
            </w:r>
          </w:p>
        </w:tc>
        <w:tc>
          <w:tcPr>
            <w:tcW w:w="1260" w:type="dxa"/>
            <w:tcBorders>
              <w:top w:val="single" w:sz="7" w:space="0" w:color="000000"/>
              <w:left w:val="single" w:sz="6" w:space="0" w:color="000000"/>
              <w:bottom w:val="single" w:sz="7" w:space="0" w:color="000000"/>
              <w:right w:val="single" w:sz="6" w:space="0" w:color="000000"/>
            </w:tcBorders>
            <w:vAlign w:val="center"/>
          </w:tcPr>
          <w:p w:rsidR="00563218" w:rsidRPr="00563218" w:rsidRDefault="00563218" w:rsidP="005C6C99">
            <w:pPr>
              <w:autoSpaceDE w:val="0"/>
              <w:autoSpaceDN w:val="0"/>
              <w:adjustRightInd w:val="0"/>
              <w:spacing w:after="0"/>
              <w:ind w:left="557" w:right="394"/>
              <w:jc w:val="center"/>
              <w:rPr>
                <w:rFonts w:ascii="Calibri" w:eastAsia="Calibri" w:hAnsi="Calibri" w:cs="Times New Roman"/>
                <w:color w:val="00B050"/>
                <w:sz w:val="24"/>
                <w:szCs w:val="24"/>
              </w:rPr>
            </w:pPr>
            <w:r w:rsidRPr="00563218">
              <w:rPr>
                <w:rFonts w:ascii="Calibri" w:eastAsia="Calibri" w:hAnsi="Calibri" w:cs="Times New Roman"/>
                <w:color w:val="00B050"/>
                <w:w w:val="99"/>
              </w:rPr>
              <w:t>1"</w:t>
            </w:r>
          </w:p>
        </w:tc>
        <w:tc>
          <w:tcPr>
            <w:tcW w:w="1440" w:type="dxa"/>
            <w:tcBorders>
              <w:top w:val="single" w:sz="7" w:space="0" w:color="000000"/>
              <w:left w:val="single" w:sz="6" w:space="0" w:color="000000"/>
              <w:bottom w:val="single" w:sz="7" w:space="0" w:color="000000"/>
              <w:right w:val="single" w:sz="6" w:space="0" w:color="000000"/>
            </w:tcBorders>
            <w:vAlign w:val="center"/>
          </w:tcPr>
          <w:p w:rsidR="00563218" w:rsidRPr="00563218" w:rsidRDefault="00563218" w:rsidP="005C6C99">
            <w:pPr>
              <w:autoSpaceDE w:val="0"/>
              <w:autoSpaceDN w:val="0"/>
              <w:adjustRightInd w:val="0"/>
              <w:spacing w:after="0"/>
              <w:jc w:val="center"/>
              <w:rPr>
                <w:rFonts w:ascii="Calibri" w:eastAsia="Calibri" w:hAnsi="Calibri" w:cs="Times New Roman"/>
                <w:color w:val="00B050"/>
                <w:spacing w:val="1"/>
              </w:rPr>
            </w:pPr>
            <w:r w:rsidRPr="00563218">
              <w:rPr>
                <w:rFonts w:ascii="Calibri" w:eastAsia="Calibri" w:hAnsi="Calibri" w:cs="Times New Roman"/>
                <w:color w:val="00B050"/>
                <w:spacing w:val="1"/>
              </w:rPr>
              <w:t>1.3</w:t>
            </w:r>
            <w:r w:rsidRPr="00563218">
              <w:rPr>
                <w:rFonts w:ascii="Calibri" w:eastAsia="Calibri" w:hAnsi="Calibri" w:cs="Times New Roman"/>
                <w:color w:val="00B050"/>
                <w:spacing w:val="-1"/>
              </w:rPr>
              <w:t>1</w:t>
            </w:r>
            <w:r w:rsidRPr="00563218">
              <w:rPr>
                <w:rFonts w:ascii="Calibri" w:eastAsia="Calibri" w:hAnsi="Calibri" w:cs="Times New Roman"/>
                <w:color w:val="00B050"/>
                <w:spacing w:val="1"/>
              </w:rPr>
              <w:t>5"</w:t>
            </w:r>
          </w:p>
          <w:p w:rsidR="00563218" w:rsidRPr="00563218" w:rsidRDefault="00563218" w:rsidP="005C6C99">
            <w:pPr>
              <w:autoSpaceDE w:val="0"/>
              <w:autoSpaceDN w:val="0"/>
              <w:adjustRightInd w:val="0"/>
              <w:spacing w:after="0"/>
              <w:jc w:val="center"/>
              <w:rPr>
                <w:rFonts w:ascii="Calibri" w:eastAsia="Calibri" w:hAnsi="Calibri" w:cs="Times New Roman"/>
                <w:color w:val="00B050"/>
                <w:sz w:val="24"/>
                <w:szCs w:val="24"/>
              </w:rPr>
            </w:pPr>
            <w:r w:rsidRPr="00563218">
              <w:rPr>
                <w:rFonts w:ascii="Calibri" w:eastAsia="Calibri" w:hAnsi="Calibri" w:cs="Times New Roman"/>
                <w:color w:val="00B050"/>
                <w:spacing w:val="1"/>
              </w:rPr>
              <w:t>(33 mm)</w:t>
            </w:r>
          </w:p>
        </w:tc>
        <w:tc>
          <w:tcPr>
            <w:tcW w:w="1440" w:type="dxa"/>
            <w:tcBorders>
              <w:top w:val="single" w:sz="7" w:space="0" w:color="000000"/>
              <w:left w:val="single" w:sz="6" w:space="0" w:color="000000"/>
              <w:bottom w:val="single" w:sz="7" w:space="0" w:color="000000"/>
              <w:right w:val="single" w:sz="6" w:space="0" w:color="000000"/>
            </w:tcBorders>
            <w:vAlign w:val="center"/>
          </w:tcPr>
          <w:p w:rsidR="00563218" w:rsidRPr="00563218" w:rsidRDefault="00563218" w:rsidP="005C6C99">
            <w:pPr>
              <w:autoSpaceDE w:val="0"/>
              <w:autoSpaceDN w:val="0"/>
              <w:adjustRightInd w:val="0"/>
              <w:spacing w:after="0"/>
              <w:ind w:left="41" w:hanging="41"/>
              <w:jc w:val="center"/>
              <w:rPr>
                <w:rFonts w:ascii="Calibri" w:eastAsia="Calibri" w:hAnsi="Calibri" w:cs="Times New Roman"/>
                <w:color w:val="00B050"/>
              </w:rPr>
            </w:pPr>
            <w:r w:rsidRPr="00563218">
              <w:rPr>
                <w:rFonts w:ascii="Calibri" w:eastAsia="Calibri" w:hAnsi="Calibri" w:cs="Times New Roman"/>
                <w:color w:val="00B050"/>
              </w:rPr>
              <w:t>4"</w:t>
            </w:r>
          </w:p>
          <w:p w:rsidR="00563218" w:rsidRPr="00563218" w:rsidRDefault="00563218" w:rsidP="005C6C99">
            <w:pPr>
              <w:autoSpaceDE w:val="0"/>
              <w:autoSpaceDN w:val="0"/>
              <w:adjustRightInd w:val="0"/>
              <w:spacing w:after="0"/>
              <w:ind w:left="41" w:hanging="41"/>
              <w:jc w:val="center"/>
              <w:rPr>
                <w:rFonts w:ascii="Calibri" w:eastAsia="Calibri" w:hAnsi="Calibri" w:cs="Times New Roman"/>
                <w:color w:val="00B050"/>
                <w:sz w:val="24"/>
                <w:szCs w:val="24"/>
              </w:rPr>
            </w:pPr>
            <w:r w:rsidRPr="00563218">
              <w:rPr>
                <w:rFonts w:ascii="Calibri" w:eastAsia="Calibri" w:hAnsi="Calibri" w:cs="Times New Roman"/>
                <w:color w:val="00B050"/>
              </w:rPr>
              <w:t>(102</w:t>
            </w:r>
            <w:r w:rsidRPr="00563218">
              <w:rPr>
                <w:rFonts w:ascii="Calibri" w:eastAsia="Calibri" w:hAnsi="Calibri" w:cs="Times New Roman"/>
                <w:color w:val="00B050"/>
                <w:spacing w:val="-4"/>
              </w:rPr>
              <w:t xml:space="preserve"> </w:t>
            </w:r>
            <w:r w:rsidRPr="00563218">
              <w:rPr>
                <w:rFonts w:ascii="Calibri" w:eastAsia="Calibri" w:hAnsi="Calibri" w:cs="Times New Roman"/>
                <w:color w:val="00B050"/>
              </w:rPr>
              <w:t>m</w:t>
            </w:r>
            <w:r w:rsidRPr="00563218">
              <w:rPr>
                <w:rFonts w:ascii="Calibri" w:eastAsia="Calibri" w:hAnsi="Calibri" w:cs="Times New Roman"/>
                <w:color w:val="00B050"/>
                <w:spacing w:val="-2"/>
              </w:rPr>
              <w:t>m</w:t>
            </w:r>
            <w:r w:rsidRPr="00563218">
              <w:rPr>
                <w:rFonts w:ascii="Calibri" w:eastAsia="Calibri" w:hAnsi="Calibri" w:cs="Times New Roman"/>
                <w:color w:val="00B050"/>
              </w:rPr>
              <w:t>)</w:t>
            </w:r>
          </w:p>
        </w:tc>
        <w:tc>
          <w:tcPr>
            <w:tcW w:w="1440" w:type="dxa"/>
            <w:tcBorders>
              <w:top w:val="single" w:sz="7" w:space="0" w:color="000000"/>
              <w:left w:val="single" w:sz="6" w:space="0" w:color="000000"/>
              <w:bottom w:val="single" w:sz="7" w:space="0" w:color="000000"/>
              <w:right w:val="single" w:sz="6" w:space="0" w:color="000000"/>
            </w:tcBorders>
            <w:vAlign w:val="center"/>
          </w:tcPr>
          <w:p w:rsidR="00563218" w:rsidRPr="00563218" w:rsidRDefault="00563218" w:rsidP="005C6C99">
            <w:pPr>
              <w:autoSpaceDE w:val="0"/>
              <w:autoSpaceDN w:val="0"/>
              <w:adjustRightInd w:val="0"/>
              <w:spacing w:after="0"/>
              <w:jc w:val="center"/>
              <w:rPr>
                <w:rFonts w:ascii="Calibri" w:eastAsia="Calibri" w:hAnsi="Calibri" w:cs="Times New Roman"/>
                <w:color w:val="00B050"/>
                <w:sz w:val="15"/>
                <w:szCs w:val="15"/>
              </w:rPr>
            </w:pPr>
          </w:p>
          <w:p w:rsidR="00563218" w:rsidRPr="00563218" w:rsidRDefault="00563218" w:rsidP="005C6C99">
            <w:pPr>
              <w:autoSpaceDE w:val="0"/>
              <w:autoSpaceDN w:val="0"/>
              <w:adjustRightInd w:val="0"/>
              <w:spacing w:after="0"/>
              <w:ind w:left="273" w:right="-20"/>
              <w:jc w:val="center"/>
              <w:rPr>
                <w:rFonts w:ascii="Calibri" w:eastAsia="Calibri" w:hAnsi="Calibri" w:cs="Times New Roman"/>
                <w:color w:val="00B050"/>
                <w:sz w:val="24"/>
                <w:szCs w:val="24"/>
              </w:rPr>
            </w:pPr>
            <w:r w:rsidRPr="00563218">
              <w:rPr>
                <w:rFonts w:ascii="Calibri" w:eastAsia="Calibri" w:hAnsi="Calibri" w:cs="Times New Roman"/>
                <w:color w:val="00B050"/>
              </w:rPr>
              <w:t>4550K226</w:t>
            </w:r>
          </w:p>
        </w:tc>
        <w:tc>
          <w:tcPr>
            <w:tcW w:w="1733" w:type="dxa"/>
            <w:tcBorders>
              <w:top w:val="single" w:sz="7" w:space="0" w:color="000000"/>
              <w:left w:val="single" w:sz="6" w:space="0" w:color="000000"/>
              <w:bottom w:val="single" w:sz="7" w:space="0" w:color="000000"/>
              <w:right w:val="single" w:sz="4" w:space="0" w:color="000000"/>
            </w:tcBorders>
            <w:vAlign w:val="center"/>
          </w:tcPr>
          <w:p w:rsidR="00563218" w:rsidRPr="00563218" w:rsidRDefault="00563218" w:rsidP="005C6C99">
            <w:pPr>
              <w:autoSpaceDE w:val="0"/>
              <w:autoSpaceDN w:val="0"/>
              <w:adjustRightInd w:val="0"/>
              <w:spacing w:after="0"/>
              <w:ind w:right="-20"/>
              <w:jc w:val="center"/>
              <w:rPr>
                <w:rFonts w:ascii="Calibri" w:eastAsia="Calibri" w:hAnsi="Calibri" w:cs="Times New Roman"/>
                <w:color w:val="00B050"/>
                <w:sz w:val="24"/>
                <w:szCs w:val="24"/>
              </w:rPr>
            </w:pPr>
            <w:r w:rsidRPr="00563218">
              <w:rPr>
                <w:rFonts w:ascii="Calibri" w:eastAsia="Calibri" w:hAnsi="Calibri" w:cs="Times New Roman"/>
                <w:color w:val="00B050"/>
              </w:rPr>
              <w:t>80</w:t>
            </w:r>
          </w:p>
        </w:tc>
      </w:tr>
      <w:tr w:rsidR="00563218" w:rsidRPr="00563218" w:rsidTr="00FA370F">
        <w:trPr>
          <w:trHeight w:val="20"/>
          <w:jc w:val="center"/>
        </w:trPr>
        <w:tc>
          <w:tcPr>
            <w:tcW w:w="1991" w:type="dxa"/>
            <w:tcBorders>
              <w:top w:val="single" w:sz="7" w:space="0" w:color="000000"/>
              <w:left w:val="single" w:sz="12" w:space="0" w:color="000000"/>
              <w:bottom w:val="single" w:sz="7" w:space="0" w:color="000000"/>
              <w:right w:val="single" w:sz="6" w:space="0" w:color="000000"/>
            </w:tcBorders>
            <w:vAlign w:val="center"/>
          </w:tcPr>
          <w:p w:rsidR="00563218" w:rsidRPr="00563218" w:rsidRDefault="00563218" w:rsidP="005C6C99">
            <w:pPr>
              <w:autoSpaceDE w:val="0"/>
              <w:autoSpaceDN w:val="0"/>
              <w:adjustRightInd w:val="0"/>
              <w:spacing w:after="0"/>
              <w:ind w:right="-20"/>
              <w:jc w:val="center"/>
              <w:rPr>
                <w:rFonts w:ascii="Calibri" w:eastAsia="Calibri" w:hAnsi="Calibri" w:cs="Times New Roman"/>
                <w:color w:val="00B050"/>
                <w:sz w:val="24"/>
                <w:szCs w:val="24"/>
              </w:rPr>
            </w:pPr>
            <w:r w:rsidRPr="00563218">
              <w:rPr>
                <w:rFonts w:ascii="Calibri" w:eastAsia="Calibri" w:hAnsi="Calibri" w:cs="Times New Roman"/>
                <w:color w:val="00B050"/>
              </w:rPr>
              <w:t>Medium</w:t>
            </w:r>
            <w:r w:rsidRPr="00563218">
              <w:rPr>
                <w:rFonts w:ascii="Calibri" w:eastAsia="Calibri" w:hAnsi="Calibri" w:cs="Times New Roman"/>
                <w:color w:val="00B050"/>
                <w:spacing w:val="-8"/>
              </w:rPr>
              <w:t xml:space="preserve"> </w:t>
            </w:r>
            <w:r w:rsidRPr="00563218">
              <w:rPr>
                <w:rFonts w:ascii="Calibri" w:eastAsia="Calibri" w:hAnsi="Calibri" w:cs="Times New Roman"/>
                <w:color w:val="00B050"/>
              </w:rPr>
              <w:t>ISO40</w:t>
            </w:r>
          </w:p>
        </w:tc>
        <w:tc>
          <w:tcPr>
            <w:tcW w:w="1260" w:type="dxa"/>
            <w:tcBorders>
              <w:top w:val="single" w:sz="7" w:space="0" w:color="000000"/>
              <w:left w:val="single" w:sz="6" w:space="0" w:color="000000"/>
              <w:bottom w:val="single" w:sz="7" w:space="0" w:color="000000"/>
              <w:right w:val="single" w:sz="6" w:space="0" w:color="000000"/>
            </w:tcBorders>
            <w:vAlign w:val="center"/>
          </w:tcPr>
          <w:p w:rsidR="00563218" w:rsidRPr="00563218" w:rsidRDefault="00563218" w:rsidP="005C6C99">
            <w:pPr>
              <w:autoSpaceDE w:val="0"/>
              <w:autoSpaceDN w:val="0"/>
              <w:adjustRightInd w:val="0"/>
              <w:spacing w:after="0"/>
              <w:ind w:left="557" w:right="393"/>
              <w:jc w:val="center"/>
              <w:rPr>
                <w:rFonts w:ascii="Calibri" w:eastAsia="Calibri" w:hAnsi="Calibri" w:cs="Times New Roman"/>
                <w:color w:val="00B050"/>
                <w:sz w:val="24"/>
                <w:szCs w:val="24"/>
              </w:rPr>
            </w:pPr>
            <w:r w:rsidRPr="00563218">
              <w:rPr>
                <w:rFonts w:ascii="Calibri" w:eastAsia="Calibri" w:hAnsi="Calibri" w:cs="Times New Roman"/>
                <w:color w:val="00B050"/>
                <w:w w:val="99"/>
              </w:rPr>
              <w:t>2"</w:t>
            </w:r>
          </w:p>
        </w:tc>
        <w:tc>
          <w:tcPr>
            <w:tcW w:w="1440" w:type="dxa"/>
            <w:tcBorders>
              <w:top w:val="single" w:sz="7" w:space="0" w:color="000000"/>
              <w:left w:val="single" w:sz="6" w:space="0" w:color="000000"/>
              <w:bottom w:val="single" w:sz="7" w:space="0" w:color="000000"/>
              <w:right w:val="single" w:sz="6" w:space="0" w:color="000000"/>
            </w:tcBorders>
            <w:vAlign w:val="center"/>
          </w:tcPr>
          <w:p w:rsidR="00563218" w:rsidRPr="00563218" w:rsidRDefault="00563218" w:rsidP="005C6C99">
            <w:pPr>
              <w:autoSpaceDE w:val="0"/>
              <w:autoSpaceDN w:val="0"/>
              <w:adjustRightInd w:val="0"/>
              <w:spacing w:after="0"/>
              <w:jc w:val="center"/>
              <w:rPr>
                <w:rFonts w:ascii="Calibri" w:eastAsia="Calibri" w:hAnsi="Calibri" w:cs="Times New Roman"/>
                <w:color w:val="00B050"/>
                <w:spacing w:val="-5"/>
              </w:rPr>
            </w:pPr>
            <w:r w:rsidRPr="00563218">
              <w:rPr>
                <w:rFonts w:ascii="Calibri" w:eastAsia="Calibri" w:hAnsi="Calibri" w:cs="Times New Roman"/>
                <w:color w:val="00B050"/>
                <w:spacing w:val="1"/>
              </w:rPr>
              <w:t>2.3</w:t>
            </w:r>
            <w:r w:rsidRPr="00563218">
              <w:rPr>
                <w:rFonts w:ascii="Calibri" w:eastAsia="Calibri" w:hAnsi="Calibri" w:cs="Times New Roman"/>
                <w:color w:val="00B050"/>
                <w:spacing w:val="-1"/>
              </w:rPr>
              <w:t>7</w:t>
            </w:r>
            <w:r w:rsidRPr="00563218">
              <w:rPr>
                <w:rFonts w:ascii="Calibri" w:eastAsia="Calibri" w:hAnsi="Calibri" w:cs="Times New Roman"/>
                <w:color w:val="00B050"/>
                <w:spacing w:val="1"/>
              </w:rPr>
              <w:t>5"</w:t>
            </w:r>
          </w:p>
          <w:p w:rsidR="00563218" w:rsidRPr="00563218" w:rsidRDefault="00563218" w:rsidP="005C6C99">
            <w:pPr>
              <w:autoSpaceDE w:val="0"/>
              <w:autoSpaceDN w:val="0"/>
              <w:adjustRightInd w:val="0"/>
              <w:spacing w:after="0"/>
              <w:jc w:val="center"/>
              <w:rPr>
                <w:rFonts w:ascii="Calibri" w:eastAsia="Calibri" w:hAnsi="Calibri" w:cs="Times New Roman"/>
                <w:color w:val="00B050"/>
                <w:sz w:val="24"/>
                <w:szCs w:val="24"/>
              </w:rPr>
            </w:pPr>
            <w:r w:rsidRPr="00563218">
              <w:rPr>
                <w:rFonts w:ascii="Calibri" w:eastAsia="Calibri" w:hAnsi="Calibri" w:cs="Times New Roman"/>
                <w:color w:val="00B050"/>
              </w:rPr>
              <w:t>(60</w:t>
            </w:r>
            <w:r w:rsidRPr="00563218">
              <w:rPr>
                <w:rFonts w:ascii="Calibri" w:eastAsia="Calibri" w:hAnsi="Calibri" w:cs="Times New Roman"/>
                <w:color w:val="00B050"/>
                <w:spacing w:val="-3"/>
              </w:rPr>
              <w:t xml:space="preserve"> </w:t>
            </w:r>
            <w:r w:rsidRPr="00563218">
              <w:rPr>
                <w:rFonts w:ascii="Calibri" w:eastAsia="Calibri" w:hAnsi="Calibri" w:cs="Times New Roman"/>
                <w:color w:val="00B050"/>
              </w:rPr>
              <w:t>m</w:t>
            </w:r>
            <w:r w:rsidRPr="00563218">
              <w:rPr>
                <w:rFonts w:ascii="Calibri" w:eastAsia="Calibri" w:hAnsi="Calibri" w:cs="Times New Roman"/>
                <w:color w:val="00B050"/>
                <w:spacing w:val="-2"/>
              </w:rPr>
              <w:t>m</w:t>
            </w:r>
            <w:r w:rsidRPr="00563218">
              <w:rPr>
                <w:rFonts w:ascii="Calibri" w:eastAsia="Calibri" w:hAnsi="Calibri" w:cs="Times New Roman"/>
                <w:color w:val="00B050"/>
              </w:rPr>
              <w:t>)</w:t>
            </w:r>
          </w:p>
        </w:tc>
        <w:tc>
          <w:tcPr>
            <w:tcW w:w="1440" w:type="dxa"/>
            <w:tcBorders>
              <w:top w:val="single" w:sz="7" w:space="0" w:color="000000"/>
              <w:left w:val="single" w:sz="6" w:space="0" w:color="000000"/>
              <w:bottom w:val="single" w:sz="7" w:space="0" w:color="000000"/>
              <w:right w:val="single" w:sz="6" w:space="0" w:color="000000"/>
            </w:tcBorders>
            <w:vAlign w:val="center"/>
          </w:tcPr>
          <w:p w:rsidR="00563218" w:rsidRPr="00563218" w:rsidRDefault="00563218" w:rsidP="005C6C99">
            <w:pPr>
              <w:autoSpaceDE w:val="0"/>
              <w:autoSpaceDN w:val="0"/>
              <w:adjustRightInd w:val="0"/>
              <w:spacing w:after="0"/>
              <w:ind w:left="41" w:hanging="41"/>
              <w:jc w:val="center"/>
              <w:rPr>
                <w:rFonts w:ascii="Calibri" w:eastAsia="Calibri" w:hAnsi="Calibri" w:cs="Times New Roman"/>
                <w:color w:val="00B050"/>
              </w:rPr>
            </w:pPr>
            <w:r w:rsidRPr="00563218">
              <w:rPr>
                <w:rFonts w:ascii="Calibri" w:eastAsia="Calibri" w:hAnsi="Calibri" w:cs="Times New Roman"/>
                <w:color w:val="00B050"/>
              </w:rPr>
              <w:t>8"</w:t>
            </w:r>
          </w:p>
          <w:p w:rsidR="00563218" w:rsidRPr="00563218" w:rsidRDefault="00563218" w:rsidP="005C6C99">
            <w:pPr>
              <w:autoSpaceDE w:val="0"/>
              <w:autoSpaceDN w:val="0"/>
              <w:adjustRightInd w:val="0"/>
              <w:spacing w:after="0"/>
              <w:ind w:left="41" w:hanging="41"/>
              <w:jc w:val="center"/>
              <w:rPr>
                <w:rFonts w:ascii="Calibri" w:eastAsia="Calibri" w:hAnsi="Calibri" w:cs="Times New Roman"/>
                <w:color w:val="00B050"/>
                <w:sz w:val="24"/>
                <w:szCs w:val="24"/>
              </w:rPr>
            </w:pPr>
            <w:r w:rsidRPr="00563218">
              <w:rPr>
                <w:rFonts w:ascii="Calibri" w:eastAsia="Calibri" w:hAnsi="Calibri" w:cs="Times New Roman"/>
                <w:color w:val="00B050"/>
              </w:rPr>
              <w:t>(204</w:t>
            </w:r>
            <w:r w:rsidRPr="00563218">
              <w:rPr>
                <w:rFonts w:ascii="Calibri" w:eastAsia="Calibri" w:hAnsi="Calibri" w:cs="Times New Roman"/>
                <w:color w:val="00B050"/>
                <w:spacing w:val="-4"/>
              </w:rPr>
              <w:t xml:space="preserve"> </w:t>
            </w:r>
            <w:r w:rsidRPr="00563218">
              <w:rPr>
                <w:rFonts w:ascii="Calibri" w:eastAsia="Calibri" w:hAnsi="Calibri" w:cs="Times New Roman"/>
                <w:color w:val="00B050"/>
              </w:rPr>
              <w:t>m</w:t>
            </w:r>
            <w:r w:rsidRPr="00563218">
              <w:rPr>
                <w:rFonts w:ascii="Calibri" w:eastAsia="Calibri" w:hAnsi="Calibri" w:cs="Times New Roman"/>
                <w:color w:val="00B050"/>
                <w:spacing w:val="-2"/>
              </w:rPr>
              <w:t>m</w:t>
            </w:r>
            <w:r w:rsidRPr="00563218">
              <w:rPr>
                <w:rFonts w:ascii="Calibri" w:eastAsia="Calibri" w:hAnsi="Calibri" w:cs="Times New Roman"/>
                <w:color w:val="00B050"/>
              </w:rPr>
              <w:t>)</w:t>
            </w:r>
          </w:p>
        </w:tc>
        <w:tc>
          <w:tcPr>
            <w:tcW w:w="1440" w:type="dxa"/>
            <w:tcBorders>
              <w:top w:val="single" w:sz="7" w:space="0" w:color="000000"/>
              <w:left w:val="single" w:sz="6" w:space="0" w:color="000000"/>
              <w:bottom w:val="single" w:sz="7" w:space="0" w:color="000000"/>
              <w:right w:val="single" w:sz="6" w:space="0" w:color="000000"/>
            </w:tcBorders>
            <w:vAlign w:val="center"/>
          </w:tcPr>
          <w:p w:rsidR="00563218" w:rsidRPr="00563218" w:rsidRDefault="00563218" w:rsidP="005C6C99">
            <w:pPr>
              <w:autoSpaceDE w:val="0"/>
              <w:autoSpaceDN w:val="0"/>
              <w:adjustRightInd w:val="0"/>
              <w:spacing w:after="0"/>
              <w:jc w:val="center"/>
              <w:rPr>
                <w:rFonts w:ascii="Calibri" w:eastAsia="Calibri" w:hAnsi="Calibri" w:cs="Times New Roman"/>
                <w:color w:val="00B050"/>
                <w:sz w:val="15"/>
                <w:szCs w:val="15"/>
              </w:rPr>
            </w:pPr>
          </w:p>
          <w:p w:rsidR="00563218" w:rsidRPr="00563218" w:rsidRDefault="00563218" w:rsidP="005C6C99">
            <w:pPr>
              <w:autoSpaceDE w:val="0"/>
              <w:autoSpaceDN w:val="0"/>
              <w:adjustRightInd w:val="0"/>
              <w:spacing w:after="0"/>
              <w:ind w:left="273" w:right="-20"/>
              <w:jc w:val="center"/>
              <w:rPr>
                <w:rFonts w:ascii="Calibri" w:eastAsia="Calibri" w:hAnsi="Calibri" w:cs="Times New Roman"/>
                <w:color w:val="00B050"/>
                <w:sz w:val="24"/>
                <w:szCs w:val="24"/>
              </w:rPr>
            </w:pPr>
            <w:r w:rsidRPr="00563218">
              <w:rPr>
                <w:rFonts w:ascii="Calibri" w:eastAsia="Calibri" w:hAnsi="Calibri" w:cs="Times New Roman"/>
                <w:color w:val="00B050"/>
              </w:rPr>
              <w:t>446</w:t>
            </w:r>
            <w:r w:rsidRPr="00563218">
              <w:rPr>
                <w:rFonts w:ascii="Calibri" w:eastAsia="Calibri" w:hAnsi="Calibri" w:cs="Times New Roman"/>
                <w:color w:val="00B050"/>
                <w:spacing w:val="-1"/>
              </w:rPr>
              <w:t>1</w:t>
            </w:r>
            <w:r w:rsidRPr="00563218">
              <w:rPr>
                <w:rFonts w:ascii="Calibri" w:eastAsia="Calibri" w:hAnsi="Calibri" w:cs="Times New Roman"/>
                <w:color w:val="00B050"/>
              </w:rPr>
              <w:t>5K529</w:t>
            </w:r>
          </w:p>
        </w:tc>
        <w:tc>
          <w:tcPr>
            <w:tcW w:w="1733" w:type="dxa"/>
            <w:tcBorders>
              <w:top w:val="single" w:sz="7" w:space="0" w:color="000000"/>
              <w:left w:val="single" w:sz="6" w:space="0" w:color="000000"/>
              <w:bottom w:val="single" w:sz="7" w:space="0" w:color="000000"/>
              <w:right w:val="single" w:sz="4" w:space="0" w:color="000000"/>
            </w:tcBorders>
            <w:vAlign w:val="center"/>
          </w:tcPr>
          <w:p w:rsidR="00563218" w:rsidRPr="00563218" w:rsidRDefault="00563218" w:rsidP="005C6C99">
            <w:pPr>
              <w:autoSpaceDE w:val="0"/>
              <w:autoSpaceDN w:val="0"/>
              <w:adjustRightInd w:val="0"/>
              <w:spacing w:after="0"/>
              <w:ind w:right="-20"/>
              <w:jc w:val="center"/>
              <w:rPr>
                <w:rFonts w:ascii="Calibri" w:eastAsia="Calibri" w:hAnsi="Calibri" w:cs="Times New Roman"/>
                <w:color w:val="00B050"/>
                <w:sz w:val="24"/>
                <w:szCs w:val="24"/>
              </w:rPr>
            </w:pPr>
            <w:r w:rsidRPr="00563218">
              <w:rPr>
                <w:rFonts w:ascii="Calibri" w:eastAsia="Calibri" w:hAnsi="Calibri" w:cs="Times New Roman"/>
                <w:color w:val="00B050"/>
              </w:rPr>
              <w:t>40</w:t>
            </w:r>
          </w:p>
        </w:tc>
      </w:tr>
      <w:tr w:rsidR="00563218" w:rsidRPr="00563218" w:rsidTr="00FA370F">
        <w:trPr>
          <w:trHeight w:val="20"/>
          <w:jc w:val="center"/>
        </w:trPr>
        <w:tc>
          <w:tcPr>
            <w:tcW w:w="1991" w:type="dxa"/>
            <w:tcBorders>
              <w:top w:val="single" w:sz="7" w:space="0" w:color="000000"/>
              <w:left w:val="single" w:sz="12" w:space="0" w:color="000000"/>
              <w:bottom w:val="single" w:sz="12" w:space="0" w:color="000000"/>
              <w:right w:val="single" w:sz="6" w:space="0" w:color="000000"/>
            </w:tcBorders>
            <w:vAlign w:val="center"/>
          </w:tcPr>
          <w:p w:rsidR="00563218" w:rsidRPr="00563218" w:rsidRDefault="00563218" w:rsidP="005C6C99">
            <w:pPr>
              <w:autoSpaceDE w:val="0"/>
              <w:autoSpaceDN w:val="0"/>
              <w:adjustRightInd w:val="0"/>
              <w:spacing w:after="0"/>
              <w:ind w:right="-20"/>
              <w:jc w:val="center"/>
              <w:rPr>
                <w:rFonts w:ascii="Calibri" w:eastAsia="Calibri" w:hAnsi="Calibri" w:cs="Times New Roman"/>
                <w:color w:val="00B050"/>
                <w:sz w:val="24"/>
                <w:szCs w:val="24"/>
              </w:rPr>
            </w:pPr>
            <w:r w:rsidRPr="00563218">
              <w:rPr>
                <w:rFonts w:ascii="Calibri" w:eastAsia="Calibri" w:hAnsi="Calibri" w:cs="Times New Roman"/>
                <w:color w:val="00B050"/>
              </w:rPr>
              <w:t>Large</w:t>
            </w:r>
            <w:r w:rsidRPr="00563218">
              <w:rPr>
                <w:rFonts w:ascii="Calibri" w:eastAsia="Calibri" w:hAnsi="Calibri" w:cs="Times New Roman"/>
                <w:color w:val="00B050"/>
                <w:spacing w:val="-5"/>
              </w:rPr>
              <w:t xml:space="preserve"> </w:t>
            </w:r>
            <w:r w:rsidRPr="00563218">
              <w:rPr>
                <w:rFonts w:ascii="Calibri" w:eastAsia="Calibri" w:hAnsi="Calibri" w:cs="Times New Roman"/>
                <w:color w:val="00B050"/>
              </w:rPr>
              <w:t>ISO40</w:t>
            </w:r>
          </w:p>
        </w:tc>
        <w:tc>
          <w:tcPr>
            <w:tcW w:w="1260" w:type="dxa"/>
            <w:tcBorders>
              <w:top w:val="single" w:sz="7" w:space="0" w:color="000000"/>
              <w:left w:val="single" w:sz="6" w:space="0" w:color="000000"/>
              <w:bottom w:val="single" w:sz="12" w:space="0" w:color="000000"/>
              <w:right w:val="single" w:sz="6" w:space="0" w:color="000000"/>
            </w:tcBorders>
            <w:vAlign w:val="center"/>
          </w:tcPr>
          <w:p w:rsidR="00563218" w:rsidRPr="00563218" w:rsidRDefault="00563218" w:rsidP="005C6C99">
            <w:pPr>
              <w:autoSpaceDE w:val="0"/>
              <w:autoSpaceDN w:val="0"/>
              <w:adjustRightInd w:val="0"/>
              <w:spacing w:after="0"/>
              <w:ind w:left="557" w:right="394"/>
              <w:jc w:val="center"/>
              <w:rPr>
                <w:rFonts w:ascii="Calibri" w:eastAsia="Calibri" w:hAnsi="Calibri" w:cs="Times New Roman"/>
                <w:color w:val="00B050"/>
                <w:sz w:val="24"/>
                <w:szCs w:val="24"/>
              </w:rPr>
            </w:pPr>
            <w:r w:rsidRPr="00563218">
              <w:rPr>
                <w:rFonts w:ascii="Calibri" w:eastAsia="Calibri" w:hAnsi="Calibri" w:cs="Times New Roman"/>
                <w:color w:val="00B050"/>
                <w:w w:val="99"/>
              </w:rPr>
              <w:t>4"</w:t>
            </w:r>
          </w:p>
        </w:tc>
        <w:tc>
          <w:tcPr>
            <w:tcW w:w="1440" w:type="dxa"/>
            <w:tcBorders>
              <w:top w:val="single" w:sz="7" w:space="0" w:color="000000"/>
              <w:left w:val="single" w:sz="6" w:space="0" w:color="000000"/>
              <w:bottom w:val="single" w:sz="12" w:space="0" w:color="000000"/>
              <w:right w:val="single" w:sz="6" w:space="0" w:color="000000"/>
            </w:tcBorders>
            <w:vAlign w:val="center"/>
          </w:tcPr>
          <w:p w:rsidR="00563218" w:rsidRPr="00563218" w:rsidRDefault="00563218" w:rsidP="005C6C99">
            <w:pPr>
              <w:autoSpaceDE w:val="0"/>
              <w:autoSpaceDN w:val="0"/>
              <w:adjustRightInd w:val="0"/>
              <w:spacing w:after="0"/>
              <w:jc w:val="center"/>
              <w:rPr>
                <w:rFonts w:ascii="Calibri" w:eastAsia="Calibri" w:hAnsi="Calibri" w:cs="Times New Roman"/>
                <w:color w:val="00B050"/>
                <w:spacing w:val="1"/>
              </w:rPr>
            </w:pPr>
            <w:r w:rsidRPr="00563218">
              <w:rPr>
                <w:rFonts w:ascii="Calibri" w:eastAsia="Calibri" w:hAnsi="Calibri" w:cs="Times New Roman"/>
                <w:color w:val="00B050"/>
                <w:spacing w:val="1"/>
              </w:rPr>
              <w:t>4.5</w:t>
            </w:r>
            <w:r w:rsidRPr="00563218">
              <w:rPr>
                <w:rFonts w:ascii="Calibri" w:eastAsia="Calibri" w:hAnsi="Calibri" w:cs="Times New Roman"/>
                <w:color w:val="00B050"/>
                <w:spacing w:val="-1"/>
              </w:rPr>
              <w:t>0</w:t>
            </w:r>
            <w:r w:rsidRPr="00563218">
              <w:rPr>
                <w:rFonts w:ascii="Calibri" w:eastAsia="Calibri" w:hAnsi="Calibri" w:cs="Times New Roman"/>
                <w:color w:val="00B050"/>
                <w:spacing w:val="1"/>
              </w:rPr>
              <w:t>0"</w:t>
            </w:r>
          </w:p>
          <w:p w:rsidR="00563218" w:rsidRPr="00563218" w:rsidRDefault="00563218" w:rsidP="005C6C99">
            <w:pPr>
              <w:autoSpaceDE w:val="0"/>
              <w:autoSpaceDN w:val="0"/>
              <w:adjustRightInd w:val="0"/>
              <w:spacing w:after="0"/>
              <w:jc w:val="center"/>
              <w:rPr>
                <w:rFonts w:ascii="Calibri" w:eastAsia="Calibri" w:hAnsi="Calibri" w:cs="Times New Roman"/>
                <w:color w:val="00B050"/>
                <w:sz w:val="24"/>
                <w:szCs w:val="24"/>
              </w:rPr>
            </w:pPr>
            <w:r w:rsidRPr="00563218">
              <w:rPr>
                <w:rFonts w:ascii="Calibri" w:eastAsia="Calibri" w:hAnsi="Calibri" w:cs="Times New Roman"/>
                <w:color w:val="00B050"/>
              </w:rPr>
              <w:t>(115</w:t>
            </w:r>
            <w:r w:rsidRPr="00563218">
              <w:rPr>
                <w:rFonts w:ascii="Calibri" w:eastAsia="Calibri" w:hAnsi="Calibri" w:cs="Times New Roman"/>
                <w:color w:val="00B050"/>
                <w:spacing w:val="-4"/>
              </w:rPr>
              <w:t xml:space="preserve"> </w:t>
            </w:r>
            <w:r w:rsidRPr="00563218">
              <w:rPr>
                <w:rFonts w:ascii="Calibri" w:eastAsia="Calibri" w:hAnsi="Calibri" w:cs="Times New Roman"/>
                <w:color w:val="00B050"/>
              </w:rPr>
              <w:t>m</w:t>
            </w:r>
            <w:r w:rsidRPr="00563218">
              <w:rPr>
                <w:rFonts w:ascii="Calibri" w:eastAsia="Calibri" w:hAnsi="Calibri" w:cs="Times New Roman"/>
                <w:color w:val="00B050"/>
                <w:spacing w:val="-2"/>
              </w:rPr>
              <w:t>m</w:t>
            </w:r>
            <w:r w:rsidRPr="00563218">
              <w:rPr>
                <w:rFonts w:ascii="Calibri" w:eastAsia="Calibri" w:hAnsi="Calibri" w:cs="Times New Roman"/>
                <w:color w:val="00B050"/>
              </w:rPr>
              <w:t>)</w:t>
            </w:r>
          </w:p>
        </w:tc>
        <w:tc>
          <w:tcPr>
            <w:tcW w:w="1440" w:type="dxa"/>
            <w:tcBorders>
              <w:top w:val="single" w:sz="7" w:space="0" w:color="000000"/>
              <w:left w:val="single" w:sz="6" w:space="0" w:color="000000"/>
              <w:bottom w:val="single" w:sz="12" w:space="0" w:color="000000"/>
              <w:right w:val="single" w:sz="6" w:space="0" w:color="000000"/>
            </w:tcBorders>
            <w:vAlign w:val="center"/>
          </w:tcPr>
          <w:p w:rsidR="00563218" w:rsidRPr="00563218" w:rsidRDefault="00563218" w:rsidP="005C6C99">
            <w:pPr>
              <w:autoSpaceDE w:val="0"/>
              <w:autoSpaceDN w:val="0"/>
              <w:adjustRightInd w:val="0"/>
              <w:spacing w:after="0"/>
              <w:ind w:left="41" w:hanging="41"/>
              <w:jc w:val="center"/>
              <w:rPr>
                <w:rFonts w:ascii="Calibri" w:eastAsia="Calibri" w:hAnsi="Calibri" w:cs="Times New Roman"/>
                <w:color w:val="00B050"/>
                <w:spacing w:val="1"/>
              </w:rPr>
            </w:pPr>
            <w:r w:rsidRPr="00563218">
              <w:rPr>
                <w:rFonts w:ascii="Calibri" w:eastAsia="Calibri" w:hAnsi="Calibri" w:cs="Times New Roman"/>
                <w:color w:val="00B050"/>
                <w:spacing w:val="1"/>
              </w:rPr>
              <w:t>12"</w:t>
            </w:r>
          </w:p>
          <w:p w:rsidR="00563218" w:rsidRPr="00563218" w:rsidRDefault="00563218" w:rsidP="005C6C99">
            <w:pPr>
              <w:autoSpaceDE w:val="0"/>
              <w:autoSpaceDN w:val="0"/>
              <w:adjustRightInd w:val="0"/>
              <w:spacing w:after="0"/>
              <w:ind w:left="41" w:hanging="41"/>
              <w:jc w:val="center"/>
              <w:rPr>
                <w:rFonts w:ascii="Calibri" w:eastAsia="Calibri" w:hAnsi="Calibri" w:cs="Times New Roman"/>
                <w:color w:val="00B050"/>
                <w:sz w:val="24"/>
                <w:szCs w:val="24"/>
              </w:rPr>
            </w:pPr>
            <w:r w:rsidRPr="00563218">
              <w:rPr>
                <w:rFonts w:ascii="Calibri" w:eastAsia="Calibri" w:hAnsi="Calibri" w:cs="Times New Roman"/>
                <w:color w:val="00B050"/>
              </w:rPr>
              <w:t>(306</w:t>
            </w:r>
            <w:r w:rsidRPr="00563218">
              <w:rPr>
                <w:rFonts w:ascii="Calibri" w:eastAsia="Calibri" w:hAnsi="Calibri" w:cs="Times New Roman"/>
                <w:color w:val="00B050"/>
                <w:spacing w:val="-4"/>
              </w:rPr>
              <w:t xml:space="preserve"> </w:t>
            </w:r>
            <w:r w:rsidRPr="00563218">
              <w:rPr>
                <w:rFonts w:ascii="Calibri" w:eastAsia="Calibri" w:hAnsi="Calibri" w:cs="Times New Roman"/>
                <w:color w:val="00B050"/>
              </w:rPr>
              <w:t>m</w:t>
            </w:r>
            <w:r w:rsidRPr="00563218">
              <w:rPr>
                <w:rFonts w:ascii="Calibri" w:eastAsia="Calibri" w:hAnsi="Calibri" w:cs="Times New Roman"/>
                <w:color w:val="00B050"/>
                <w:spacing w:val="-2"/>
              </w:rPr>
              <w:t>m</w:t>
            </w:r>
            <w:r w:rsidRPr="00563218">
              <w:rPr>
                <w:rFonts w:ascii="Calibri" w:eastAsia="Calibri" w:hAnsi="Calibri" w:cs="Times New Roman"/>
                <w:color w:val="00B050"/>
              </w:rPr>
              <w:t>)</w:t>
            </w:r>
          </w:p>
        </w:tc>
        <w:tc>
          <w:tcPr>
            <w:tcW w:w="1440" w:type="dxa"/>
            <w:tcBorders>
              <w:top w:val="single" w:sz="7" w:space="0" w:color="000000"/>
              <w:left w:val="single" w:sz="6" w:space="0" w:color="000000"/>
              <w:bottom w:val="single" w:sz="12" w:space="0" w:color="000000"/>
              <w:right w:val="single" w:sz="6" w:space="0" w:color="000000"/>
            </w:tcBorders>
            <w:vAlign w:val="center"/>
          </w:tcPr>
          <w:p w:rsidR="00563218" w:rsidRPr="00563218" w:rsidRDefault="00563218" w:rsidP="005C6C99">
            <w:pPr>
              <w:autoSpaceDE w:val="0"/>
              <w:autoSpaceDN w:val="0"/>
              <w:adjustRightInd w:val="0"/>
              <w:spacing w:after="0"/>
              <w:jc w:val="center"/>
              <w:rPr>
                <w:rFonts w:ascii="Calibri" w:eastAsia="Calibri" w:hAnsi="Calibri" w:cs="Times New Roman"/>
                <w:color w:val="00B050"/>
                <w:sz w:val="15"/>
                <w:szCs w:val="15"/>
              </w:rPr>
            </w:pPr>
          </w:p>
          <w:p w:rsidR="00563218" w:rsidRPr="00563218" w:rsidRDefault="00563218" w:rsidP="005C6C99">
            <w:pPr>
              <w:autoSpaceDE w:val="0"/>
              <w:autoSpaceDN w:val="0"/>
              <w:adjustRightInd w:val="0"/>
              <w:spacing w:after="0"/>
              <w:ind w:left="273" w:right="-20"/>
              <w:jc w:val="center"/>
              <w:rPr>
                <w:rFonts w:ascii="Calibri" w:eastAsia="Calibri" w:hAnsi="Calibri" w:cs="Times New Roman"/>
                <w:color w:val="00B050"/>
                <w:sz w:val="24"/>
                <w:szCs w:val="24"/>
              </w:rPr>
            </w:pPr>
            <w:r w:rsidRPr="00563218">
              <w:rPr>
                <w:rFonts w:ascii="Calibri" w:eastAsia="Calibri" w:hAnsi="Calibri" w:cs="Times New Roman"/>
                <w:color w:val="00B050"/>
              </w:rPr>
              <w:t>446</w:t>
            </w:r>
            <w:r w:rsidRPr="00563218">
              <w:rPr>
                <w:rFonts w:ascii="Calibri" w:eastAsia="Calibri" w:hAnsi="Calibri" w:cs="Times New Roman"/>
                <w:color w:val="00B050"/>
                <w:spacing w:val="-1"/>
              </w:rPr>
              <w:t>1</w:t>
            </w:r>
            <w:r w:rsidRPr="00563218">
              <w:rPr>
                <w:rFonts w:ascii="Calibri" w:eastAsia="Calibri" w:hAnsi="Calibri" w:cs="Times New Roman"/>
                <w:color w:val="00B050"/>
              </w:rPr>
              <w:t>5K137</w:t>
            </w:r>
          </w:p>
        </w:tc>
        <w:tc>
          <w:tcPr>
            <w:tcW w:w="1733" w:type="dxa"/>
            <w:tcBorders>
              <w:top w:val="single" w:sz="7" w:space="0" w:color="000000"/>
              <w:left w:val="single" w:sz="6" w:space="0" w:color="000000"/>
              <w:bottom w:val="single" w:sz="12" w:space="0" w:color="000000"/>
              <w:right w:val="single" w:sz="4" w:space="0" w:color="000000"/>
            </w:tcBorders>
            <w:vAlign w:val="center"/>
          </w:tcPr>
          <w:p w:rsidR="00563218" w:rsidRPr="00563218" w:rsidRDefault="00563218" w:rsidP="005C6C99">
            <w:pPr>
              <w:autoSpaceDE w:val="0"/>
              <w:autoSpaceDN w:val="0"/>
              <w:adjustRightInd w:val="0"/>
              <w:spacing w:after="0"/>
              <w:ind w:right="-20"/>
              <w:jc w:val="center"/>
              <w:rPr>
                <w:rFonts w:ascii="Calibri" w:eastAsia="Calibri" w:hAnsi="Calibri" w:cs="Times New Roman"/>
                <w:color w:val="00B050"/>
                <w:sz w:val="24"/>
                <w:szCs w:val="24"/>
              </w:rPr>
            </w:pPr>
            <w:r w:rsidRPr="00563218">
              <w:rPr>
                <w:rFonts w:ascii="Calibri" w:eastAsia="Calibri" w:hAnsi="Calibri" w:cs="Times New Roman"/>
                <w:color w:val="00B050"/>
              </w:rPr>
              <w:t>40</w:t>
            </w:r>
          </w:p>
        </w:tc>
        <w:bookmarkStart w:id="36" w:name="_GoBack"/>
        <w:bookmarkEnd w:id="36"/>
      </w:tr>
    </w:tbl>
    <w:p w:rsidR="00563218" w:rsidRPr="00563218" w:rsidRDefault="00563218" w:rsidP="00563218">
      <w:pPr>
        <w:autoSpaceDE w:val="0"/>
        <w:autoSpaceDN w:val="0"/>
        <w:adjustRightInd w:val="0"/>
        <w:spacing w:after="120"/>
        <w:ind w:left="360" w:right="-20"/>
        <w:rPr>
          <w:rFonts w:ascii="Calibri" w:eastAsia="Calibri" w:hAnsi="Calibri" w:cs="Times New Roman"/>
          <w:color w:val="00B050"/>
          <w:sz w:val="18"/>
          <w:szCs w:val="18"/>
        </w:rPr>
      </w:pPr>
      <w:proofErr w:type="gramStart"/>
      <w:r w:rsidRPr="00563218">
        <w:rPr>
          <w:rFonts w:ascii="Calibri" w:eastAsia="Calibri" w:hAnsi="Calibri" w:cs="Times New Roman"/>
          <w:color w:val="00B050"/>
          <w:position w:val="11"/>
          <w:sz w:val="16"/>
          <w:szCs w:val="16"/>
        </w:rPr>
        <w:t>1</w:t>
      </w:r>
      <w:r w:rsidRPr="00563218">
        <w:rPr>
          <w:rFonts w:ascii="Calibri" w:eastAsia="Calibri" w:hAnsi="Calibri" w:cs="Times New Roman"/>
          <w:color w:val="00B050"/>
          <w:spacing w:val="20"/>
          <w:position w:val="11"/>
          <w:sz w:val="16"/>
          <w:szCs w:val="16"/>
        </w:rPr>
        <w:t xml:space="preserve"> </w:t>
      </w:r>
      <w:r w:rsidRPr="00563218">
        <w:rPr>
          <w:rFonts w:ascii="Calibri" w:eastAsia="Calibri" w:hAnsi="Calibri" w:cs="Times New Roman"/>
          <w:color w:val="00B050"/>
          <w:sz w:val="18"/>
          <w:szCs w:val="18"/>
        </w:rPr>
        <w:t>Part</w:t>
      </w:r>
      <w:r w:rsidRPr="00563218">
        <w:rPr>
          <w:rFonts w:ascii="Calibri" w:eastAsia="Calibri" w:hAnsi="Calibri" w:cs="Times New Roman"/>
          <w:color w:val="00B050"/>
          <w:spacing w:val="1"/>
          <w:sz w:val="18"/>
          <w:szCs w:val="18"/>
        </w:rPr>
        <w:t xml:space="preserve"> </w:t>
      </w:r>
      <w:r w:rsidRPr="00563218">
        <w:rPr>
          <w:rFonts w:ascii="Calibri" w:eastAsia="Calibri" w:hAnsi="Calibri" w:cs="Times New Roman"/>
          <w:color w:val="00B050"/>
          <w:sz w:val="18"/>
          <w:szCs w:val="18"/>
        </w:rPr>
        <w:t>number</w:t>
      </w:r>
      <w:r w:rsidRPr="00563218">
        <w:rPr>
          <w:rFonts w:ascii="Calibri" w:eastAsia="Calibri" w:hAnsi="Calibri" w:cs="Times New Roman"/>
          <w:color w:val="00B050"/>
          <w:spacing w:val="1"/>
          <w:sz w:val="18"/>
          <w:szCs w:val="18"/>
        </w:rPr>
        <w:t xml:space="preserve"> </w:t>
      </w:r>
      <w:r w:rsidRPr="00563218">
        <w:rPr>
          <w:rFonts w:ascii="Calibri" w:eastAsia="Calibri" w:hAnsi="Calibri" w:cs="Times New Roman"/>
          <w:color w:val="00B050"/>
          <w:spacing w:val="-1"/>
          <w:sz w:val="18"/>
          <w:szCs w:val="18"/>
        </w:rPr>
        <w:t>f</w:t>
      </w:r>
      <w:r w:rsidRPr="00563218">
        <w:rPr>
          <w:rFonts w:ascii="Calibri" w:eastAsia="Calibri" w:hAnsi="Calibri" w:cs="Times New Roman"/>
          <w:color w:val="00B050"/>
          <w:sz w:val="18"/>
          <w:szCs w:val="18"/>
        </w:rPr>
        <w:t>rom</w:t>
      </w:r>
      <w:r w:rsidRPr="00563218">
        <w:rPr>
          <w:rFonts w:ascii="Calibri" w:eastAsia="Calibri" w:hAnsi="Calibri" w:cs="Times New Roman"/>
          <w:color w:val="00B050"/>
          <w:spacing w:val="1"/>
          <w:sz w:val="18"/>
          <w:szCs w:val="18"/>
        </w:rPr>
        <w:t xml:space="preserve"> </w:t>
      </w:r>
      <w:r w:rsidRPr="00563218">
        <w:rPr>
          <w:rFonts w:ascii="Calibri" w:eastAsia="Calibri" w:hAnsi="Calibri" w:cs="Times New Roman"/>
          <w:color w:val="00B050"/>
          <w:sz w:val="18"/>
          <w:szCs w:val="18"/>
        </w:rPr>
        <w:t>the</w:t>
      </w:r>
      <w:r w:rsidRPr="00563218">
        <w:rPr>
          <w:rFonts w:ascii="Calibri" w:eastAsia="Calibri" w:hAnsi="Calibri" w:cs="Times New Roman"/>
          <w:color w:val="00B050"/>
          <w:spacing w:val="-1"/>
          <w:sz w:val="18"/>
          <w:szCs w:val="18"/>
        </w:rPr>
        <w:t xml:space="preserve"> </w:t>
      </w:r>
      <w:r w:rsidRPr="00563218">
        <w:rPr>
          <w:rFonts w:ascii="Calibri" w:eastAsia="Calibri" w:hAnsi="Calibri" w:cs="Times New Roman"/>
          <w:color w:val="00B050"/>
          <w:sz w:val="18"/>
          <w:szCs w:val="18"/>
        </w:rPr>
        <w:t>M</w:t>
      </w:r>
      <w:r w:rsidRPr="00563218">
        <w:rPr>
          <w:rFonts w:ascii="Calibri" w:eastAsia="Calibri" w:hAnsi="Calibri" w:cs="Times New Roman"/>
          <w:color w:val="00B050"/>
          <w:spacing w:val="1"/>
          <w:sz w:val="18"/>
          <w:szCs w:val="18"/>
        </w:rPr>
        <w:t>c</w:t>
      </w:r>
      <w:r w:rsidRPr="00563218">
        <w:rPr>
          <w:rFonts w:ascii="Calibri" w:eastAsia="Calibri" w:hAnsi="Calibri" w:cs="Times New Roman"/>
          <w:color w:val="00B050"/>
          <w:sz w:val="18"/>
          <w:szCs w:val="18"/>
        </w:rPr>
        <w:t>M</w:t>
      </w:r>
      <w:r w:rsidRPr="00563218">
        <w:rPr>
          <w:rFonts w:ascii="Calibri" w:eastAsia="Calibri" w:hAnsi="Calibri" w:cs="Times New Roman"/>
          <w:color w:val="00B050"/>
          <w:spacing w:val="1"/>
          <w:sz w:val="18"/>
          <w:szCs w:val="18"/>
        </w:rPr>
        <w:t>a</w:t>
      </w:r>
      <w:r w:rsidRPr="00563218">
        <w:rPr>
          <w:rFonts w:ascii="Calibri" w:eastAsia="Calibri" w:hAnsi="Calibri" w:cs="Times New Roman"/>
          <w:color w:val="00B050"/>
          <w:sz w:val="18"/>
          <w:szCs w:val="18"/>
        </w:rPr>
        <w:t>st</w:t>
      </w:r>
      <w:r w:rsidRPr="00563218">
        <w:rPr>
          <w:rFonts w:ascii="Calibri" w:eastAsia="Calibri" w:hAnsi="Calibri" w:cs="Times New Roman"/>
          <w:color w:val="00B050"/>
          <w:spacing w:val="1"/>
          <w:sz w:val="18"/>
          <w:szCs w:val="18"/>
        </w:rPr>
        <w:t>e</w:t>
      </w:r>
      <w:r w:rsidRPr="00563218">
        <w:rPr>
          <w:rFonts w:ascii="Calibri" w:eastAsia="Calibri" w:hAnsi="Calibri" w:cs="Times New Roman"/>
          <w:color w:val="00B050"/>
          <w:sz w:val="18"/>
          <w:szCs w:val="18"/>
        </w:rPr>
        <w:t>r-</w:t>
      </w:r>
      <w:proofErr w:type="spellStart"/>
      <w:r w:rsidRPr="00563218">
        <w:rPr>
          <w:rFonts w:ascii="Calibri" w:eastAsia="Calibri" w:hAnsi="Calibri" w:cs="Times New Roman"/>
          <w:color w:val="00B050"/>
          <w:sz w:val="18"/>
          <w:szCs w:val="18"/>
        </w:rPr>
        <w:t>C</w:t>
      </w:r>
      <w:r w:rsidRPr="00563218">
        <w:rPr>
          <w:rFonts w:ascii="Calibri" w:eastAsia="Calibri" w:hAnsi="Calibri" w:cs="Times New Roman"/>
          <w:color w:val="00B050"/>
          <w:spacing w:val="1"/>
          <w:sz w:val="18"/>
          <w:szCs w:val="18"/>
        </w:rPr>
        <w:t>a</w:t>
      </w:r>
      <w:r w:rsidRPr="00563218">
        <w:rPr>
          <w:rFonts w:ascii="Calibri" w:eastAsia="Calibri" w:hAnsi="Calibri" w:cs="Times New Roman"/>
          <w:color w:val="00B050"/>
          <w:sz w:val="18"/>
          <w:szCs w:val="18"/>
        </w:rPr>
        <w:t>rr</w:t>
      </w:r>
      <w:proofErr w:type="spellEnd"/>
      <w:r w:rsidRPr="00563218">
        <w:rPr>
          <w:rFonts w:ascii="Calibri" w:eastAsia="Calibri" w:hAnsi="Calibri" w:cs="Times New Roman"/>
          <w:color w:val="00B050"/>
          <w:sz w:val="18"/>
          <w:szCs w:val="18"/>
        </w:rPr>
        <w:t xml:space="preserve"> </w:t>
      </w:r>
      <w:r w:rsidRPr="00563218">
        <w:rPr>
          <w:rFonts w:ascii="Calibri" w:eastAsia="Calibri" w:hAnsi="Calibri" w:cs="Times New Roman"/>
          <w:color w:val="00B050"/>
          <w:spacing w:val="1"/>
          <w:sz w:val="18"/>
          <w:szCs w:val="18"/>
        </w:rPr>
        <w:t>c</w:t>
      </w:r>
      <w:r w:rsidRPr="00563218">
        <w:rPr>
          <w:rFonts w:ascii="Calibri" w:eastAsia="Calibri" w:hAnsi="Calibri" w:cs="Times New Roman"/>
          <w:color w:val="00B050"/>
          <w:spacing w:val="-1"/>
          <w:sz w:val="18"/>
          <w:szCs w:val="18"/>
        </w:rPr>
        <w:t>a</w:t>
      </w:r>
      <w:r w:rsidRPr="00563218">
        <w:rPr>
          <w:rFonts w:ascii="Calibri" w:eastAsia="Calibri" w:hAnsi="Calibri" w:cs="Times New Roman"/>
          <w:color w:val="00B050"/>
          <w:sz w:val="18"/>
          <w:szCs w:val="18"/>
        </w:rPr>
        <w:t>t</w:t>
      </w:r>
      <w:r w:rsidRPr="00563218">
        <w:rPr>
          <w:rFonts w:ascii="Calibri" w:eastAsia="Calibri" w:hAnsi="Calibri" w:cs="Times New Roman"/>
          <w:color w:val="00B050"/>
          <w:spacing w:val="1"/>
          <w:sz w:val="18"/>
          <w:szCs w:val="18"/>
        </w:rPr>
        <w:t>a</w:t>
      </w:r>
      <w:r w:rsidRPr="00563218">
        <w:rPr>
          <w:rFonts w:ascii="Calibri" w:eastAsia="Calibri" w:hAnsi="Calibri" w:cs="Times New Roman"/>
          <w:color w:val="00B050"/>
          <w:sz w:val="18"/>
          <w:szCs w:val="18"/>
        </w:rPr>
        <w:t>log (</w:t>
      </w:r>
      <w:hyperlink r:id="rId26" w:history="1">
        <w:r w:rsidRPr="00563218">
          <w:rPr>
            <w:rFonts w:ascii="Calibri" w:eastAsia="Calibri" w:hAnsi="Calibri" w:cs="Times New Roman"/>
            <w:color w:val="00B050"/>
            <w:sz w:val="18"/>
            <w:szCs w:val="18"/>
            <w:u w:val="single"/>
          </w:rPr>
          <w:t>http://www.mcmaster.com/</w:t>
        </w:r>
      </w:hyperlink>
      <w:r w:rsidRPr="00563218">
        <w:rPr>
          <w:rFonts w:ascii="Calibri" w:eastAsia="Calibri" w:hAnsi="Calibri" w:cs="Times New Roman"/>
          <w:color w:val="00B050"/>
          <w:sz w:val="18"/>
          <w:szCs w:val="18"/>
        </w:rPr>
        <w:t>).</w:t>
      </w:r>
      <w:proofErr w:type="gramEnd"/>
      <w:r w:rsidRPr="00563218">
        <w:rPr>
          <w:rFonts w:ascii="Calibri" w:eastAsia="Calibri" w:hAnsi="Calibri" w:cs="Times New Roman"/>
          <w:color w:val="00B050"/>
          <w:sz w:val="18"/>
          <w:szCs w:val="18"/>
        </w:rPr>
        <w:t xml:space="preserve">  </w:t>
      </w:r>
    </w:p>
    <w:p w:rsidR="00563218" w:rsidRPr="00563218" w:rsidRDefault="00563218" w:rsidP="00563218">
      <w:pPr>
        <w:keepNext/>
        <w:keepLines/>
        <w:spacing w:after="120"/>
        <w:outlineLvl w:val="3"/>
        <w:rPr>
          <w:rFonts w:ascii="Calibri" w:eastAsia="Times New Roman" w:hAnsi="Calibri" w:cs="Times New Roman"/>
          <w:b/>
          <w:bCs/>
          <w:iCs/>
          <w:color w:val="00B050"/>
          <w:sz w:val="24"/>
        </w:rPr>
      </w:pPr>
      <w:r w:rsidRPr="00563218">
        <w:rPr>
          <w:rFonts w:ascii="Calibri" w:eastAsia="Times New Roman" w:hAnsi="Calibri" w:cs="Times New Roman"/>
          <w:b/>
          <w:bCs/>
          <w:iCs/>
          <w:noProof/>
          <w:color w:val="00B050"/>
          <w:sz w:val="24"/>
        </w:rPr>
        <w:drawing>
          <wp:inline distT="0" distB="0" distL="0" distR="0" wp14:anchorId="03636BD9" wp14:editId="182D0853">
            <wp:extent cx="5943600" cy="26193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619375"/>
                    </a:xfrm>
                    <a:prstGeom prst="rect">
                      <a:avLst/>
                    </a:prstGeom>
                    <a:noFill/>
                    <a:ln>
                      <a:noFill/>
                    </a:ln>
                  </pic:spPr>
                </pic:pic>
              </a:graphicData>
            </a:graphic>
          </wp:inline>
        </w:drawing>
      </w:r>
    </w:p>
    <w:p w:rsidR="00563218" w:rsidRPr="00563218" w:rsidRDefault="00563218" w:rsidP="00563218">
      <w:pPr>
        <w:spacing w:after="120"/>
        <w:jc w:val="center"/>
        <w:rPr>
          <w:rFonts w:ascii="Calibri" w:eastAsia="Calibri" w:hAnsi="Calibri" w:cs="Times New Roman"/>
          <w:bCs/>
          <w:color w:val="00B050"/>
          <w:szCs w:val="18"/>
        </w:rPr>
      </w:pPr>
      <w:proofErr w:type="gramStart"/>
      <w:r w:rsidRPr="00563218">
        <w:rPr>
          <w:rFonts w:ascii="Calibri" w:eastAsia="Calibri" w:hAnsi="Calibri" w:cs="Times New Roman"/>
          <w:bCs/>
          <w:color w:val="00B050"/>
          <w:spacing w:val="1"/>
          <w:szCs w:val="18"/>
        </w:rPr>
        <w:t>F</w:t>
      </w:r>
      <w:r w:rsidRPr="00563218">
        <w:rPr>
          <w:rFonts w:ascii="Calibri" w:eastAsia="Calibri" w:hAnsi="Calibri" w:cs="Times New Roman"/>
          <w:bCs/>
          <w:color w:val="00B050"/>
          <w:spacing w:val="-1"/>
          <w:szCs w:val="18"/>
        </w:rPr>
        <w:t>i</w:t>
      </w:r>
      <w:r w:rsidRPr="00563218">
        <w:rPr>
          <w:rFonts w:ascii="Calibri" w:eastAsia="Calibri" w:hAnsi="Calibri" w:cs="Times New Roman"/>
          <w:bCs/>
          <w:color w:val="00B050"/>
          <w:szCs w:val="18"/>
        </w:rPr>
        <w:t>gure 1.</w:t>
      </w:r>
      <w:proofErr w:type="gramEnd"/>
      <w:r w:rsidRPr="00563218">
        <w:rPr>
          <w:rFonts w:ascii="Calibri" w:eastAsia="Calibri" w:hAnsi="Calibri" w:cs="Times New Roman"/>
          <w:bCs/>
          <w:color w:val="00B050"/>
          <w:szCs w:val="18"/>
        </w:rPr>
        <w:t xml:space="preserve"> Small, medium and large ISO</w:t>
      </w:r>
    </w:p>
    <w:p w:rsidR="00563218" w:rsidRPr="00563218" w:rsidRDefault="00563218" w:rsidP="00563218">
      <w:pPr>
        <w:keepNext/>
        <w:keepLines/>
        <w:numPr>
          <w:ilvl w:val="2"/>
          <w:numId w:val="111"/>
        </w:numPr>
        <w:spacing w:after="120"/>
        <w:outlineLvl w:val="2"/>
        <w:rPr>
          <w:rFonts w:ascii="Calibri" w:eastAsia="Times New Roman" w:hAnsi="Calibri" w:cs="Times New Roman"/>
          <w:b/>
          <w:bCs/>
          <w:color w:val="00B050"/>
          <w:sz w:val="24"/>
          <w:szCs w:val="24"/>
        </w:rPr>
      </w:pPr>
      <w:bookmarkStart w:id="37" w:name="_Toc398833290"/>
      <w:r w:rsidRPr="00563218">
        <w:rPr>
          <w:rFonts w:ascii="Calibri" w:eastAsia="Times New Roman" w:hAnsi="Calibri" w:cs="Times New Roman"/>
          <w:b/>
          <w:bCs/>
          <w:color w:val="00B050"/>
          <w:sz w:val="24"/>
          <w:szCs w:val="24"/>
        </w:rPr>
        <w:t>IVS Procedures</w:t>
      </w:r>
      <w:bookmarkEnd w:id="37"/>
    </w:p>
    <w:p w:rsidR="00563218" w:rsidRPr="00563218" w:rsidRDefault="00563218" w:rsidP="00563218">
      <w:pPr>
        <w:keepNext/>
        <w:spacing w:after="120"/>
        <w:rPr>
          <w:rFonts w:ascii="Calibri" w:eastAsia="Calibri" w:hAnsi="Calibri" w:cs="Times New Roman"/>
          <w:color w:val="00B050"/>
        </w:rPr>
      </w:pPr>
      <w:r w:rsidRPr="00563218">
        <w:rPr>
          <w:rFonts w:ascii="Calibri" w:eastAsia="Calibri" w:hAnsi="Calibri" w:cs="Times New Roman"/>
          <w:color w:val="00B050"/>
        </w:rPr>
        <w:t>Figure 2 illustrates the overall IVS process and the procedures to be followed during the siting, emplacement, and use of the IVS.</w:t>
      </w:r>
    </w:p>
    <w:p w:rsidR="00563218" w:rsidRPr="00563218" w:rsidRDefault="00563218" w:rsidP="00563218">
      <w:pPr>
        <w:spacing w:after="120"/>
        <w:rPr>
          <w:rFonts w:ascii="Calibri" w:eastAsia="Calibri" w:hAnsi="Calibri" w:cs="Times New Roman"/>
          <w:color w:val="00B050"/>
        </w:rPr>
      </w:pPr>
    </w:p>
    <w:p w:rsidR="00563218" w:rsidRPr="00563218" w:rsidRDefault="00563218" w:rsidP="00563218">
      <w:pPr>
        <w:keepNext/>
        <w:spacing w:after="120"/>
        <w:jc w:val="center"/>
        <w:rPr>
          <w:rFonts w:ascii="Calibri" w:eastAsia="Calibri" w:hAnsi="Calibri" w:cs="Times New Roman"/>
          <w:color w:val="00B050"/>
        </w:rPr>
      </w:pPr>
      <w:r w:rsidRPr="00563218">
        <w:rPr>
          <w:rFonts w:ascii="Calibri" w:eastAsia="Calibri" w:hAnsi="Calibri" w:cs="Times New Roman"/>
          <w:noProof/>
          <w:color w:val="00B050"/>
        </w:rPr>
        <w:lastRenderedPageBreak/>
        <w:drawing>
          <wp:inline distT="0" distB="0" distL="0" distR="0" wp14:anchorId="12A51D3D" wp14:editId="635F72C4">
            <wp:extent cx="2749296" cy="526999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VS Porcess Flow Chart.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9296" cy="5269992"/>
                    </a:xfrm>
                    <a:prstGeom prst="rect">
                      <a:avLst/>
                    </a:prstGeom>
                  </pic:spPr>
                </pic:pic>
              </a:graphicData>
            </a:graphic>
          </wp:inline>
        </w:drawing>
      </w:r>
    </w:p>
    <w:p w:rsidR="00563218" w:rsidRPr="00FA370F" w:rsidRDefault="00563218" w:rsidP="00563218">
      <w:pPr>
        <w:spacing w:after="120"/>
        <w:jc w:val="center"/>
        <w:rPr>
          <w:rFonts w:ascii="Calibri" w:eastAsia="Calibri" w:hAnsi="Calibri" w:cs="Times New Roman"/>
          <w:b/>
          <w:bCs/>
          <w:color w:val="00B050"/>
          <w:szCs w:val="18"/>
        </w:rPr>
      </w:pPr>
      <w:r w:rsidRPr="00FA370F">
        <w:rPr>
          <w:rFonts w:ascii="Calibri" w:eastAsia="Calibri" w:hAnsi="Calibri" w:cs="Times New Roman"/>
          <w:b/>
          <w:bCs/>
          <w:color w:val="00B050"/>
          <w:szCs w:val="18"/>
        </w:rPr>
        <w:t>Figure 2: IVS siting, emplacement, and use</w:t>
      </w:r>
    </w:p>
    <w:p w:rsidR="00563218" w:rsidRPr="00563218" w:rsidRDefault="00563218" w:rsidP="00563218">
      <w:pPr>
        <w:numPr>
          <w:ilvl w:val="0"/>
          <w:numId w:val="14"/>
        </w:numPr>
        <w:autoSpaceDE w:val="0"/>
        <w:autoSpaceDN w:val="0"/>
        <w:adjustRightInd w:val="0"/>
        <w:spacing w:after="120"/>
        <w:rPr>
          <w:rFonts w:ascii="Calibri" w:eastAsia="Calibri" w:hAnsi="Calibri" w:cs="Calibri"/>
          <w:color w:val="00B050"/>
        </w:rPr>
      </w:pPr>
      <w:r w:rsidRPr="00563218">
        <w:rPr>
          <w:rFonts w:ascii="Calibri" w:eastAsia="Calibri" w:hAnsi="Calibri" w:cs="Calibri"/>
          <w:color w:val="00B050"/>
        </w:rPr>
        <w:t>An IVS location will be selected with preference for the following (although none of the conditions are vital for IVS success):</w:t>
      </w:r>
    </w:p>
    <w:p w:rsidR="00563218" w:rsidRPr="00563218" w:rsidRDefault="00563218" w:rsidP="00563218">
      <w:pPr>
        <w:numPr>
          <w:ilvl w:val="0"/>
          <w:numId w:val="15"/>
        </w:numPr>
        <w:autoSpaceDE w:val="0"/>
        <w:autoSpaceDN w:val="0"/>
        <w:adjustRightInd w:val="0"/>
        <w:spacing w:after="120"/>
        <w:rPr>
          <w:rFonts w:ascii="Calibri" w:eastAsia="Calibri" w:hAnsi="Calibri" w:cs="Calibri"/>
          <w:color w:val="00B050"/>
        </w:rPr>
      </w:pPr>
      <w:r w:rsidRPr="00563218">
        <w:rPr>
          <w:rFonts w:ascii="Calibri" w:eastAsia="Calibri" w:hAnsi="Calibri" w:cs="Calibri"/>
          <w:color w:val="00B050"/>
        </w:rPr>
        <w:t>terrain, geology, and vegetation similar to that of a majority of the DGM survey area</w:t>
      </w:r>
    </w:p>
    <w:p w:rsidR="00563218" w:rsidRPr="00563218" w:rsidRDefault="00563218" w:rsidP="00563218">
      <w:pPr>
        <w:numPr>
          <w:ilvl w:val="0"/>
          <w:numId w:val="15"/>
        </w:numPr>
        <w:autoSpaceDE w:val="0"/>
        <w:autoSpaceDN w:val="0"/>
        <w:adjustRightInd w:val="0"/>
        <w:spacing w:after="120"/>
        <w:rPr>
          <w:rFonts w:ascii="Calibri" w:eastAsia="SymbolMT" w:hAnsi="Calibri" w:cs="SymbolMT"/>
          <w:color w:val="00B050"/>
        </w:rPr>
      </w:pPr>
      <w:r w:rsidRPr="00563218">
        <w:rPr>
          <w:rFonts w:ascii="Calibri" w:eastAsia="Calibri" w:hAnsi="Calibri" w:cs="Calibri"/>
          <w:color w:val="00B050"/>
        </w:rPr>
        <w:t>geophysical noise conditions similar to those expected across the survey area</w:t>
      </w:r>
    </w:p>
    <w:p w:rsidR="00563218" w:rsidRPr="00563218" w:rsidRDefault="00563218" w:rsidP="00563218">
      <w:pPr>
        <w:numPr>
          <w:ilvl w:val="0"/>
          <w:numId w:val="15"/>
        </w:numPr>
        <w:autoSpaceDE w:val="0"/>
        <w:autoSpaceDN w:val="0"/>
        <w:adjustRightInd w:val="0"/>
        <w:spacing w:after="120"/>
        <w:rPr>
          <w:rFonts w:ascii="Calibri" w:eastAsia="Calibri" w:hAnsi="Calibri" w:cs="Calibri"/>
          <w:color w:val="00B050"/>
        </w:rPr>
      </w:pPr>
      <w:r w:rsidRPr="00563218">
        <w:rPr>
          <w:rFonts w:ascii="Calibri" w:eastAsia="Calibri" w:hAnsi="Calibri" w:cs="Calibri"/>
          <w:color w:val="00B050"/>
        </w:rPr>
        <w:t>large enough site to accommodate all necessary IVS tests and equipment and for adequate spacing (at least 3-m separation and preferably greater) of the ISO items to avoid ambiguities in data evaluation</w:t>
      </w:r>
    </w:p>
    <w:p w:rsidR="00563218" w:rsidRPr="00563218" w:rsidRDefault="00563218" w:rsidP="00563218">
      <w:pPr>
        <w:numPr>
          <w:ilvl w:val="0"/>
          <w:numId w:val="15"/>
        </w:numPr>
        <w:spacing w:after="120"/>
        <w:rPr>
          <w:rFonts w:ascii="Calibri" w:eastAsia="Calibri" w:hAnsi="Calibri" w:cs="Times New Roman"/>
          <w:color w:val="00B050"/>
        </w:rPr>
      </w:pPr>
      <w:r w:rsidRPr="00563218">
        <w:rPr>
          <w:rFonts w:ascii="Calibri" w:eastAsia="Calibri" w:hAnsi="Calibri" w:cs="Calibri"/>
          <w:color w:val="00B050"/>
        </w:rPr>
        <w:t>readily accessible to project personnel</w:t>
      </w:r>
    </w:p>
    <w:p w:rsidR="00563218" w:rsidRPr="00563218" w:rsidRDefault="00563218" w:rsidP="00563218">
      <w:pPr>
        <w:numPr>
          <w:ilvl w:val="0"/>
          <w:numId w:val="15"/>
        </w:numPr>
        <w:spacing w:after="120"/>
        <w:rPr>
          <w:rFonts w:ascii="Calibri" w:eastAsia="Calibri" w:hAnsi="Calibri" w:cs="Times New Roman"/>
          <w:color w:val="00B050"/>
        </w:rPr>
      </w:pPr>
      <w:r w:rsidRPr="00563218">
        <w:rPr>
          <w:rFonts w:ascii="Calibri" w:eastAsia="Calibri" w:hAnsi="Calibri" w:cs="Calibri"/>
          <w:color w:val="00B050"/>
        </w:rPr>
        <w:t>close proximity to the actual survey site (if not within the site)</w:t>
      </w:r>
    </w:p>
    <w:p w:rsidR="00563218" w:rsidRPr="00563218" w:rsidRDefault="00563218" w:rsidP="00563218">
      <w:pPr>
        <w:numPr>
          <w:ilvl w:val="0"/>
          <w:numId w:val="14"/>
        </w:numPr>
        <w:autoSpaceDE w:val="0"/>
        <w:autoSpaceDN w:val="0"/>
        <w:adjustRightInd w:val="0"/>
        <w:spacing w:after="120"/>
        <w:rPr>
          <w:rFonts w:ascii="Calibri" w:eastAsia="Calibri" w:hAnsi="Calibri" w:cs="Calibri"/>
          <w:color w:val="00B050"/>
        </w:rPr>
      </w:pPr>
      <w:r w:rsidRPr="00563218">
        <w:rPr>
          <w:rFonts w:ascii="Calibri" w:eastAsia="Calibri" w:hAnsi="Calibri" w:cs="Calibri"/>
          <w:color w:val="00B050"/>
        </w:rPr>
        <w:lastRenderedPageBreak/>
        <w:t>A background DGM survey will be performed with the MetalMapper or TEMTADS using RTK GPS. The purpose of this step is to document the appropriateness of the location (e.g. few existing anomalies), and will verify that IVS targets are not seeded near existing anomalies. The data from this IVS pre-survey will be processed and provided to the Project, Field and QC Geophysicists for evaluation.</w:t>
      </w:r>
    </w:p>
    <w:p w:rsidR="00563218" w:rsidRPr="00563218" w:rsidRDefault="00563218" w:rsidP="00563218">
      <w:pPr>
        <w:numPr>
          <w:ilvl w:val="0"/>
          <w:numId w:val="14"/>
        </w:numPr>
        <w:autoSpaceDE w:val="0"/>
        <w:autoSpaceDN w:val="0"/>
        <w:adjustRightInd w:val="0"/>
        <w:spacing w:after="120"/>
        <w:rPr>
          <w:rFonts w:ascii="Calibri" w:eastAsia="Calibri" w:hAnsi="Calibri" w:cs="Times New Roman"/>
          <w:color w:val="00B050"/>
        </w:rPr>
      </w:pPr>
      <w:r w:rsidRPr="00563218">
        <w:rPr>
          <w:rFonts w:ascii="Calibri" w:eastAsia="Calibri" w:hAnsi="Calibri" w:cs="Calibri"/>
          <w:color w:val="00B050"/>
        </w:rPr>
        <w:t>Once the IVS area is deemed suitable for use, (i.e. free of significant subsurface anomalies or containing anomalies that are clearly identified so that they can be avoided during seeding), targets will be buried horizontally at depths below ground surface of approximately 3 and 7 times their diameter.  These depths are intended to provide adequate signal to noise ratio for detecting the targets. The generalized diagram of the seeded IVS transect is presented as Figure 3.  In this example, only one target is shown.  This is the minimum requirement for an IVS.  Local custom, stakeholder comfort, or other similar reasons may lead to larger number of items in the IVS.  Rarely will more than three or four items be required.</w:t>
      </w:r>
    </w:p>
    <w:p w:rsidR="00563218" w:rsidRPr="00563218" w:rsidRDefault="00563218" w:rsidP="00563218">
      <w:pPr>
        <w:keepNext/>
        <w:autoSpaceDE w:val="0"/>
        <w:autoSpaceDN w:val="0"/>
        <w:adjustRightInd w:val="0"/>
        <w:spacing w:after="120"/>
        <w:jc w:val="center"/>
        <w:rPr>
          <w:rFonts w:ascii="Calibri" w:eastAsia="Calibri" w:hAnsi="Calibri" w:cs="Times New Roman"/>
          <w:color w:val="00B050"/>
        </w:rPr>
      </w:pPr>
      <w:r w:rsidRPr="00563218">
        <w:rPr>
          <w:rFonts w:ascii="Calibri" w:eastAsia="Calibri" w:hAnsi="Calibri" w:cs="Times New Roman"/>
          <w:noProof/>
          <w:color w:val="00B050"/>
        </w:rPr>
        <w:drawing>
          <wp:inline distT="0" distB="0" distL="0" distR="0" wp14:anchorId="5FC2BF97" wp14:editId="4D3CDD65">
            <wp:extent cx="3142488" cy="643128"/>
            <wp:effectExtent l="0" t="0" r="127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 Item IVS Sketch.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42488" cy="643128"/>
                    </a:xfrm>
                    <a:prstGeom prst="rect">
                      <a:avLst/>
                    </a:prstGeom>
                  </pic:spPr>
                </pic:pic>
              </a:graphicData>
            </a:graphic>
          </wp:inline>
        </w:drawing>
      </w:r>
    </w:p>
    <w:p w:rsidR="00563218" w:rsidRPr="00FA370F" w:rsidRDefault="00563218" w:rsidP="00563218">
      <w:pPr>
        <w:spacing w:after="120"/>
        <w:jc w:val="center"/>
        <w:rPr>
          <w:rFonts w:ascii="Calibri" w:eastAsia="Calibri" w:hAnsi="Calibri" w:cs="Times New Roman"/>
          <w:b/>
          <w:bCs/>
          <w:color w:val="00B050"/>
          <w:szCs w:val="18"/>
        </w:rPr>
      </w:pPr>
      <w:proofErr w:type="gramStart"/>
      <w:r w:rsidRPr="00FA370F">
        <w:rPr>
          <w:rFonts w:ascii="Calibri" w:eastAsia="Calibri" w:hAnsi="Calibri" w:cs="Times New Roman"/>
          <w:b/>
          <w:bCs/>
          <w:color w:val="00B050"/>
          <w:szCs w:val="18"/>
        </w:rPr>
        <w:t>Figure 3.</w:t>
      </w:r>
      <w:proofErr w:type="gramEnd"/>
      <w:r w:rsidRPr="00FA370F">
        <w:rPr>
          <w:rFonts w:ascii="Calibri" w:eastAsia="Calibri" w:hAnsi="Calibri" w:cs="Times New Roman"/>
          <w:b/>
          <w:bCs/>
          <w:color w:val="00B050"/>
          <w:szCs w:val="18"/>
        </w:rPr>
        <w:t xml:space="preserve"> Example layout of the IVS</w:t>
      </w:r>
    </w:p>
    <w:p w:rsidR="00563218" w:rsidRPr="00563218" w:rsidRDefault="00563218" w:rsidP="00563218">
      <w:pPr>
        <w:autoSpaceDE w:val="0"/>
        <w:autoSpaceDN w:val="0"/>
        <w:adjustRightInd w:val="0"/>
        <w:spacing w:after="120"/>
        <w:ind w:left="720"/>
        <w:rPr>
          <w:rFonts w:ascii="Calibri" w:eastAsia="Calibri" w:hAnsi="Calibri" w:cs="Calibri"/>
          <w:color w:val="00B050"/>
        </w:rPr>
      </w:pPr>
      <w:r w:rsidRPr="00563218">
        <w:rPr>
          <w:rFonts w:ascii="Calibri" w:eastAsia="Calibri" w:hAnsi="Calibri" w:cs="Calibri"/>
          <w:color w:val="00B050"/>
        </w:rPr>
        <w:t>Measurements of the item depths will be to the center of mass of each item. On‐site personnel will bury the IVS targets using shovels to dig the holes to the appropriate depths for burial of the seed items in coordination with the QC Geophysicist. UXO personnel will implement MEC avoidance procedures using analog instruments during installation. The background survey data and anomaly avoidance techniques will be reviewed so that transect start and end stakes and the seed items are not placed on top of or near existing anomalies. IVS construction personnel will bury the ISOs and record the following information:</w:t>
      </w:r>
    </w:p>
    <w:p w:rsidR="00563218" w:rsidRPr="00563218" w:rsidRDefault="00563218" w:rsidP="00563218">
      <w:pPr>
        <w:numPr>
          <w:ilvl w:val="0"/>
          <w:numId w:val="17"/>
        </w:numPr>
        <w:autoSpaceDE w:val="0"/>
        <w:autoSpaceDN w:val="0"/>
        <w:adjustRightInd w:val="0"/>
        <w:spacing w:after="120"/>
        <w:ind w:left="1080"/>
        <w:rPr>
          <w:rFonts w:ascii="Calibri" w:eastAsia="Calibri" w:hAnsi="Calibri" w:cs="Calibri"/>
          <w:color w:val="00B050"/>
        </w:rPr>
      </w:pPr>
      <w:r w:rsidRPr="00563218">
        <w:rPr>
          <w:rFonts w:ascii="Calibri" w:eastAsia="Calibri" w:hAnsi="Calibri" w:cs="Calibri"/>
          <w:color w:val="00B050"/>
        </w:rPr>
        <w:t>transect endpoints</w:t>
      </w:r>
    </w:p>
    <w:p w:rsidR="00563218" w:rsidRPr="00563218" w:rsidRDefault="00563218" w:rsidP="00563218">
      <w:pPr>
        <w:numPr>
          <w:ilvl w:val="0"/>
          <w:numId w:val="17"/>
        </w:numPr>
        <w:autoSpaceDE w:val="0"/>
        <w:autoSpaceDN w:val="0"/>
        <w:adjustRightInd w:val="0"/>
        <w:spacing w:after="120"/>
        <w:ind w:left="1080"/>
        <w:rPr>
          <w:rFonts w:ascii="Calibri" w:eastAsia="Calibri" w:hAnsi="Calibri" w:cs="Calibri"/>
          <w:color w:val="00B050"/>
        </w:rPr>
      </w:pPr>
      <w:r w:rsidRPr="00563218">
        <w:rPr>
          <w:rFonts w:ascii="Calibri" w:eastAsia="Calibri" w:hAnsi="Calibri" w:cs="Calibri"/>
          <w:color w:val="00B050"/>
        </w:rPr>
        <w:t>target type</w:t>
      </w:r>
    </w:p>
    <w:p w:rsidR="00563218" w:rsidRPr="00563218" w:rsidRDefault="00563218" w:rsidP="00563218">
      <w:pPr>
        <w:numPr>
          <w:ilvl w:val="0"/>
          <w:numId w:val="17"/>
        </w:numPr>
        <w:autoSpaceDE w:val="0"/>
        <w:autoSpaceDN w:val="0"/>
        <w:adjustRightInd w:val="0"/>
        <w:spacing w:after="120"/>
        <w:ind w:left="1080"/>
        <w:rPr>
          <w:rFonts w:ascii="Calibri" w:eastAsia="Calibri" w:hAnsi="Calibri" w:cs="Calibri"/>
          <w:color w:val="00B050"/>
        </w:rPr>
      </w:pPr>
      <w:r w:rsidRPr="00563218">
        <w:rPr>
          <w:rFonts w:ascii="Calibri" w:eastAsia="Calibri" w:hAnsi="Calibri" w:cs="Calibri"/>
          <w:color w:val="00B050"/>
        </w:rPr>
        <w:t>target emplacement location</w:t>
      </w:r>
    </w:p>
    <w:p w:rsidR="00563218" w:rsidRPr="00563218" w:rsidRDefault="00563218" w:rsidP="00563218">
      <w:pPr>
        <w:numPr>
          <w:ilvl w:val="0"/>
          <w:numId w:val="17"/>
        </w:numPr>
        <w:autoSpaceDE w:val="0"/>
        <w:autoSpaceDN w:val="0"/>
        <w:adjustRightInd w:val="0"/>
        <w:spacing w:after="120"/>
        <w:ind w:left="1080"/>
        <w:rPr>
          <w:rFonts w:ascii="Calibri" w:eastAsia="Calibri" w:hAnsi="Calibri" w:cs="Calibri"/>
          <w:color w:val="00B050"/>
        </w:rPr>
      </w:pPr>
      <w:r w:rsidRPr="00563218">
        <w:rPr>
          <w:rFonts w:ascii="Calibri" w:eastAsia="Calibri" w:hAnsi="Calibri" w:cs="Calibri"/>
          <w:color w:val="00B050"/>
        </w:rPr>
        <w:t>target emplacement depth</w:t>
      </w:r>
    </w:p>
    <w:p w:rsidR="00563218" w:rsidRPr="00563218" w:rsidRDefault="00563218" w:rsidP="00563218">
      <w:pPr>
        <w:numPr>
          <w:ilvl w:val="0"/>
          <w:numId w:val="17"/>
        </w:numPr>
        <w:autoSpaceDE w:val="0"/>
        <w:autoSpaceDN w:val="0"/>
        <w:adjustRightInd w:val="0"/>
        <w:spacing w:after="120"/>
        <w:ind w:left="1080"/>
        <w:rPr>
          <w:rFonts w:ascii="Calibri" w:eastAsia="Calibri" w:hAnsi="Calibri" w:cs="Calibri"/>
          <w:color w:val="00B050"/>
        </w:rPr>
      </w:pPr>
      <w:r w:rsidRPr="00563218">
        <w:rPr>
          <w:rFonts w:ascii="Calibri" w:eastAsia="Calibri" w:hAnsi="Calibri" w:cs="Calibri"/>
          <w:color w:val="00B050"/>
        </w:rPr>
        <w:t>target emplacement orientation</w:t>
      </w:r>
    </w:p>
    <w:p w:rsidR="00563218" w:rsidRPr="00563218" w:rsidRDefault="00563218" w:rsidP="00563218">
      <w:pPr>
        <w:numPr>
          <w:ilvl w:val="0"/>
          <w:numId w:val="14"/>
        </w:numPr>
        <w:autoSpaceDE w:val="0"/>
        <w:autoSpaceDN w:val="0"/>
        <w:adjustRightInd w:val="0"/>
        <w:spacing w:after="120"/>
        <w:rPr>
          <w:rFonts w:ascii="Calibri" w:eastAsia="Calibri" w:hAnsi="Calibri" w:cs="Times New Roman"/>
          <w:color w:val="00B050"/>
        </w:rPr>
      </w:pPr>
      <w:r w:rsidRPr="00563218">
        <w:rPr>
          <w:rFonts w:ascii="Calibri" w:eastAsia="Calibri" w:hAnsi="Calibri" w:cs="Calibri"/>
          <w:color w:val="00B050"/>
        </w:rPr>
        <w:t>The holes will then be filled with soil and a wooden survey stake or other suitable non‐metallic marker will be placed at each buried item location as well as the start and end location of the IVS. The marker will not extend more than 3 inches above the ground surface to prevent interference with the MetalMapper or TEMTADS when passing over them.</w:t>
      </w:r>
    </w:p>
    <w:p w:rsidR="00563218" w:rsidRPr="00563218" w:rsidRDefault="00563218" w:rsidP="00563218">
      <w:pPr>
        <w:numPr>
          <w:ilvl w:val="0"/>
          <w:numId w:val="14"/>
        </w:numPr>
        <w:autoSpaceDE w:val="0"/>
        <w:autoSpaceDN w:val="0"/>
        <w:adjustRightInd w:val="0"/>
        <w:spacing w:after="120"/>
        <w:rPr>
          <w:rFonts w:ascii="Calibri" w:eastAsia="Calibri" w:hAnsi="Calibri" w:cs="Calibri"/>
          <w:color w:val="00B050"/>
        </w:rPr>
      </w:pPr>
      <w:r w:rsidRPr="00563218">
        <w:rPr>
          <w:rFonts w:ascii="Calibri" w:eastAsia="Calibri" w:hAnsi="Calibri" w:cs="Calibri"/>
          <w:color w:val="00B050"/>
        </w:rPr>
        <w:t xml:space="preserve">Prior to collecting production data and each morning before beginning field operations, cued data will be collected with the MetalMapper or TEMTADS over each of the positions in the IVS </w:t>
      </w:r>
      <w:r w:rsidRPr="00563218">
        <w:rPr>
          <w:rFonts w:ascii="Calibri" w:eastAsia="Calibri" w:hAnsi="Calibri" w:cs="Calibri"/>
          <w:color w:val="00B050"/>
        </w:rPr>
        <w:lastRenderedPageBreak/>
        <w:t>including the background location (blank space).  The raw .tem files and converted .csv files for each of the five measurements will be passed to the data processor who will perform the following steps:</w:t>
      </w:r>
    </w:p>
    <w:p w:rsidR="00563218" w:rsidRPr="00563218" w:rsidRDefault="00563218" w:rsidP="00563218">
      <w:pPr>
        <w:numPr>
          <w:ilvl w:val="1"/>
          <w:numId w:val="44"/>
        </w:numPr>
        <w:autoSpaceDE w:val="0"/>
        <w:autoSpaceDN w:val="0"/>
        <w:adjustRightInd w:val="0"/>
        <w:spacing w:after="120"/>
        <w:ind w:left="1080"/>
        <w:rPr>
          <w:rFonts w:ascii="Calibri" w:eastAsia="Calibri" w:hAnsi="Calibri" w:cs="Calibri"/>
          <w:color w:val="00B050"/>
        </w:rPr>
      </w:pPr>
      <w:r w:rsidRPr="00563218">
        <w:rPr>
          <w:rFonts w:ascii="Calibri" w:eastAsia="Calibri" w:hAnsi="Calibri" w:cs="Calibri"/>
          <w:color w:val="00B050"/>
        </w:rPr>
        <w:t>Examine the cued data from each IVS location and verify that all measured decays are valid.</w:t>
      </w:r>
    </w:p>
    <w:p w:rsidR="00563218" w:rsidRPr="00563218" w:rsidRDefault="00563218" w:rsidP="00563218">
      <w:pPr>
        <w:numPr>
          <w:ilvl w:val="1"/>
          <w:numId w:val="44"/>
        </w:numPr>
        <w:autoSpaceDE w:val="0"/>
        <w:autoSpaceDN w:val="0"/>
        <w:adjustRightInd w:val="0"/>
        <w:spacing w:after="120"/>
        <w:ind w:left="1080"/>
        <w:rPr>
          <w:rFonts w:ascii="Calibri" w:eastAsia="Calibri" w:hAnsi="Calibri" w:cs="Calibri"/>
          <w:color w:val="00B050"/>
        </w:rPr>
      </w:pPr>
      <w:r w:rsidRPr="00563218">
        <w:rPr>
          <w:rFonts w:ascii="Calibri" w:eastAsia="Calibri" w:hAnsi="Calibri" w:cs="Calibri"/>
          <w:color w:val="00B050"/>
        </w:rPr>
        <w:t>Verify the data collected over the blank space is suitable for use as a background reading.</w:t>
      </w:r>
    </w:p>
    <w:p w:rsidR="00563218" w:rsidRPr="00563218" w:rsidRDefault="00563218" w:rsidP="00563218">
      <w:pPr>
        <w:numPr>
          <w:ilvl w:val="2"/>
          <w:numId w:val="44"/>
        </w:numPr>
        <w:autoSpaceDE w:val="0"/>
        <w:autoSpaceDN w:val="0"/>
        <w:adjustRightInd w:val="0"/>
        <w:spacing w:after="120"/>
        <w:ind w:left="1440"/>
        <w:rPr>
          <w:rFonts w:ascii="Calibri" w:eastAsia="Calibri" w:hAnsi="Calibri" w:cs="Calibri"/>
          <w:color w:val="00B050"/>
        </w:rPr>
      </w:pPr>
      <w:r w:rsidRPr="00563218">
        <w:rPr>
          <w:rFonts w:ascii="Calibri" w:eastAsia="Calibri" w:hAnsi="Calibri" w:cs="Calibri"/>
          <w:color w:val="00B050"/>
        </w:rPr>
        <w:t>If this is the first measurement on this IVS, verify that all decay amplitudes are below the threshold set in UX-Analyze.</w:t>
      </w:r>
    </w:p>
    <w:p w:rsidR="00563218" w:rsidRPr="00563218" w:rsidRDefault="00563218" w:rsidP="00563218">
      <w:pPr>
        <w:numPr>
          <w:ilvl w:val="2"/>
          <w:numId w:val="44"/>
        </w:numPr>
        <w:autoSpaceDE w:val="0"/>
        <w:autoSpaceDN w:val="0"/>
        <w:adjustRightInd w:val="0"/>
        <w:spacing w:after="120"/>
        <w:ind w:left="1440"/>
        <w:rPr>
          <w:rFonts w:ascii="Calibri" w:eastAsia="Calibri" w:hAnsi="Calibri" w:cs="Calibri"/>
          <w:color w:val="00B050"/>
        </w:rPr>
      </w:pPr>
      <w:r w:rsidRPr="00563218">
        <w:rPr>
          <w:rFonts w:ascii="Calibri" w:eastAsia="Calibri" w:hAnsi="Calibri" w:cs="Calibri"/>
          <w:color w:val="00B050"/>
        </w:rPr>
        <w:t>Otherwise, verify that all decay amplitudes are within 10% of the mean of those previously measured at this location.</w:t>
      </w:r>
    </w:p>
    <w:p w:rsidR="00563218" w:rsidRPr="00563218" w:rsidRDefault="00563218" w:rsidP="00563218">
      <w:pPr>
        <w:numPr>
          <w:ilvl w:val="1"/>
          <w:numId w:val="44"/>
        </w:numPr>
        <w:autoSpaceDE w:val="0"/>
        <w:autoSpaceDN w:val="0"/>
        <w:adjustRightInd w:val="0"/>
        <w:spacing w:after="120"/>
        <w:ind w:left="1080"/>
        <w:rPr>
          <w:rFonts w:ascii="Calibri" w:eastAsia="Calibri" w:hAnsi="Calibri" w:cs="Calibri"/>
          <w:color w:val="00B050"/>
        </w:rPr>
      </w:pPr>
      <w:r w:rsidRPr="00563218">
        <w:rPr>
          <w:rFonts w:ascii="Calibri" w:eastAsia="Calibri" w:hAnsi="Calibri" w:cs="Calibri"/>
          <w:color w:val="00B050"/>
        </w:rPr>
        <w:t>Use the measurement over the blank space to background correct the other data sets and invert the corrected data.</w:t>
      </w:r>
    </w:p>
    <w:p w:rsidR="00563218" w:rsidRPr="00563218" w:rsidRDefault="00563218" w:rsidP="00563218">
      <w:pPr>
        <w:numPr>
          <w:ilvl w:val="1"/>
          <w:numId w:val="44"/>
        </w:numPr>
        <w:autoSpaceDE w:val="0"/>
        <w:autoSpaceDN w:val="0"/>
        <w:adjustRightInd w:val="0"/>
        <w:spacing w:after="120"/>
        <w:ind w:left="1080"/>
        <w:rPr>
          <w:rFonts w:ascii="Calibri" w:eastAsia="Calibri" w:hAnsi="Calibri" w:cs="Calibri"/>
          <w:color w:val="00B050"/>
        </w:rPr>
      </w:pPr>
      <w:r w:rsidRPr="00563218">
        <w:rPr>
          <w:rFonts w:ascii="Calibri" w:eastAsia="Calibri" w:hAnsi="Calibri" w:cs="Calibri"/>
          <w:color w:val="00B050"/>
        </w:rPr>
        <w:t>Verify that the resulting polarizabilities match the expected library values with a match statistic of 0.9 or greater.</w:t>
      </w:r>
    </w:p>
    <w:p w:rsidR="00563218" w:rsidRPr="00563218" w:rsidRDefault="00563218" w:rsidP="00563218">
      <w:pPr>
        <w:numPr>
          <w:ilvl w:val="0"/>
          <w:numId w:val="14"/>
        </w:numPr>
        <w:autoSpaceDE w:val="0"/>
        <w:autoSpaceDN w:val="0"/>
        <w:adjustRightInd w:val="0"/>
        <w:spacing w:after="120"/>
        <w:rPr>
          <w:rFonts w:ascii="Calibri" w:eastAsia="Calibri" w:hAnsi="Calibri" w:cs="Calibri"/>
          <w:color w:val="00B050"/>
        </w:rPr>
      </w:pPr>
      <w:r w:rsidRPr="00563218">
        <w:rPr>
          <w:rFonts w:ascii="Calibri" w:eastAsia="Calibri" w:hAnsi="Calibri" w:cs="Calibri"/>
          <w:color w:val="00B050"/>
        </w:rPr>
        <w:t>If the initial measurement quality objectives (MQOs) have not been met, the QC Geophysicist will initiate a root cause analysis to determine the source of the discrepancies. If modifications to the instrument or procedures can be made so that the MQOs can be met, these modifications will be made. If the MQOs cannot be met, for example if the initial background decay amplitudes are too large, the Project and QC Geophysicist will meet with the project team to discuss potential resolutions.</w:t>
      </w:r>
    </w:p>
    <w:p w:rsidR="00563218" w:rsidRPr="00563218" w:rsidRDefault="00563218" w:rsidP="00563218">
      <w:pPr>
        <w:numPr>
          <w:ilvl w:val="0"/>
          <w:numId w:val="14"/>
        </w:numPr>
        <w:autoSpaceDE w:val="0"/>
        <w:autoSpaceDN w:val="0"/>
        <w:adjustRightInd w:val="0"/>
        <w:spacing w:after="120"/>
        <w:rPr>
          <w:rFonts w:ascii="Calibri" w:eastAsia="Calibri" w:hAnsi="Calibri" w:cs="Calibri"/>
          <w:color w:val="00B050"/>
        </w:rPr>
      </w:pPr>
      <w:r w:rsidRPr="00563218">
        <w:rPr>
          <w:rFonts w:ascii="Calibri" w:eastAsia="Calibri" w:hAnsi="Calibri" w:cs="Calibri"/>
          <w:color w:val="00B050"/>
        </w:rPr>
        <w:t>Once the initial (or modified) MQOs have been met, the IVS survey will be complete and the system and operators verified for field data collection.</w:t>
      </w:r>
    </w:p>
    <w:p w:rsidR="00563218" w:rsidRPr="00563218" w:rsidRDefault="00563218" w:rsidP="00563218">
      <w:pPr>
        <w:keepNext/>
        <w:keepLines/>
        <w:numPr>
          <w:ilvl w:val="0"/>
          <w:numId w:val="111"/>
        </w:numPr>
        <w:spacing w:after="120"/>
        <w:ind w:left="360" w:hanging="360"/>
        <w:outlineLvl w:val="0"/>
        <w:rPr>
          <w:rFonts w:ascii="Calibri" w:eastAsia="Times New Roman" w:hAnsi="Calibri" w:cs="Times New Roman"/>
          <w:b/>
          <w:bCs/>
          <w:color w:val="00B050"/>
          <w:sz w:val="28"/>
          <w:szCs w:val="28"/>
        </w:rPr>
      </w:pPr>
      <w:bookmarkStart w:id="38" w:name="_Toc398833291"/>
      <w:r w:rsidRPr="00563218">
        <w:rPr>
          <w:rFonts w:ascii="Calibri" w:eastAsia="Times New Roman" w:hAnsi="Calibri" w:cs="Times New Roman"/>
          <w:b/>
          <w:bCs/>
          <w:color w:val="00B050"/>
          <w:sz w:val="28"/>
          <w:szCs w:val="28"/>
        </w:rPr>
        <w:t>Data Management</w:t>
      </w:r>
      <w:bookmarkEnd w:id="38"/>
    </w:p>
    <w:p w:rsidR="00563218" w:rsidRPr="00563218" w:rsidRDefault="00563218" w:rsidP="00563218">
      <w:pPr>
        <w:keepNext/>
        <w:keepLines/>
        <w:numPr>
          <w:ilvl w:val="1"/>
          <w:numId w:val="111"/>
        </w:numPr>
        <w:spacing w:after="120"/>
        <w:outlineLvl w:val="1"/>
        <w:rPr>
          <w:rFonts w:ascii="Calibri" w:eastAsia="Times New Roman" w:hAnsi="Calibri" w:cs="Times New Roman"/>
          <w:b/>
          <w:bCs/>
          <w:color w:val="00B050"/>
          <w:sz w:val="24"/>
          <w:szCs w:val="24"/>
        </w:rPr>
      </w:pPr>
      <w:bookmarkStart w:id="39" w:name="_Toc398833292"/>
      <w:r w:rsidRPr="00563218">
        <w:rPr>
          <w:rFonts w:ascii="Calibri" w:eastAsia="Times New Roman" w:hAnsi="Calibri" w:cs="Times New Roman"/>
          <w:b/>
          <w:bCs/>
          <w:color w:val="00B050"/>
          <w:sz w:val="24"/>
          <w:szCs w:val="24"/>
        </w:rPr>
        <w:t>Input Data Required</w:t>
      </w:r>
      <w:bookmarkEnd w:id="39"/>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Input data required for this SOP are the locations and identities of the IVS items and the library polarizabilities for each.</w:t>
      </w:r>
    </w:p>
    <w:p w:rsidR="00563218" w:rsidRPr="00563218" w:rsidRDefault="00563218" w:rsidP="00563218">
      <w:pPr>
        <w:keepNext/>
        <w:keepLines/>
        <w:numPr>
          <w:ilvl w:val="1"/>
          <w:numId w:val="111"/>
        </w:numPr>
        <w:spacing w:after="120"/>
        <w:outlineLvl w:val="1"/>
        <w:rPr>
          <w:rFonts w:ascii="Calibri" w:eastAsia="Times New Roman" w:hAnsi="Calibri" w:cs="Times New Roman"/>
          <w:b/>
          <w:bCs/>
          <w:color w:val="00B050"/>
          <w:sz w:val="24"/>
          <w:szCs w:val="24"/>
        </w:rPr>
      </w:pPr>
      <w:bookmarkStart w:id="40" w:name="_Toc398833293"/>
      <w:r w:rsidRPr="00563218">
        <w:rPr>
          <w:rFonts w:ascii="Calibri" w:eastAsia="Times New Roman" w:hAnsi="Calibri" w:cs="Times New Roman"/>
          <w:b/>
          <w:bCs/>
          <w:color w:val="00B050"/>
          <w:sz w:val="24"/>
          <w:szCs w:val="24"/>
        </w:rPr>
        <w:t>Output Data</w:t>
      </w:r>
      <w:bookmarkEnd w:id="40"/>
    </w:p>
    <w:p w:rsidR="00563218" w:rsidRPr="00563218" w:rsidRDefault="00563218" w:rsidP="00563218">
      <w:pPr>
        <w:spacing w:after="120"/>
        <w:rPr>
          <w:rFonts w:ascii="Calibri" w:eastAsia="Calibri" w:hAnsi="Calibri" w:cs="Times New Roman"/>
          <w:color w:val="00B050"/>
          <w:sz w:val="28"/>
          <w:szCs w:val="28"/>
        </w:rPr>
      </w:pPr>
      <w:r w:rsidRPr="00563218">
        <w:rPr>
          <w:rFonts w:ascii="Calibri" w:eastAsia="Calibri" w:hAnsi="Calibri" w:cs="Times New Roman"/>
          <w:color w:val="00B050"/>
        </w:rPr>
        <w:t xml:space="preserve">The test measurements over the IVS items described in Section 3.2.2, Step 5 will be saved in the project database along with the inversion results and library match metric for each of the measurements.  Also, the </w:t>
      </w:r>
      <w:r w:rsidR="006D26FE">
        <w:rPr>
          <w:rFonts w:ascii="Calibri" w:eastAsia="Calibri" w:hAnsi="Calibri" w:cs="Times New Roman"/>
          <w:color w:val="00B050"/>
        </w:rPr>
        <w:t>QC checklists in Attachments 1 through</w:t>
      </w:r>
      <w:r w:rsidRPr="00563218">
        <w:rPr>
          <w:rFonts w:ascii="Calibri" w:eastAsia="Calibri" w:hAnsi="Calibri" w:cs="Times New Roman"/>
          <w:color w:val="00B050"/>
        </w:rPr>
        <w:t xml:space="preserve"> 3 of this SOP will be completed, signed, and filed as proof of performance.</w:t>
      </w:r>
    </w:p>
    <w:p w:rsidR="00563218" w:rsidRPr="00563218" w:rsidRDefault="00563218" w:rsidP="00563218">
      <w:pPr>
        <w:keepNext/>
        <w:keepLines/>
        <w:numPr>
          <w:ilvl w:val="0"/>
          <w:numId w:val="111"/>
        </w:numPr>
        <w:spacing w:after="120"/>
        <w:ind w:left="360" w:hanging="360"/>
        <w:outlineLvl w:val="0"/>
        <w:rPr>
          <w:rFonts w:ascii="Calibri" w:eastAsia="Times New Roman" w:hAnsi="Calibri" w:cs="Times New Roman"/>
          <w:b/>
          <w:bCs/>
          <w:color w:val="00B050"/>
          <w:sz w:val="28"/>
          <w:szCs w:val="28"/>
        </w:rPr>
      </w:pPr>
      <w:bookmarkStart w:id="41" w:name="_Toc398833294"/>
      <w:r w:rsidRPr="00563218">
        <w:rPr>
          <w:rFonts w:ascii="Calibri" w:eastAsia="Times New Roman" w:hAnsi="Calibri" w:cs="Times New Roman"/>
          <w:b/>
          <w:bCs/>
          <w:color w:val="00B050"/>
          <w:sz w:val="28"/>
          <w:szCs w:val="28"/>
        </w:rPr>
        <w:lastRenderedPageBreak/>
        <w:t>Quality Control</w:t>
      </w:r>
      <w:bookmarkEnd w:id="41"/>
    </w:p>
    <w:p w:rsidR="00563218" w:rsidRPr="00563218" w:rsidRDefault="00563218" w:rsidP="00563218">
      <w:pPr>
        <w:keepNext/>
        <w:keepLines/>
        <w:numPr>
          <w:ilvl w:val="1"/>
          <w:numId w:val="111"/>
        </w:numPr>
        <w:spacing w:after="120"/>
        <w:outlineLvl w:val="3"/>
        <w:rPr>
          <w:rFonts w:ascii="Calibri" w:eastAsia="Times New Roman" w:hAnsi="Calibri" w:cs="Times New Roman"/>
          <w:b/>
          <w:bCs/>
          <w:iCs/>
          <w:color w:val="00B050"/>
          <w:sz w:val="24"/>
          <w:szCs w:val="24"/>
        </w:rPr>
      </w:pPr>
      <w:r w:rsidRPr="00563218">
        <w:rPr>
          <w:rFonts w:ascii="Calibri" w:eastAsia="Times New Roman" w:hAnsi="Calibri" w:cs="Times New Roman"/>
          <w:b/>
          <w:bCs/>
          <w:iCs/>
          <w:color w:val="00B050"/>
          <w:sz w:val="24"/>
          <w:szCs w:val="24"/>
        </w:rPr>
        <w:t>IVS Quality Control</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This </w:t>
      </w:r>
      <w:r w:rsidR="000F68B6">
        <w:rPr>
          <w:rFonts w:ascii="Calibri" w:eastAsia="Calibri" w:hAnsi="Calibri" w:cs="Times New Roman"/>
          <w:color w:val="00B050"/>
        </w:rPr>
        <w:t>p</w:t>
      </w:r>
      <w:r w:rsidR="00FA370F">
        <w:rPr>
          <w:rFonts w:ascii="Calibri" w:eastAsia="Calibri" w:hAnsi="Calibri" w:cs="Times New Roman"/>
          <w:color w:val="00B050"/>
        </w:rPr>
        <w:t>roc</w:t>
      </w:r>
      <w:r w:rsidR="000F68B6">
        <w:rPr>
          <w:rFonts w:ascii="Calibri" w:eastAsia="Calibri" w:hAnsi="Calibri" w:cs="Times New Roman"/>
          <w:color w:val="00B050"/>
        </w:rPr>
        <w:t>edure</w:t>
      </w:r>
      <w:r w:rsidRPr="00563218">
        <w:rPr>
          <w:rFonts w:ascii="Calibri" w:eastAsia="Calibri" w:hAnsi="Calibri" w:cs="Times New Roman"/>
          <w:color w:val="00B050"/>
        </w:rPr>
        <w:t xml:space="preserve"> is performed throughout the project and, therefore, has Preparatory, Initial and Follow-on QC checks.  Performance of the required QC checks will be documented by the Field or Project Geophysicist on the Preparatory, Initial and Follow-on </w:t>
      </w:r>
      <w:r w:rsidR="006D26FE">
        <w:rPr>
          <w:rFonts w:ascii="Calibri" w:eastAsia="Calibri" w:hAnsi="Calibri" w:cs="Times New Roman"/>
          <w:color w:val="00B050"/>
        </w:rPr>
        <w:t>QC checklists in Attachments 1 through</w:t>
      </w:r>
      <w:r w:rsidRPr="00563218">
        <w:rPr>
          <w:rFonts w:ascii="Calibri" w:eastAsia="Calibri" w:hAnsi="Calibri" w:cs="Times New Roman"/>
          <w:color w:val="00B050"/>
        </w:rPr>
        <w:t xml:space="preserve"> 3 to this SOP.  The QC Geophysicist will verify and document successful completion of the following procedures in the Geophysics Daily QC Report:</w:t>
      </w:r>
    </w:p>
    <w:p w:rsidR="00563218" w:rsidRPr="00563218" w:rsidRDefault="00563218" w:rsidP="00563218">
      <w:pPr>
        <w:numPr>
          <w:ilvl w:val="0"/>
          <w:numId w:val="16"/>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The Preparatory QC Checklist covers the construction of the IVS and preparation of the MetalMapper or TEMMTADS prior to the first IVS tests.  This checklist is completed once per project.</w:t>
      </w:r>
    </w:p>
    <w:p w:rsidR="00563218" w:rsidRPr="00563218" w:rsidRDefault="00563218" w:rsidP="00563218">
      <w:pPr>
        <w:numPr>
          <w:ilvl w:val="0"/>
          <w:numId w:val="16"/>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The Initial QC Checklist covers the initial IVS tests to demonstrate proper functioning of the MetalMapper or TEMTADS system prior to performing production data acquisition.</w:t>
      </w:r>
    </w:p>
    <w:p w:rsidR="00563218" w:rsidRPr="00563218" w:rsidRDefault="00563218" w:rsidP="00563218">
      <w:pPr>
        <w:numPr>
          <w:ilvl w:val="0"/>
          <w:numId w:val="16"/>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The Follow-on QC Checklist documents the IVS tests that are performed at least twice per day throughout the project, each morning prior to starting production data collection and at the conclusion of data collection.</w:t>
      </w:r>
    </w:p>
    <w:p w:rsidR="00563218" w:rsidRPr="00563218" w:rsidRDefault="00563218" w:rsidP="00563218">
      <w:pPr>
        <w:numPr>
          <w:ilvl w:val="0"/>
          <w:numId w:val="16"/>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The QC tests in the following attachments will be performed as part of IVS procedure.  In addition, instrument‐specific start-up and function checks for the MetalMapper or TEMTADS will also be performed at start-up prior to all data collections including IVS data collection.</w:t>
      </w:r>
    </w:p>
    <w:p w:rsidR="00563218" w:rsidRPr="00563218" w:rsidRDefault="00563218" w:rsidP="00563218">
      <w:pPr>
        <w:numPr>
          <w:ilvl w:val="0"/>
          <w:numId w:val="16"/>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Achievement of the IVS MQOs will be verified by the Field and QC Geophysicist on their QC checklists.</w:t>
      </w:r>
    </w:p>
    <w:p w:rsidR="00563218" w:rsidRPr="00563218" w:rsidRDefault="00563218" w:rsidP="00563218">
      <w:pPr>
        <w:numPr>
          <w:ilvl w:val="0"/>
          <w:numId w:val="16"/>
        </w:numPr>
        <w:autoSpaceDE w:val="0"/>
        <w:autoSpaceDN w:val="0"/>
        <w:adjustRightInd w:val="0"/>
        <w:spacing w:after="120"/>
        <w:ind w:left="360"/>
        <w:rPr>
          <w:rFonts w:ascii="Calibri" w:eastAsia="Calibri" w:hAnsi="Calibri" w:cs="Times New Roman"/>
          <w:color w:val="00B050"/>
        </w:rPr>
      </w:pPr>
      <w:r w:rsidRPr="00563218">
        <w:rPr>
          <w:rFonts w:ascii="Calibri" w:eastAsia="Calibri" w:hAnsi="Calibri" w:cs="Calibri"/>
          <w:color w:val="00B050"/>
        </w:rPr>
        <w:t>During review of the Initial and Follow-on data packages, the Data Processor will overlay the polarizabilities of each IVS target from all measurements to observe the time variation of the inverted results. Should an issue be detected (such as a data trend indicating a MQO limit is being approached) or a MQO is not met, a comprehensive root‐cause analysis will be performed and a corrective action determined.</w:t>
      </w:r>
    </w:p>
    <w:p w:rsidR="00563218" w:rsidRPr="00563218" w:rsidRDefault="00563218" w:rsidP="00563218">
      <w:pPr>
        <w:keepNext/>
        <w:keepLines/>
        <w:numPr>
          <w:ilvl w:val="1"/>
          <w:numId w:val="111"/>
        </w:numPr>
        <w:spacing w:after="120"/>
        <w:ind w:left="504" w:hanging="504"/>
        <w:outlineLvl w:val="1"/>
        <w:rPr>
          <w:rFonts w:ascii="Calibri" w:eastAsia="Times New Roman" w:hAnsi="Calibri" w:cs="Times New Roman"/>
          <w:b/>
          <w:bCs/>
          <w:color w:val="00B050"/>
          <w:sz w:val="24"/>
          <w:szCs w:val="24"/>
        </w:rPr>
      </w:pPr>
      <w:bookmarkStart w:id="42" w:name="_Toc398833295"/>
      <w:r w:rsidRPr="00563218">
        <w:rPr>
          <w:rFonts w:ascii="Calibri" w:eastAsia="Times New Roman" w:hAnsi="Calibri" w:cs="Times New Roman"/>
          <w:b/>
          <w:bCs/>
          <w:color w:val="00B050"/>
          <w:sz w:val="24"/>
          <w:szCs w:val="24"/>
        </w:rPr>
        <w:t>Measurement Quality Objective (MQOs)</w:t>
      </w:r>
      <w:bookmarkEnd w:id="42"/>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MQOs for the IVS are presented in </w:t>
      </w:r>
      <w:r w:rsidR="0047614B">
        <w:rPr>
          <w:rFonts w:ascii="Calibri" w:eastAsia="Calibri" w:hAnsi="Calibri" w:cs="Times New Roman"/>
          <w:color w:val="00B050"/>
        </w:rPr>
        <w:t>Worksheet #</w:t>
      </w:r>
      <w:r w:rsidR="008D4AAE">
        <w:rPr>
          <w:rFonts w:ascii="Calibri" w:eastAsia="Calibri" w:hAnsi="Calibri" w:cs="Times New Roman"/>
          <w:color w:val="00B050"/>
        </w:rPr>
        <w:t>22</w:t>
      </w:r>
      <w:r w:rsidRPr="00563218">
        <w:rPr>
          <w:rFonts w:ascii="Calibri" w:eastAsia="Calibri" w:hAnsi="Calibri" w:cs="Times New Roman"/>
          <w:color w:val="00B050"/>
        </w:rPr>
        <w:t xml:space="preserve"> of the QAPP. The MetalMapper will not be used for field data collection until it is able to meet these MQOs or until the project team agrees on modifications to these MQOs.</w:t>
      </w:r>
    </w:p>
    <w:p w:rsidR="00563218" w:rsidRPr="00563218" w:rsidRDefault="00563218" w:rsidP="00563218">
      <w:pPr>
        <w:keepNext/>
        <w:keepLines/>
        <w:numPr>
          <w:ilvl w:val="0"/>
          <w:numId w:val="111"/>
        </w:numPr>
        <w:spacing w:after="120"/>
        <w:ind w:left="360" w:hanging="360"/>
        <w:outlineLvl w:val="1"/>
        <w:rPr>
          <w:rFonts w:ascii="Calibri" w:eastAsia="Times New Roman" w:hAnsi="Calibri" w:cs="Times New Roman"/>
          <w:b/>
          <w:bCs/>
          <w:color w:val="00B050"/>
          <w:sz w:val="28"/>
          <w:szCs w:val="28"/>
        </w:rPr>
      </w:pPr>
      <w:bookmarkStart w:id="43" w:name="_Toc398833296"/>
      <w:r w:rsidRPr="00563218">
        <w:rPr>
          <w:rFonts w:ascii="Calibri" w:eastAsia="Times New Roman" w:hAnsi="Calibri" w:cs="Times New Roman"/>
          <w:b/>
          <w:bCs/>
          <w:color w:val="00B050"/>
          <w:sz w:val="28"/>
          <w:szCs w:val="28"/>
        </w:rPr>
        <w:t>Reporting</w:t>
      </w:r>
      <w:bookmarkEnd w:id="43"/>
    </w:p>
    <w:p w:rsidR="00563218" w:rsidRPr="00563218" w:rsidRDefault="00A4725A" w:rsidP="00563218">
      <w:pPr>
        <w:spacing w:after="120"/>
        <w:rPr>
          <w:rFonts w:ascii="Calibri" w:eastAsia="Calibri" w:hAnsi="Calibri" w:cs="Times New Roman"/>
          <w:color w:val="00B050"/>
        </w:rPr>
      </w:pPr>
      <w:r>
        <w:rPr>
          <w:rFonts w:ascii="Calibri" w:eastAsia="Calibri" w:hAnsi="Calibri" w:cs="Times New Roman"/>
          <w:color w:val="00B050"/>
        </w:rPr>
        <w:t>This procedure</w:t>
      </w:r>
      <w:r w:rsidR="00563218" w:rsidRPr="00563218">
        <w:rPr>
          <w:rFonts w:ascii="Calibri" w:eastAsia="Calibri" w:hAnsi="Calibri" w:cs="Times New Roman"/>
          <w:color w:val="00B050"/>
        </w:rPr>
        <w:t xml:space="preserve"> will be documented through the completion of the Preparatory, Initial and Follow-on </w:t>
      </w:r>
      <w:r w:rsidR="006D26FE">
        <w:rPr>
          <w:rFonts w:ascii="Calibri" w:eastAsia="Calibri" w:hAnsi="Calibri" w:cs="Times New Roman"/>
          <w:color w:val="00B050"/>
        </w:rPr>
        <w:t>QC Checklists in Attachments 1 through</w:t>
      </w:r>
      <w:r w:rsidR="00563218" w:rsidRPr="00563218">
        <w:rPr>
          <w:rFonts w:ascii="Calibri" w:eastAsia="Calibri" w:hAnsi="Calibri" w:cs="Times New Roman"/>
          <w:color w:val="00B050"/>
        </w:rPr>
        <w:t xml:space="preserve"> 3.  The IVS construction and implementation will be documented in an IVS Letter Report and a copy of the completed Preparatory Checklist from SOP 1 and the Preparatory and Initial Checklists from this SOP (including the MetalMapper or TEMTADS Start-up Chec</w:t>
      </w:r>
      <w:r w:rsidR="00433523">
        <w:rPr>
          <w:rFonts w:ascii="Calibri" w:eastAsia="Calibri" w:hAnsi="Calibri" w:cs="Times New Roman"/>
          <w:color w:val="00B050"/>
        </w:rPr>
        <w:t>klist from Attachment 1 of SOP 1</w:t>
      </w:r>
      <w:r w:rsidR="00563218" w:rsidRPr="00563218">
        <w:rPr>
          <w:rFonts w:ascii="Calibri" w:eastAsia="Calibri" w:hAnsi="Calibri" w:cs="Times New Roman"/>
          <w:color w:val="00B050"/>
        </w:rPr>
        <w:t xml:space="preserve">) will be included as attachments to that report.  A Follow-on QC Checklist will be </w:t>
      </w:r>
      <w:r w:rsidR="00563218" w:rsidRPr="00563218">
        <w:rPr>
          <w:rFonts w:ascii="Calibri" w:eastAsia="Calibri" w:hAnsi="Calibri" w:cs="Times New Roman"/>
          <w:color w:val="00B050"/>
        </w:rPr>
        <w:lastRenderedPageBreak/>
        <w:t>completed by the Field or Project Geophysicist each time IVS data is collected during the production survey and a copy of these completed checklists will be included with the Classification Project Report at the end of the project.</w:t>
      </w:r>
    </w:p>
    <w:p w:rsidR="00563218" w:rsidRPr="00563218" w:rsidRDefault="00563218" w:rsidP="00563218">
      <w:pPr>
        <w:spacing w:after="120"/>
        <w:rPr>
          <w:rFonts w:ascii="Calibri" w:eastAsia="Calibri" w:hAnsi="Calibri" w:cs="Times New Roman"/>
          <w:color w:val="00B050"/>
        </w:rPr>
      </w:pPr>
    </w:p>
    <w:p w:rsidR="00563218" w:rsidRPr="00563218" w:rsidRDefault="00563218" w:rsidP="00AA1F1B">
      <w:pPr>
        <w:spacing w:after="120"/>
        <w:jc w:val="center"/>
        <w:rPr>
          <w:rFonts w:ascii="Calibri" w:eastAsia="Calibri" w:hAnsi="Calibri" w:cs="Times New Roman"/>
          <w:color w:val="00B050"/>
        </w:rPr>
      </w:pPr>
      <w:r w:rsidRPr="00563218">
        <w:rPr>
          <w:rFonts w:ascii="Calibri" w:eastAsia="Calibri" w:hAnsi="Calibri" w:cs="Times New Roman"/>
          <w:color w:val="00B050"/>
        </w:rPr>
        <w:br w:type="page"/>
      </w:r>
    </w:p>
    <w:p w:rsidR="00563218" w:rsidRPr="00563218" w:rsidRDefault="001E2638" w:rsidP="00563218">
      <w:pPr>
        <w:autoSpaceDE w:val="0"/>
        <w:autoSpaceDN w:val="0"/>
        <w:adjustRightInd w:val="0"/>
        <w:spacing w:after="120"/>
        <w:jc w:val="center"/>
        <w:rPr>
          <w:rFonts w:ascii="Calibri" w:eastAsia="Calibri" w:hAnsi="Calibri" w:cs="Times New Roman"/>
          <w:color w:val="00B050"/>
          <w:sz w:val="24"/>
          <w:szCs w:val="24"/>
        </w:rPr>
      </w:pPr>
      <w:r>
        <w:rPr>
          <w:rFonts w:ascii="Calibri" w:eastAsia="Calibri" w:hAnsi="Calibri" w:cs="Times New Roman"/>
          <w:b/>
          <w:color w:val="00B050"/>
          <w:sz w:val="24"/>
          <w:szCs w:val="24"/>
        </w:rPr>
        <w:lastRenderedPageBreak/>
        <w:t>SOP 2</w:t>
      </w:r>
    </w:p>
    <w:p w:rsidR="00563218" w:rsidRPr="00563218" w:rsidRDefault="001E2638" w:rsidP="00563218">
      <w:pPr>
        <w:autoSpaceDE w:val="0"/>
        <w:autoSpaceDN w:val="0"/>
        <w:adjustRightInd w:val="0"/>
        <w:spacing w:after="120"/>
        <w:jc w:val="center"/>
        <w:rPr>
          <w:rFonts w:ascii="Calibri" w:eastAsia="Calibri" w:hAnsi="Calibri" w:cs="Times New Roman"/>
          <w:b/>
          <w:color w:val="00B050"/>
          <w:sz w:val="24"/>
          <w:szCs w:val="24"/>
        </w:rPr>
      </w:pPr>
      <w:r>
        <w:rPr>
          <w:rFonts w:ascii="Calibri" w:eastAsia="Calibri" w:hAnsi="Calibri" w:cs="Times New Roman"/>
          <w:b/>
          <w:color w:val="00B050"/>
          <w:sz w:val="24"/>
          <w:szCs w:val="24"/>
        </w:rPr>
        <w:t>Attachment 1</w:t>
      </w:r>
      <w:r w:rsidR="00563218" w:rsidRPr="00563218">
        <w:rPr>
          <w:rFonts w:ascii="Calibri" w:eastAsia="Calibri" w:hAnsi="Calibri" w:cs="Times New Roman"/>
          <w:b/>
          <w:color w:val="00B050"/>
          <w:sz w:val="24"/>
          <w:szCs w:val="24"/>
        </w:rPr>
        <w:t xml:space="preserve"> Preparatory IVS Construction QC Checklist</w:t>
      </w: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This checklist is to be completed by the Field or Project Geophysicist during construction of the IVS.  Construction of the IVS and completion of this checklist will be observed by the QC Geophysicist and verified in the Daily Geophysics QC Report.</w:t>
      </w:r>
    </w:p>
    <w:tbl>
      <w:tblPr>
        <w:tblStyle w:val="TableGrid1"/>
        <w:tblW w:w="0" w:type="auto"/>
        <w:tblLook w:val="04A0" w:firstRow="1" w:lastRow="0" w:firstColumn="1" w:lastColumn="0" w:noHBand="0" w:noVBand="1"/>
      </w:tblPr>
      <w:tblGrid>
        <w:gridCol w:w="2430"/>
        <w:gridCol w:w="4608"/>
        <w:gridCol w:w="990"/>
        <w:gridCol w:w="1548"/>
      </w:tblGrid>
      <w:tr w:rsidR="00563218" w:rsidRPr="00563218" w:rsidTr="004F76F9">
        <w:tc>
          <w:tcPr>
            <w:tcW w:w="2430" w:type="dxa"/>
            <w:vAlign w:val="center"/>
          </w:tcPr>
          <w:p w:rsidR="00563218" w:rsidRPr="00563218" w:rsidRDefault="00563218" w:rsidP="00563218">
            <w:pPr>
              <w:autoSpaceDE w:val="0"/>
              <w:autoSpaceDN w:val="0"/>
              <w:adjustRightInd w:val="0"/>
              <w:spacing w:after="120"/>
              <w:jc w:val="center"/>
              <w:rPr>
                <w:rFonts w:ascii="Calibri" w:hAnsi="Calibri" w:cs="Times New Roman"/>
                <w:b/>
                <w:color w:val="00B050"/>
              </w:rPr>
            </w:pPr>
            <w:r w:rsidRPr="00563218">
              <w:rPr>
                <w:rFonts w:ascii="Calibri" w:hAnsi="Calibri" w:cs="Times New Roman"/>
                <w:b/>
                <w:color w:val="00B050"/>
              </w:rPr>
              <w:t>QC Step</w:t>
            </w:r>
          </w:p>
        </w:tc>
        <w:tc>
          <w:tcPr>
            <w:tcW w:w="4608" w:type="dxa"/>
            <w:vAlign w:val="center"/>
          </w:tcPr>
          <w:p w:rsidR="00563218" w:rsidRPr="00563218" w:rsidRDefault="00563218" w:rsidP="00563218">
            <w:pPr>
              <w:autoSpaceDE w:val="0"/>
              <w:autoSpaceDN w:val="0"/>
              <w:adjustRightInd w:val="0"/>
              <w:spacing w:after="120"/>
              <w:jc w:val="center"/>
              <w:rPr>
                <w:rFonts w:ascii="Calibri" w:hAnsi="Calibri" w:cs="Times New Roman"/>
                <w:b/>
                <w:color w:val="00B050"/>
              </w:rPr>
            </w:pPr>
            <w:r w:rsidRPr="00563218">
              <w:rPr>
                <w:rFonts w:ascii="Calibri" w:hAnsi="Calibri" w:cs="Times New Roman"/>
                <w:b/>
                <w:color w:val="00B050"/>
              </w:rPr>
              <w:t>QC Process</w:t>
            </w:r>
          </w:p>
        </w:tc>
        <w:tc>
          <w:tcPr>
            <w:tcW w:w="990" w:type="dxa"/>
            <w:vAlign w:val="center"/>
          </w:tcPr>
          <w:p w:rsidR="00563218" w:rsidRPr="00563218" w:rsidRDefault="00563218" w:rsidP="00563218">
            <w:pPr>
              <w:autoSpaceDE w:val="0"/>
              <w:autoSpaceDN w:val="0"/>
              <w:adjustRightInd w:val="0"/>
              <w:spacing w:after="120"/>
              <w:jc w:val="center"/>
              <w:rPr>
                <w:rFonts w:ascii="Calibri" w:hAnsi="Calibri" w:cs="Times New Roman"/>
                <w:b/>
                <w:color w:val="00B050"/>
              </w:rPr>
            </w:pPr>
            <w:r w:rsidRPr="00563218">
              <w:rPr>
                <w:rFonts w:ascii="Calibri" w:hAnsi="Calibri" w:cs="Times New Roman"/>
                <w:b/>
                <w:color w:val="00B050"/>
              </w:rPr>
              <w:t>Yes/No</w:t>
            </w:r>
          </w:p>
        </w:tc>
        <w:tc>
          <w:tcPr>
            <w:tcW w:w="1548" w:type="dxa"/>
            <w:vAlign w:val="center"/>
          </w:tcPr>
          <w:p w:rsidR="00563218" w:rsidRPr="00563218" w:rsidRDefault="00563218" w:rsidP="00563218">
            <w:pPr>
              <w:autoSpaceDE w:val="0"/>
              <w:autoSpaceDN w:val="0"/>
              <w:adjustRightInd w:val="0"/>
              <w:spacing w:after="120"/>
              <w:jc w:val="center"/>
              <w:rPr>
                <w:rFonts w:ascii="Calibri" w:hAnsi="Calibri" w:cs="Times New Roman"/>
                <w:b/>
                <w:color w:val="00B050"/>
              </w:rPr>
            </w:pPr>
            <w:r w:rsidRPr="00563218">
              <w:rPr>
                <w:rFonts w:ascii="Calibri" w:hAnsi="Calibri" w:cs="Times New Roman"/>
                <w:b/>
                <w:color w:val="00B050"/>
              </w:rPr>
              <w:t>Initial of Field or Project Geophysicist</w:t>
            </w:r>
          </w:p>
        </w:tc>
      </w:tr>
      <w:tr w:rsidR="00563218" w:rsidRPr="00563218" w:rsidTr="004F76F9">
        <w:tc>
          <w:tcPr>
            <w:tcW w:w="2430" w:type="dxa"/>
            <w:vAlign w:val="center"/>
          </w:tcPr>
          <w:p w:rsidR="00563218" w:rsidRPr="00563218" w:rsidRDefault="00563218" w:rsidP="00563218">
            <w:pPr>
              <w:numPr>
                <w:ilvl w:val="0"/>
                <w:numId w:val="36"/>
              </w:numPr>
              <w:tabs>
                <w:tab w:val="left" w:pos="-720"/>
              </w:tabs>
              <w:autoSpaceDE w:val="0"/>
              <w:autoSpaceDN w:val="0"/>
              <w:adjustRightInd w:val="0"/>
              <w:spacing w:after="120" w:line="276" w:lineRule="auto"/>
              <w:rPr>
                <w:rFonts w:ascii="Calibri" w:hAnsi="Calibri" w:cs="Times New Roman"/>
                <w:color w:val="00B050"/>
                <w:sz w:val="18"/>
                <w:szCs w:val="18"/>
              </w:rPr>
            </w:pPr>
            <w:r w:rsidRPr="00563218">
              <w:rPr>
                <w:rFonts w:ascii="Calibri" w:hAnsi="Calibri" w:cs="Times New Roman"/>
                <w:color w:val="00B050"/>
                <w:sz w:val="18"/>
                <w:szCs w:val="18"/>
              </w:rPr>
              <w:t>Qualifications</w:t>
            </w:r>
          </w:p>
        </w:tc>
        <w:tc>
          <w:tcPr>
            <w:tcW w:w="4608" w:type="dxa"/>
            <w:vAlign w:val="center"/>
          </w:tcPr>
          <w:p w:rsidR="00563218" w:rsidRPr="00563218" w:rsidRDefault="00563218" w:rsidP="00100305">
            <w:pPr>
              <w:autoSpaceDE w:val="0"/>
              <w:autoSpaceDN w:val="0"/>
              <w:adjustRightInd w:val="0"/>
              <w:spacing w:after="120"/>
              <w:rPr>
                <w:rFonts w:ascii="Calibri" w:hAnsi="Calibri" w:cs="Times New Roman"/>
                <w:color w:val="00B050"/>
                <w:sz w:val="18"/>
                <w:szCs w:val="18"/>
              </w:rPr>
            </w:pPr>
            <w:r w:rsidRPr="00563218">
              <w:rPr>
                <w:rFonts w:ascii="Calibri" w:hAnsi="Calibri" w:cs="Times New Roman"/>
                <w:color w:val="00B050"/>
                <w:sz w:val="18"/>
                <w:szCs w:val="18"/>
              </w:rPr>
              <w:t xml:space="preserve">Are the qualifications of the Project and Field Geophysicists and the Data Processor </w:t>
            </w:r>
            <w:r w:rsidR="006C2CA4">
              <w:rPr>
                <w:rFonts w:ascii="Calibri" w:hAnsi="Calibri" w:cs="Times New Roman"/>
                <w:color w:val="00B050"/>
                <w:sz w:val="18"/>
                <w:szCs w:val="18"/>
              </w:rPr>
              <w:t>i/a/w this SOP</w:t>
            </w:r>
            <w:r w:rsidR="006C2CA4" w:rsidRPr="00563218">
              <w:rPr>
                <w:rFonts w:ascii="Calibri" w:hAnsi="Calibri" w:cs="Times New Roman"/>
                <w:color w:val="00B050"/>
                <w:sz w:val="18"/>
                <w:szCs w:val="18"/>
              </w:rPr>
              <w:t>?</w:t>
            </w:r>
            <w:r w:rsidRPr="00563218">
              <w:rPr>
                <w:rFonts w:ascii="Calibri" w:hAnsi="Calibri" w:cs="Times New Roman"/>
                <w:color w:val="00B050"/>
                <w:sz w:val="18"/>
                <w:szCs w:val="18"/>
              </w:rPr>
              <w:t>?</w:t>
            </w:r>
          </w:p>
        </w:tc>
        <w:tc>
          <w:tcPr>
            <w:tcW w:w="990"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c>
          <w:tcPr>
            <w:tcW w:w="1548"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36"/>
              </w:numPr>
              <w:autoSpaceDE w:val="0"/>
              <w:autoSpaceDN w:val="0"/>
              <w:adjustRightInd w:val="0"/>
              <w:spacing w:after="120" w:line="276" w:lineRule="auto"/>
              <w:rPr>
                <w:rFonts w:ascii="Calibri" w:hAnsi="Calibri" w:cs="Times New Roman"/>
                <w:color w:val="00B050"/>
                <w:sz w:val="18"/>
                <w:szCs w:val="18"/>
              </w:rPr>
            </w:pPr>
            <w:r w:rsidRPr="00563218">
              <w:rPr>
                <w:rFonts w:ascii="Calibri" w:hAnsi="Calibri" w:cs="Times New Roman"/>
                <w:color w:val="00B050"/>
                <w:sz w:val="18"/>
                <w:szCs w:val="18"/>
              </w:rPr>
              <w:t>IVS Construction</w:t>
            </w:r>
          </w:p>
        </w:tc>
        <w:tc>
          <w:tcPr>
            <w:tcW w:w="4608" w:type="dxa"/>
            <w:vAlign w:val="center"/>
          </w:tcPr>
          <w:p w:rsidR="00563218" w:rsidRPr="00563218" w:rsidRDefault="00563218" w:rsidP="00563218">
            <w:pPr>
              <w:autoSpaceDE w:val="0"/>
              <w:autoSpaceDN w:val="0"/>
              <w:adjustRightInd w:val="0"/>
              <w:spacing w:after="120"/>
              <w:rPr>
                <w:rFonts w:ascii="Calibri" w:hAnsi="Calibri" w:cs="Times New Roman"/>
                <w:color w:val="00B050"/>
                <w:sz w:val="18"/>
                <w:szCs w:val="18"/>
              </w:rPr>
            </w:pPr>
            <w:r w:rsidRPr="00563218">
              <w:rPr>
                <w:rFonts w:ascii="Calibri" w:hAnsi="Calibri" w:cs="Times New Roman"/>
                <w:color w:val="00B050"/>
                <w:sz w:val="18"/>
                <w:szCs w:val="18"/>
              </w:rPr>
              <w:t xml:space="preserve">Has an appropriate location for the IVS been selected </w:t>
            </w:r>
            <w:r w:rsidR="006C2CA4">
              <w:rPr>
                <w:rFonts w:ascii="Calibri" w:hAnsi="Calibri" w:cs="Times New Roman"/>
                <w:color w:val="00B050"/>
                <w:sz w:val="18"/>
                <w:szCs w:val="18"/>
              </w:rPr>
              <w:t>i/a/w this SOP</w:t>
            </w:r>
            <w:r w:rsidR="006C2CA4" w:rsidRPr="00563218">
              <w:rPr>
                <w:rFonts w:ascii="Calibri" w:hAnsi="Calibri" w:cs="Times New Roman"/>
                <w:color w:val="00B050"/>
                <w:sz w:val="18"/>
                <w:szCs w:val="18"/>
              </w:rPr>
              <w:t>?</w:t>
            </w:r>
            <w:r w:rsidRPr="00563218">
              <w:rPr>
                <w:rFonts w:ascii="Calibri" w:hAnsi="Calibri" w:cs="Times New Roman"/>
                <w:color w:val="00B050"/>
                <w:sz w:val="18"/>
                <w:szCs w:val="18"/>
              </w:rPr>
              <w:t>?</w:t>
            </w:r>
          </w:p>
        </w:tc>
        <w:tc>
          <w:tcPr>
            <w:tcW w:w="990"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c>
          <w:tcPr>
            <w:tcW w:w="1548"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36"/>
              </w:numPr>
              <w:autoSpaceDE w:val="0"/>
              <w:autoSpaceDN w:val="0"/>
              <w:adjustRightInd w:val="0"/>
              <w:spacing w:after="120" w:line="276" w:lineRule="auto"/>
              <w:rPr>
                <w:rFonts w:ascii="Calibri" w:hAnsi="Calibri" w:cs="Times New Roman"/>
                <w:color w:val="00B050"/>
                <w:sz w:val="18"/>
                <w:szCs w:val="18"/>
              </w:rPr>
            </w:pPr>
            <w:r w:rsidRPr="00563218">
              <w:rPr>
                <w:rFonts w:ascii="Calibri" w:hAnsi="Calibri" w:cs="Times New Roman"/>
                <w:color w:val="00B050"/>
                <w:sz w:val="18"/>
                <w:szCs w:val="18"/>
              </w:rPr>
              <w:t>IVS Construction</w:t>
            </w:r>
          </w:p>
        </w:tc>
        <w:tc>
          <w:tcPr>
            <w:tcW w:w="4608" w:type="dxa"/>
            <w:vAlign w:val="center"/>
          </w:tcPr>
          <w:p w:rsidR="00563218" w:rsidRPr="00563218" w:rsidRDefault="00563218" w:rsidP="00563218">
            <w:pPr>
              <w:autoSpaceDE w:val="0"/>
              <w:autoSpaceDN w:val="0"/>
              <w:adjustRightInd w:val="0"/>
              <w:spacing w:after="120"/>
              <w:rPr>
                <w:rFonts w:ascii="Calibri" w:hAnsi="Calibri" w:cs="Times New Roman"/>
                <w:color w:val="00B050"/>
                <w:sz w:val="18"/>
                <w:szCs w:val="18"/>
              </w:rPr>
            </w:pPr>
            <w:r w:rsidRPr="00563218">
              <w:rPr>
                <w:rFonts w:ascii="Calibri" w:hAnsi="Calibri" w:cs="Times New Roman"/>
                <w:color w:val="00B050"/>
                <w:sz w:val="18"/>
                <w:szCs w:val="18"/>
              </w:rPr>
              <w:t xml:space="preserve">Have appropriate IVS seed targets been selected and procured </w:t>
            </w:r>
            <w:r w:rsidR="006C2CA4">
              <w:rPr>
                <w:rFonts w:ascii="Calibri" w:hAnsi="Calibri" w:cs="Times New Roman"/>
                <w:color w:val="00B050"/>
                <w:sz w:val="18"/>
                <w:szCs w:val="18"/>
              </w:rPr>
              <w:t>i/a/w this SOP</w:t>
            </w:r>
            <w:r w:rsidR="006C2CA4" w:rsidRPr="00563218">
              <w:rPr>
                <w:rFonts w:ascii="Calibri" w:hAnsi="Calibri" w:cs="Times New Roman"/>
                <w:color w:val="00B050"/>
                <w:sz w:val="18"/>
                <w:szCs w:val="18"/>
              </w:rPr>
              <w:t>?</w:t>
            </w:r>
          </w:p>
        </w:tc>
        <w:tc>
          <w:tcPr>
            <w:tcW w:w="990"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c>
          <w:tcPr>
            <w:tcW w:w="1548"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36"/>
              </w:numPr>
              <w:autoSpaceDE w:val="0"/>
              <w:autoSpaceDN w:val="0"/>
              <w:adjustRightInd w:val="0"/>
              <w:spacing w:after="120" w:line="276" w:lineRule="auto"/>
              <w:rPr>
                <w:rFonts w:ascii="Calibri" w:hAnsi="Calibri" w:cs="Times New Roman"/>
                <w:color w:val="00B050"/>
                <w:sz w:val="18"/>
                <w:szCs w:val="18"/>
              </w:rPr>
            </w:pPr>
            <w:r w:rsidRPr="00563218">
              <w:rPr>
                <w:rFonts w:ascii="Calibri" w:hAnsi="Calibri" w:cs="Times New Roman"/>
                <w:color w:val="00B050"/>
                <w:sz w:val="18"/>
                <w:szCs w:val="18"/>
              </w:rPr>
              <w:t>IVS Construction</w:t>
            </w:r>
          </w:p>
        </w:tc>
        <w:tc>
          <w:tcPr>
            <w:tcW w:w="4608" w:type="dxa"/>
            <w:vAlign w:val="center"/>
          </w:tcPr>
          <w:p w:rsidR="00563218" w:rsidRPr="00563218" w:rsidRDefault="00563218" w:rsidP="00563218">
            <w:pPr>
              <w:autoSpaceDE w:val="0"/>
              <w:autoSpaceDN w:val="0"/>
              <w:adjustRightInd w:val="0"/>
              <w:spacing w:after="120"/>
              <w:rPr>
                <w:rFonts w:ascii="Calibri" w:hAnsi="Calibri" w:cs="Times New Roman"/>
                <w:color w:val="00B050"/>
                <w:sz w:val="18"/>
                <w:szCs w:val="18"/>
              </w:rPr>
            </w:pPr>
            <w:r w:rsidRPr="00563218">
              <w:rPr>
                <w:rFonts w:ascii="Calibri" w:hAnsi="Calibri" w:cs="Times New Roman"/>
                <w:color w:val="00B050"/>
                <w:sz w:val="18"/>
                <w:szCs w:val="18"/>
              </w:rPr>
              <w:t>Has the background geo</w:t>
            </w:r>
            <w:r w:rsidR="006C2CA4">
              <w:rPr>
                <w:rFonts w:ascii="Calibri" w:hAnsi="Calibri" w:cs="Times New Roman"/>
                <w:color w:val="00B050"/>
                <w:sz w:val="18"/>
                <w:szCs w:val="18"/>
              </w:rPr>
              <w:t xml:space="preserve">physical survey been performed </w:t>
            </w:r>
            <w:r w:rsidR="006C2CA4">
              <w:rPr>
                <w:rFonts w:ascii="Calibri" w:hAnsi="Calibri" w:cs="Times New Roman"/>
                <w:color w:val="00B050"/>
                <w:sz w:val="18"/>
                <w:szCs w:val="18"/>
              </w:rPr>
              <w:t>i/a/w this SOP</w:t>
            </w:r>
            <w:r w:rsidR="006C2CA4" w:rsidRPr="00563218">
              <w:rPr>
                <w:rFonts w:ascii="Calibri" w:hAnsi="Calibri" w:cs="Times New Roman"/>
                <w:color w:val="00B050"/>
                <w:sz w:val="18"/>
                <w:szCs w:val="18"/>
              </w:rPr>
              <w:t>?</w:t>
            </w:r>
          </w:p>
        </w:tc>
        <w:tc>
          <w:tcPr>
            <w:tcW w:w="990"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c>
          <w:tcPr>
            <w:tcW w:w="1548"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36"/>
              </w:numPr>
              <w:autoSpaceDE w:val="0"/>
              <w:autoSpaceDN w:val="0"/>
              <w:adjustRightInd w:val="0"/>
              <w:spacing w:after="120" w:line="276" w:lineRule="auto"/>
              <w:rPr>
                <w:rFonts w:ascii="Calibri" w:hAnsi="Calibri" w:cs="Times New Roman"/>
                <w:color w:val="00B050"/>
                <w:sz w:val="18"/>
                <w:szCs w:val="18"/>
              </w:rPr>
            </w:pPr>
            <w:r w:rsidRPr="00563218">
              <w:rPr>
                <w:rFonts w:ascii="Calibri" w:hAnsi="Calibri" w:cs="Times New Roman"/>
                <w:color w:val="00B050"/>
                <w:sz w:val="18"/>
                <w:szCs w:val="18"/>
              </w:rPr>
              <w:t>IVS Construction</w:t>
            </w:r>
          </w:p>
        </w:tc>
        <w:tc>
          <w:tcPr>
            <w:tcW w:w="4608" w:type="dxa"/>
            <w:vAlign w:val="center"/>
          </w:tcPr>
          <w:p w:rsidR="00563218" w:rsidRPr="00563218" w:rsidRDefault="00563218" w:rsidP="00563218">
            <w:pPr>
              <w:autoSpaceDE w:val="0"/>
              <w:autoSpaceDN w:val="0"/>
              <w:adjustRightInd w:val="0"/>
              <w:spacing w:after="120"/>
              <w:rPr>
                <w:rFonts w:ascii="Calibri" w:hAnsi="Calibri" w:cs="Times New Roman"/>
                <w:color w:val="00B050"/>
                <w:sz w:val="18"/>
                <w:szCs w:val="18"/>
              </w:rPr>
            </w:pPr>
            <w:r w:rsidRPr="00563218">
              <w:rPr>
                <w:rFonts w:ascii="Calibri" w:hAnsi="Calibri" w:cs="Times New Roman"/>
                <w:color w:val="00B050"/>
                <w:sz w:val="18"/>
                <w:szCs w:val="18"/>
              </w:rPr>
              <w:t xml:space="preserve">Were the target seeds buried appropriately, backfilled and marked </w:t>
            </w:r>
            <w:r w:rsidR="006C2CA4">
              <w:rPr>
                <w:rFonts w:ascii="Calibri" w:hAnsi="Calibri" w:cs="Times New Roman"/>
                <w:color w:val="00B050"/>
                <w:sz w:val="18"/>
                <w:szCs w:val="18"/>
              </w:rPr>
              <w:t>i/a/w this SOP</w:t>
            </w:r>
            <w:r w:rsidRPr="00563218">
              <w:rPr>
                <w:rFonts w:ascii="Calibri" w:hAnsi="Calibri" w:cs="Times New Roman"/>
                <w:color w:val="00B050"/>
                <w:sz w:val="18"/>
                <w:szCs w:val="18"/>
              </w:rPr>
              <w:t>?</w:t>
            </w:r>
          </w:p>
        </w:tc>
        <w:tc>
          <w:tcPr>
            <w:tcW w:w="990"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c>
          <w:tcPr>
            <w:tcW w:w="1548"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36"/>
              </w:numPr>
              <w:autoSpaceDE w:val="0"/>
              <w:autoSpaceDN w:val="0"/>
              <w:adjustRightInd w:val="0"/>
              <w:spacing w:after="120" w:line="276" w:lineRule="auto"/>
              <w:rPr>
                <w:rFonts w:ascii="Calibri" w:hAnsi="Calibri" w:cs="Times New Roman"/>
                <w:color w:val="00B050"/>
                <w:sz w:val="18"/>
                <w:szCs w:val="18"/>
              </w:rPr>
            </w:pPr>
            <w:r w:rsidRPr="00563218">
              <w:rPr>
                <w:rFonts w:ascii="Calibri" w:hAnsi="Calibri" w:cs="Times New Roman"/>
                <w:color w:val="00B050"/>
                <w:sz w:val="18"/>
                <w:szCs w:val="18"/>
              </w:rPr>
              <w:t>IVS Construction</w:t>
            </w:r>
          </w:p>
        </w:tc>
        <w:tc>
          <w:tcPr>
            <w:tcW w:w="4608" w:type="dxa"/>
            <w:vAlign w:val="center"/>
          </w:tcPr>
          <w:p w:rsidR="00563218" w:rsidRPr="00563218" w:rsidRDefault="00563218" w:rsidP="006C2CA4">
            <w:pPr>
              <w:autoSpaceDE w:val="0"/>
              <w:autoSpaceDN w:val="0"/>
              <w:adjustRightInd w:val="0"/>
              <w:spacing w:after="120"/>
              <w:rPr>
                <w:rFonts w:ascii="Calibri" w:hAnsi="Calibri" w:cs="Times New Roman"/>
                <w:color w:val="00B050"/>
                <w:sz w:val="18"/>
                <w:szCs w:val="18"/>
              </w:rPr>
            </w:pPr>
            <w:r w:rsidRPr="00563218">
              <w:rPr>
                <w:rFonts w:ascii="Calibri" w:hAnsi="Calibri" w:cs="Times New Roman"/>
                <w:color w:val="00B050"/>
                <w:sz w:val="18"/>
                <w:szCs w:val="18"/>
              </w:rPr>
              <w:t xml:space="preserve">Is the required data on the IVS construction recorded for inclusion in the IVS Letter Report </w:t>
            </w:r>
            <w:r w:rsidR="006C2CA4">
              <w:rPr>
                <w:rFonts w:ascii="Calibri" w:hAnsi="Calibri" w:cs="Times New Roman"/>
                <w:color w:val="00B050"/>
                <w:sz w:val="18"/>
                <w:szCs w:val="18"/>
              </w:rPr>
              <w:t>i/a/w this SOP</w:t>
            </w:r>
            <w:r w:rsidR="006C2CA4" w:rsidRPr="00563218">
              <w:rPr>
                <w:rFonts w:ascii="Calibri" w:hAnsi="Calibri" w:cs="Times New Roman"/>
                <w:color w:val="00B050"/>
                <w:sz w:val="18"/>
                <w:szCs w:val="18"/>
              </w:rPr>
              <w:t>?</w:t>
            </w:r>
          </w:p>
        </w:tc>
        <w:tc>
          <w:tcPr>
            <w:tcW w:w="990"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c>
          <w:tcPr>
            <w:tcW w:w="1548"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r>
    </w:tbl>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Field Geophysicist: _____________________________Date:___________</w:t>
      </w:r>
    </w:p>
    <w:p w:rsidR="00563218" w:rsidRPr="00563218" w:rsidRDefault="00563218" w:rsidP="00563218">
      <w:pPr>
        <w:autoSpaceDE w:val="0"/>
        <w:autoSpaceDN w:val="0"/>
        <w:adjustRightInd w:val="0"/>
        <w:spacing w:after="120"/>
        <w:ind w:firstLine="7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Project Geophysicist: ___________________________Date:___________</w:t>
      </w:r>
    </w:p>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1E263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Data Processor: _______________________________Date:___________</w:t>
      </w:r>
      <w:r w:rsidRPr="00563218">
        <w:rPr>
          <w:rFonts w:ascii="Calibri" w:eastAsia="Calibri" w:hAnsi="Calibri" w:cs="Times New Roman"/>
          <w:color w:val="00B050"/>
        </w:rPr>
        <w:br w:type="page"/>
      </w:r>
    </w:p>
    <w:p w:rsidR="00563218" w:rsidRPr="00563218" w:rsidRDefault="001E2638" w:rsidP="00563218">
      <w:pPr>
        <w:autoSpaceDE w:val="0"/>
        <w:autoSpaceDN w:val="0"/>
        <w:adjustRightInd w:val="0"/>
        <w:spacing w:after="120"/>
        <w:jc w:val="center"/>
        <w:rPr>
          <w:rFonts w:ascii="Calibri" w:eastAsia="Calibri" w:hAnsi="Calibri" w:cs="Times New Roman"/>
          <w:b/>
          <w:color w:val="00B050"/>
          <w:sz w:val="24"/>
          <w:szCs w:val="24"/>
        </w:rPr>
      </w:pPr>
      <w:r>
        <w:rPr>
          <w:rFonts w:ascii="Calibri" w:eastAsia="Calibri" w:hAnsi="Calibri" w:cs="Times New Roman"/>
          <w:b/>
          <w:color w:val="00B050"/>
          <w:sz w:val="24"/>
          <w:szCs w:val="24"/>
        </w:rPr>
        <w:lastRenderedPageBreak/>
        <w:t>SOP</w:t>
      </w:r>
      <w:r w:rsidR="00563218" w:rsidRPr="00563218">
        <w:rPr>
          <w:rFonts w:ascii="Calibri" w:eastAsia="Calibri" w:hAnsi="Calibri" w:cs="Times New Roman"/>
          <w:b/>
          <w:color w:val="00B050"/>
          <w:sz w:val="24"/>
          <w:szCs w:val="24"/>
        </w:rPr>
        <w:t xml:space="preserve"> 2</w:t>
      </w:r>
    </w:p>
    <w:p w:rsidR="00563218" w:rsidRPr="00563218" w:rsidRDefault="001E2638" w:rsidP="00563218">
      <w:pPr>
        <w:autoSpaceDE w:val="0"/>
        <w:autoSpaceDN w:val="0"/>
        <w:adjustRightInd w:val="0"/>
        <w:spacing w:after="120"/>
        <w:jc w:val="center"/>
        <w:rPr>
          <w:rFonts w:ascii="Calibri" w:eastAsia="Calibri" w:hAnsi="Calibri" w:cs="Times New Roman"/>
          <w:b/>
          <w:color w:val="00B050"/>
          <w:sz w:val="24"/>
          <w:szCs w:val="24"/>
        </w:rPr>
      </w:pPr>
      <w:r>
        <w:rPr>
          <w:rFonts w:ascii="Calibri" w:eastAsia="Calibri" w:hAnsi="Calibri" w:cs="Times New Roman"/>
          <w:b/>
          <w:color w:val="00B050"/>
          <w:sz w:val="24"/>
          <w:szCs w:val="24"/>
        </w:rPr>
        <w:t>Att</w:t>
      </w:r>
      <w:r w:rsidR="00A009A8">
        <w:rPr>
          <w:rFonts w:ascii="Calibri" w:eastAsia="Calibri" w:hAnsi="Calibri" w:cs="Times New Roman"/>
          <w:b/>
          <w:color w:val="00B050"/>
          <w:sz w:val="24"/>
          <w:szCs w:val="24"/>
        </w:rPr>
        <w:t>a</w:t>
      </w:r>
      <w:r>
        <w:rPr>
          <w:rFonts w:ascii="Calibri" w:eastAsia="Calibri" w:hAnsi="Calibri" w:cs="Times New Roman"/>
          <w:b/>
          <w:color w:val="00B050"/>
          <w:sz w:val="24"/>
          <w:szCs w:val="24"/>
        </w:rPr>
        <w:t>chment</w:t>
      </w:r>
      <w:r w:rsidR="00563218" w:rsidRPr="00563218">
        <w:rPr>
          <w:rFonts w:ascii="Calibri" w:eastAsia="Calibri" w:hAnsi="Calibri" w:cs="Times New Roman"/>
          <w:b/>
          <w:color w:val="00B050"/>
          <w:sz w:val="24"/>
          <w:szCs w:val="24"/>
        </w:rPr>
        <w:t xml:space="preserve"> 2 Initial IVS QC Checklist</w:t>
      </w: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This checklist is to be completed by the Field or Project Geophysicist during the initial demonstration of the MetalMapper or TEMTADS performance on the IVS and observed and verified by the QC Geophysicist in the Geophysics Daily QC Report.</w:t>
      </w:r>
    </w:p>
    <w:tbl>
      <w:tblPr>
        <w:tblStyle w:val="TableGrid2"/>
        <w:tblW w:w="0" w:type="auto"/>
        <w:tblLook w:val="04A0" w:firstRow="1" w:lastRow="0" w:firstColumn="1" w:lastColumn="0" w:noHBand="0" w:noVBand="1"/>
      </w:tblPr>
      <w:tblGrid>
        <w:gridCol w:w="2430"/>
        <w:gridCol w:w="4518"/>
        <w:gridCol w:w="990"/>
        <w:gridCol w:w="1638"/>
      </w:tblGrid>
      <w:tr w:rsidR="00563218" w:rsidRPr="00563218" w:rsidTr="004F76F9">
        <w:tc>
          <w:tcPr>
            <w:tcW w:w="2430" w:type="dxa"/>
            <w:vAlign w:val="center"/>
          </w:tcPr>
          <w:p w:rsidR="00563218" w:rsidRPr="00563218" w:rsidRDefault="00563218" w:rsidP="00563218">
            <w:pPr>
              <w:autoSpaceDE w:val="0"/>
              <w:autoSpaceDN w:val="0"/>
              <w:adjustRightInd w:val="0"/>
              <w:spacing w:after="120"/>
              <w:jc w:val="center"/>
              <w:rPr>
                <w:rFonts w:ascii="Calibri" w:hAnsi="Calibri"/>
                <w:b/>
                <w:color w:val="00B050"/>
              </w:rPr>
            </w:pPr>
            <w:r w:rsidRPr="00563218">
              <w:rPr>
                <w:rFonts w:ascii="Calibri" w:hAnsi="Calibri"/>
                <w:b/>
                <w:color w:val="00B050"/>
              </w:rPr>
              <w:t>QC Step</w:t>
            </w:r>
          </w:p>
        </w:tc>
        <w:tc>
          <w:tcPr>
            <w:tcW w:w="4518" w:type="dxa"/>
            <w:vAlign w:val="center"/>
          </w:tcPr>
          <w:p w:rsidR="00563218" w:rsidRPr="00563218" w:rsidRDefault="00563218" w:rsidP="00563218">
            <w:pPr>
              <w:autoSpaceDE w:val="0"/>
              <w:autoSpaceDN w:val="0"/>
              <w:adjustRightInd w:val="0"/>
              <w:spacing w:after="120"/>
              <w:jc w:val="center"/>
              <w:rPr>
                <w:rFonts w:ascii="Calibri" w:hAnsi="Calibri"/>
                <w:b/>
                <w:color w:val="00B050"/>
              </w:rPr>
            </w:pPr>
            <w:r w:rsidRPr="00563218">
              <w:rPr>
                <w:rFonts w:ascii="Calibri" w:hAnsi="Calibri"/>
                <w:b/>
                <w:color w:val="00B050"/>
              </w:rPr>
              <w:t>QC Process and Guidance Reference</w:t>
            </w:r>
          </w:p>
        </w:tc>
        <w:tc>
          <w:tcPr>
            <w:tcW w:w="990" w:type="dxa"/>
            <w:vAlign w:val="center"/>
          </w:tcPr>
          <w:p w:rsidR="00563218" w:rsidRPr="00563218" w:rsidRDefault="00563218" w:rsidP="00563218">
            <w:pPr>
              <w:autoSpaceDE w:val="0"/>
              <w:autoSpaceDN w:val="0"/>
              <w:adjustRightInd w:val="0"/>
              <w:spacing w:after="120"/>
              <w:jc w:val="center"/>
              <w:rPr>
                <w:rFonts w:ascii="Calibri" w:hAnsi="Calibri"/>
                <w:b/>
                <w:color w:val="00B050"/>
              </w:rPr>
            </w:pPr>
            <w:r w:rsidRPr="00563218">
              <w:rPr>
                <w:rFonts w:ascii="Calibri" w:hAnsi="Calibri"/>
                <w:b/>
                <w:color w:val="00B050"/>
              </w:rPr>
              <w:t>Yes/No</w:t>
            </w:r>
          </w:p>
        </w:tc>
        <w:tc>
          <w:tcPr>
            <w:tcW w:w="1638" w:type="dxa"/>
            <w:vAlign w:val="center"/>
          </w:tcPr>
          <w:p w:rsidR="00563218" w:rsidRPr="00563218" w:rsidRDefault="00563218" w:rsidP="00563218">
            <w:pPr>
              <w:autoSpaceDE w:val="0"/>
              <w:autoSpaceDN w:val="0"/>
              <w:adjustRightInd w:val="0"/>
              <w:spacing w:after="120"/>
              <w:jc w:val="center"/>
              <w:rPr>
                <w:rFonts w:ascii="Calibri" w:hAnsi="Calibri"/>
                <w:b/>
                <w:color w:val="00B050"/>
              </w:rPr>
            </w:pPr>
            <w:r w:rsidRPr="00563218">
              <w:rPr>
                <w:rFonts w:ascii="Calibri" w:hAnsi="Calibri"/>
                <w:b/>
                <w:color w:val="00B050"/>
              </w:rPr>
              <w:t>Initial of Field or Project Geophysicist</w:t>
            </w:r>
          </w:p>
        </w:tc>
      </w:tr>
      <w:tr w:rsidR="00563218" w:rsidRPr="00563218" w:rsidTr="004F76F9">
        <w:tc>
          <w:tcPr>
            <w:tcW w:w="2430" w:type="dxa"/>
            <w:vAlign w:val="center"/>
          </w:tcPr>
          <w:p w:rsidR="00563218" w:rsidRPr="00563218" w:rsidRDefault="00563218" w:rsidP="00563218">
            <w:pPr>
              <w:numPr>
                <w:ilvl w:val="0"/>
                <w:numId w:val="18"/>
              </w:numPr>
              <w:tabs>
                <w:tab w:val="left" w:pos="-720"/>
              </w:tabs>
              <w:autoSpaceDE w:val="0"/>
              <w:autoSpaceDN w:val="0"/>
              <w:adjustRightInd w:val="0"/>
              <w:spacing w:after="120" w:line="276" w:lineRule="auto"/>
              <w:ind w:left="360"/>
              <w:rPr>
                <w:rFonts w:ascii="Calibri" w:hAnsi="Calibri"/>
                <w:color w:val="00B050"/>
                <w:sz w:val="18"/>
                <w:szCs w:val="18"/>
              </w:rPr>
            </w:pPr>
            <w:r w:rsidRPr="00563218">
              <w:rPr>
                <w:rFonts w:ascii="Calibri" w:hAnsi="Calibri"/>
                <w:color w:val="00B050"/>
                <w:sz w:val="18"/>
                <w:szCs w:val="18"/>
              </w:rPr>
              <w:t>Preparation</w:t>
            </w:r>
          </w:p>
        </w:tc>
        <w:tc>
          <w:tcPr>
            <w:tcW w:w="4518" w:type="dxa"/>
            <w:vAlign w:val="center"/>
          </w:tcPr>
          <w:p w:rsidR="00563218" w:rsidRPr="00563218" w:rsidRDefault="006D26FE" w:rsidP="00563218">
            <w:pPr>
              <w:autoSpaceDE w:val="0"/>
              <w:autoSpaceDN w:val="0"/>
              <w:adjustRightInd w:val="0"/>
              <w:spacing w:after="120"/>
              <w:rPr>
                <w:rFonts w:ascii="Calibri" w:hAnsi="Calibri"/>
                <w:color w:val="00B050"/>
                <w:sz w:val="18"/>
                <w:szCs w:val="18"/>
              </w:rPr>
            </w:pPr>
            <w:r>
              <w:rPr>
                <w:rFonts w:ascii="Calibri" w:hAnsi="Calibri"/>
                <w:color w:val="00B050"/>
                <w:sz w:val="18"/>
                <w:szCs w:val="18"/>
              </w:rPr>
              <w:t>Has the SOP 1</w:t>
            </w:r>
            <w:r w:rsidR="00563218" w:rsidRPr="00563218">
              <w:rPr>
                <w:rFonts w:ascii="Calibri" w:hAnsi="Calibri"/>
                <w:color w:val="00B050"/>
                <w:sz w:val="18"/>
                <w:szCs w:val="18"/>
              </w:rPr>
              <w:t xml:space="preserve"> Preparatory Checklist been successfully completed?</w:t>
            </w:r>
          </w:p>
        </w:tc>
        <w:tc>
          <w:tcPr>
            <w:tcW w:w="990" w:type="dxa"/>
          </w:tcPr>
          <w:p w:rsidR="00563218" w:rsidRPr="00563218" w:rsidRDefault="00563218" w:rsidP="00563218">
            <w:pPr>
              <w:autoSpaceDE w:val="0"/>
              <w:autoSpaceDN w:val="0"/>
              <w:adjustRightInd w:val="0"/>
              <w:spacing w:after="120"/>
              <w:rPr>
                <w:rFonts w:ascii="Calibri" w:hAnsi="Calibri"/>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hAnsi="Calibri"/>
                <w:color w:val="00B050"/>
                <w:sz w:val="18"/>
                <w:szCs w:val="18"/>
              </w:rPr>
            </w:pPr>
          </w:p>
        </w:tc>
      </w:tr>
      <w:tr w:rsidR="00563218" w:rsidRPr="00563218" w:rsidTr="004F76F9">
        <w:tc>
          <w:tcPr>
            <w:tcW w:w="2430" w:type="dxa"/>
            <w:vAlign w:val="center"/>
          </w:tcPr>
          <w:p w:rsidR="00563218" w:rsidRPr="00563218" w:rsidRDefault="00563218" w:rsidP="00563218">
            <w:pPr>
              <w:numPr>
                <w:ilvl w:val="0"/>
                <w:numId w:val="18"/>
              </w:numPr>
              <w:autoSpaceDE w:val="0"/>
              <w:autoSpaceDN w:val="0"/>
              <w:adjustRightInd w:val="0"/>
              <w:spacing w:after="120" w:line="276" w:lineRule="auto"/>
              <w:ind w:left="360"/>
              <w:rPr>
                <w:rFonts w:ascii="Calibri" w:hAnsi="Calibri"/>
                <w:color w:val="00B050"/>
                <w:sz w:val="18"/>
                <w:szCs w:val="18"/>
              </w:rPr>
            </w:pPr>
            <w:r w:rsidRPr="00563218">
              <w:rPr>
                <w:rFonts w:ascii="Calibri" w:hAnsi="Calibri"/>
                <w:color w:val="00B050"/>
                <w:sz w:val="18"/>
                <w:szCs w:val="18"/>
              </w:rPr>
              <w:t>Preparation</w:t>
            </w:r>
          </w:p>
        </w:tc>
        <w:tc>
          <w:tcPr>
            <w:tcW w:w="4518" w:type="dxa"/>
            <w:vAlign w:val="center"/>
          </w:tcPr>
          <w:p w:rsidR="00563218" w:rsidRPr="00563218" w:rsidRDefault="00BC6B0B" w:rsidP="00563218">
            <w:pPr>
              <w:autoSpaceDE w:val="0"/>
              <w:autoSpaceDN w:val="0"/>
              <w:adjustRightInd w:val="0"/>
              <w:spacing w:after="120"/>
              <w:rPr>
                <w:rFonts w:ascii="Calibri" w:hAnsi="Calibri"/>
                <w:color w:val="00B050"/>
                <w:sz w:val="18"/>
                <w:szCs w:val="18"/>
              </w:rPr>
            </w:pPr>
            <w:r>
              <w:rPr>
                <w:rFonts w:ascii="Calibri" w:hAnsi="Calibri"/>
                <w:color w:val="00B050"/>
                <w:sz w:val="18"/>
                <w:szCs w:val="18"/>
              </w:rPr>
              <w:t>Have</w:t>
            </w:r>
            <w:r w:rsidR="00563218" w:rsidRPr="00563218">
              <w:rPr>
                <w:rFonts w:ascii="Calibri" w:hAnsi="Calibri"/>
                <w:color w:val="00B050"/>
                <w:sz w:val="18"/>
                <w:szCs w:val="18"/>
              </w:rPr>
              <w:t xml:space="preserve"> the MetalMapper start-up procedures and pre-operation checklist </w:t>
            </w:r>
            <w:r w:rsidR="00563218" w:rsidRPr="00B716F2">
              <w:rPr>
                <w:rFonts w:ascii="Calibri" w:hAnsi="Calibri"/>
                <w:color w:val="00B050"/>
                <w:sz w:val="18"/>
                <w:szCs w:val="18"/>
              </w:rPr>
              <w:t xml:space="preserve">from </w:t>
            </w:r>
            <w:r w:rsidR="00433523" w:rsidRPr="00B716F2">
              <w:rPr>
                <w:rFonts w:ascii="Calibri" w:hAnsi="Calibri"/>
                <w:color w:val="00B050"/>
                <w:sz w:val="18"/>
                <w:szCs w:val="18"/>
              </w:rPr>
              <w:t xml:space="preserve">SOP </w:t>
            </w:r>
            <w:r w:rsidR="00433523">
              <w:rPr>
                <w:rFonts w:ascii="Calibri" w:hAnsi="Calibri"/>
                <w:color w:val="00B050"/>
                <w:sz w:val="18"/>
                <w:szCs w:val="18"/>
              </w:rPr>
              <w:t>1</w:t>
            </w:r>
            <w:r w:rsidR="00563218" w:rsidRPr="00563218">
              <w:rPr>
                <w:rFonts w:ascii="Calibri" w:hAnsi="Calibri"/>
                <w:color w:val="00B050"/>
                <w:sz w:val="18"/>
                <w:szCs w:val="18"/>
              </w:rPr>
              <w:t xml:space="preserve"> (Attachment 1) been successfully completed?</w:t>
            </w:r>
          </w:p>
        </w:tc>
        <w:tc>
          <w:tcPr>
            <w:tcW w:w="990" w:type="dxa"/>
          </w:tcPr>
          <w:p w:rsidR="00563218" w:rsidRPr="00563218" w:rsidRDefault="00563218" w:rsidP="00563218">
            <w:pPr>
              <w:autoSpaceDE w:val="0"/>
              <w:autoSpaceDN w:val="0"/>
              <w:adjustRightInd w:val="0"/>
              <w:spacing w:after="120"/>
              <w:rPr>
                <w:rFonts w:ascii="Calibri" w:hAnsi="Calibri"/>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hAnsi="Calibri"/>
                <w:color w:val="00B050"/>
                <w:sz w:val="18"/>
                <w:szCs w:val="18"/>
              </w:rPr>
            </w:pPr>
          </w:p>
        </w:tc>
      </w:tr>
      <w:tr w:rsidR="00563218" w:rsidRPr="00563218" w:rsidTr="004F76F9">
        <w:tc>
          <w:tcPr>
            <w:tcW w:w="2430" w:type="dxa"/>
            <w:vAlign w:val="center"/>
          </w:tcPr>
          <w:p w:rsidR="00563218" w:rsidRPr="00563218" w:rsidRDefault="00563218" w:rsidP="00563218">
            <w:pPr>
              <w:numPr>
                <w:ilvl w:val="0"/>
                <w:numId w:val="18"/>
              </w:numPr>
              <w:autoSpaceDE w:val="0"/>
              <w:autoSpaceDN w:val="0"/>
              <w:adjustRightInd w:val="0"/>
              <w:spacing w:after="120" w:line="276" w:lineRule="auto"/>
              <w:ind w:left="360"/>
              <w:rPr>
                <w:rFonts w:ascii="Calibri" w:hAnsi="Calibri"/>
                <w:color w:val="00B050"/>
                <w:sz w:val="18"/>
                <w:szCs w:val="18"/>
              </w:rPr>
            </w:pPr>
            <w:r w:rsidRPr="00563218">
              <w:rPr>
                <w:rFonts w:ascii="Calibri" w:hAnsi="Calibri"/>
                <w:color w:val="00B050"/>
                <w:sz w:val="18"/>
                <w:szCs w:val="18"/>
              </w:rPr>
              <w:t>Data collection</w:t>
            </w:r>
          </w:p>
        </w:tc>
        <w:tc>
          <w:tcPr>
            <w:tcW w:w="4518" w:type="dxa"/>
            <w:vAlign w:val="center"/>
          </w:tcPr>
          <w:p w:rsidR="00563218" w:rsidRPr="00563218" w:rsidRDefault="00563218" w:rsidP="00563218">
            <w:pPr>
              <w:autoSpaceDE w:val="0"/>
              <w:autoSpaceDN w:val="0"/>
              <w:adjustRightInd w:val="0"/>
              <w:spacing w:after="120"/>
              <w:rPr>
                <w:rFonts w:ascii="Calibri" w:hAnsi="Calibri"/>
                <w:color w:val="00B050"/>
                <w:sz w:val="18"/>
                <w:szCs w:val="18"/>
              </w:rPr>
            </w:pPr>
            <w:r w:rsidRPr="00563218">
              <w:rPr>
                <w:rFonts w:ascii="Calibri" w:hAnsi="Calibri"/>
                <w:color w:val="00B050"/>
                <w:sz w:val="18"/>
                <w:szCs w:val="18"/>
              </w:rPr>
              <w:t xml:space="preserve">Is the IVS data collected </w:t>
            </w:r>
            <w:r w:rsidR="00C974B7">
              <w:rPr>
                <w:rFonts w:ascii="Calibri" w:hAnsi="Calibri"/>
                <w:color w:val="00B050"/>
                <w:sz w:val="18"/>
                <w:szCs w:val="18"/>
              </w:rPr>
              <w:t>i/a/w this SOP</w:t>
            </w:r>
            <w:r w:rsidR="00C974B7" w:rsidRPr="00563218">
              <w:rPr>
                <w:rFonts w:ascii="Calibri" w:hAnsi="Calibri"/>
                <w:color w:val="00B050"/>
                <w:sz w:val="18"/>
                <w:szCs w:val="18"/>
              </w:rPr>
              <w:t>?</w:t>
            </w:r>
          </w:p>
        </w:tc>
        <w:tc>
          <w:tcPr>
            <w:tcW w:w="990" w:type="dxa"/>
          </w:tcPr>
          <w:p w:rsidR="00563218" w:rsidRPr="00563218" w:rsidRDefault="00563218" w:rsidP="00563218">
            <w:pPr>
              <w:autoSpaceDE w:val="0"/>
              <w:autoSpaceDN w:val="0"/>
              <w:adjustRightInd w:val="0"/>
              <w:spacing w:after="120"/>
              <w:rPr>
                <w:rFonts w:ascii="Calibri" w:hAnsi="Calibri"/>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hAnsi="Calibri"/>
                <w:color w:val="00B050"/>
                <w:sz w:val="18"/>
                <w:szCs w:val="18"/>
              </w:rPr>
            </w:pPr>
          </w:p>
        </w:tc>
      </w:tr>
      <w:tr w:rsidR="00563218" w:rsidRPr="00563218" w:rsidTr="004F76F9">
        <w:tc>
          <w:tcPr>
            <w:tcW w:w="2430" w:type="dxa"/>
            <w:vAlign w:val="center"/>
          </w:tcPr>
          <w:p w:rsidR="00563218" w:rsidRPr="00563218" w:rsidRDefault="00563218" w:rsidP="00563218">
            <w:pPr>
              <w:numPr>
                <w:ilvl w:val="0"/>
                <w:numId w:val="18"/>
              </w:numPr>
              <w:autoSpaceDE w:val="0"/>
              <w:autoSpaceDN w:val="0"/>
              <w:adjustRightInd w:val="0"/>
              <w:spacing w:after="120" w:line="276" w:lineRule="auto"/>
              <w:ind w:left="360"/>
              <w:rPr>
                <w:rFonts w:ascii="Calibri" w:hAnsi="Calibri"/>
                <w:color w:val="00B050"/>
                <w:sz w:val="18"/>
                <w:szCs w:val="18"/>
              </w:rPr>
            </w:pPr>
            <w:r w:rsidRPr="00563218">
              <w:rPr>
                <w:rFonts w:ascii="Calibri" w:hAnsi="Calibri"/>
                <w:color w:val="00B050"/>
                <w:sz w:val="18"/>
                <w:szCs w:val="18"/>
              </w:rPr>
              <w:t>Data processing</w:t>
            </w:r>
          </w:p>
        </w:tc>
        <w:tc>
          <w:tcPr>
            <w:tcW w:w="4518" w:type="dxa"/>
            <w:vAlign w:val="center"/>
          </w:tcPr>
          <w:p w:rsidR="00563218" w:rsidRPr="00563218" w:rsidRDefault="00563218" w:rsidP="00C974B7">
            <w:pPr>
              <w:autoSpaceDE w:val="0"/>
              <w:autoSpaceDN w:val="0"/>
              <w:adjustRightInd w:val="0"/>
              <w:spacing w:after="120"/>
              <w:rPr>
                <w:rFonts w:ascii="Calibri" w:hAnsi="Calibri"/>
                <w:color w:val="00B050"/>
                <w:sz w:val="18"/>
                <w:szCs w:val="18"/>
              </w:rPr>
            </w:pPr>
            <w:r w:rsidRPr="00563218">
              <w:rPr>
                <w:rFonts w:ascii="Calibri" w:hAnsi="Calibri"/>
                <w:color w:val="00B050"/>
                <w:sz w:val="18"/>
                <w:szCs w:val="18"/>
              </w:rPr>
              <w:t xml:space="preserve">Did the Data Processor process the IVS </w:t>
            </w:r>
            <w:r w:rsidR="00C974B7">
              <w:rPr>
                <w:rFonts w:ascii="Calibri" w:hAnsi="Calibri"/>
                <w:color w:val="00B050"/>
                <w:sz w:val="18"/>
                <w:szCs w:val="18"/>
              </w:rPr>
              <w:t>i/a/w this SOP</w:t>
            </w:r>
            <w:r w:rsidR="00C974B7" w:rsidRPr="00563218">
              <w:rPr>
                <w:rFonts w:ascii="Calibri" w:hAnsi="Calibri"/>
                <w:color w:val="00B050"/>
                <w:sz w:val="18"/>
                <w:szCs w:val="18"/>
              </w:rPr>
              <w:t>?</w:t>
            </w:r>
          </w:p>
        </w:tc>
        <w:tc>
          <w:tcPr>
            <w:tcW w:w="990" w:type="dxa"/>
          </w:tcPr>
          <w:p w:rsidR="00563218" w:rsidRPr="00563218" w:rsidRDefault="00563218" w:rsidP="00563218">
            <w:pPr>
              <w:autoSpaceDE w:val="0"/>
              <w:autoSpaceDN w:val="0"/>
              <w:adjustRightInd w:val="0"/>
              <w:spacing w:after="120"/>
              <w:rPr>
                <w:rFonts w:ascii="Calibri" w:hAnsi="Calibri"/>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hAnsi="Calibri"/>
                <w:color w:val="00B050"/>
                <w:sz w:val="18"/>
                <w:szCs w:val="18"/>
              </w:rPr>
            </w:pPr>
          </w:p>
        </w:tc>
      </w:tr>
      <w:tr w:rsidR="00563218" w:rsidRPr="00563218" w:rsidTr="004F76F9">
        <w:tc>
          <w:tcPr>
            <w:tcW w:w="2430" w:type="dxa"/>
            <w:vAlign w:val="center"/>
          </w:tcPr>
          <w:p w:rsidR="00563218" w:rsidRPr="00563218" w:rsidRDefault="00563218" w:rsidP="00563218">
            <w:pPr>
              <w:numPr>
                <w:ilvl w:val="0"/>
                <w:numId w:val="18"/>
              </w:numPr>
              <w:autoSpaceDE w:val="0"/>
              <w:autoSpaceDN w:val="0"/>
              <w:adjustRightInd w:val="0"/>
              <w:spacing w:after="120" w:line="276" w:lineRule="auto"/>
              <w:ind w:left="360"/>
              <w:rPr>
                <w:rFonts w:ascii="Calibri" w:hAnsi="Calibri"/>
                <w:color w:val="00B050"/>
                <w:sz w:val="18"/>
                <w:szCs w:val="18"/>
              </w:rPr>
            </w:pPr>
            <w:r w:rsidRPr="00563218">
              <w:rPr>
                <w:rFonts w:ascii="Calibri" w:hAnsi="Calibri"/>
                <w:color w:val="00B050"/>
                <w:sz w:val="18"/>
                <w:szCs w:val="18"/>
              </w:rPr>
              <w:t>Data analysis</w:t>
            </w:r>
          </w:p>
        </w:tc>
        <w:tc>
          <w:tcPr>
            <w:tcW w:w="4518" w:type="dxa"/>
            <w:vAlign w:val="center"/>
          </w:tcPr>
          <w:p w:rsidR="00563218" w:rsidRPr="00563218" w:rsidRDefault="00563218" w:rsidP="00563218">
            <w:pPr>
              <w:autoSpaceDE w:val="0"/>
              <w:autoSpaceDN w:val="0"/>
              <w:adjustRightInd w:val="0"/>
              <w:spacing w:after="120"/>
              <w:rPr>
                <w:rFonts w:ascii="Calibri" w:hAnsi="Calibri"/>
                <w:color w:val="00B050"/>
                <w:sz w:val="18"/>
                <w:szCs w:val="18"/>
              </w:rPr>
            </w:pPr>
            <w:r w:rsidRPr="00563218">
              <w:rPr>
                <w:rFonts w:ascii="Calibri" w:hAnsi="Calibri"/>
                <w:color w:val="00B050"/>
                <w:sz w:val="18"/>
                <w:szCs w:val="18"/>
              </w:rPr>
              <w:t xml:space="preserve">Is the data collected on the blank space suitable for use as background </w:t>
            </w:r>
            <w:r w:rsidR="00C974B7">
              <w:rPr>
                <w:rFonts w:ascii="Calibri" w:hAnsi="Calibri"/>
                <w:color w:val="00B050"/>
                <w:sz w:val="18"/>
                <w:szCs w:val="18"/>
              </w:rPr>
              <w:t>i/a/w this SOP</w:t>
            </w:r>
            <w:r w:rsidR="00C974B7" w:rsidRPr="00563218">
              <w:rPr>
                <w:rFonts w:ascii="Calibri" w:hAnsi="Calibri"/>
                <w:color w:val="00B050"/>
                <w:sz w:val="18"/>
                <w:szCs w:val="18"/>
              </w:rPr>
              <w:t>?</w:t>
            </w:r>
          </w:p>
        </w:tc>
        <w:tc>
          <w:tcPr>
            <w:tcW w:w="990" w:type="dxa"/>
          </w:tcPr>
          <w:p w:rsidR="00563218" w:rsidRPr="00563218" w:rsidRDefault="00563218" w:rsidP="00563218">
            <w:pPr>
              <w:autoSpaceDE w:val="0"/>
              <w:autoSpaceDN w:val="0"/>
              <w:adjustRightInd w:val="0"/>
              <w:spacing w:after="120"/>
              <w:rPr>
                <w:rFonts w:ascii="Calibri" w:hAnsi="Calibri"/>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hAnsi="Calibri"/>
                <w:color w:val="00B050"/>
                <w:sz w:val="18"/>
                <w:szCs w:val="18"/>
              </w:rPr>
            </w:pPr>
          </w:p>
        </w:tc>
      </w:tr>
      <w:tr w:rsidR="00563218" w:rsidRPr="00563218" w:rsidTr="004F76F9">
        <w:tc>
          <w:tcPr>
            <w:tcW w:w="2430" w:type="dxa"/>
            <w:vAlign w:val="center"/>
          </w:tcPr>
          <w:p w:rsidR="00563218" w:rsidRPr="00563218" w:rsidRDefault="00563218" w:rsidP="00563218">
            <w:pPr>
              <w:numPr>
                <w:ilvl w:val="0"/>
                <w:numId w:val="18"/>
              </w:numPr>
              <w:autoSpaceDE w:val="0"/>
              <w:autoSpaceDN w:val="0"/>
              <w:adjustRightInd w:val="0"/>
              <w:spacing w:after="120" w:line="276" w:lineRule="auto"/>
              <w:ind w:left="360"/>
              <w:rPr>
                <w:rFonts w:ascii="Calibri" w:hAnsi="Calibri"/>
                <w:color w:val="00B050"/>
                <w:sz w:val="18"/>
                <w:szCs w:val="18"/>
              </w:rPr>
            </w:pPr>
            <w:r w:rsidRPr="00563218">
              <w:rPr>
                <w:rFonts w:ascii="Calibri" w:hAnsi="Calibri"/>
                <w:color w:val="00B050"/>
                <w:sz w:val="18"/>
                <w:szCs w:val="18"/>
              </w:rPr>
              <w:t>Data analysis</w:t>
            </w:r>
          </w:p>
        </w:tc>
        <w:tc>
          <w:tcPr>
            <w:tcW w:w="4518" w:type="dxa"/>
            <w:vAlign w:val="center"/>
          </w:tcPr>
          <w:p w:rsidR="00563218" w:rsidRPr="00563218" w:rsidRDefault="00563218" w:rsidP="00563218">
            <w:pPr>
              <w:autoSpaceDE w:val="0"/>
              <w:autoSpaceDN w:val="0"/>
              <w:adjustRightInd w:val="0"/>
              <w:spacing w:after="120"/>
              <w:rPr>
                <w:rFonts w:ascii="Calibri" w:hAnsi="Calibri"/>
                <w:color w:val="00B050"/>
                <w:sz w:val="18"/>
                <w:szCs w:val="18"/>
              </w:rPr>
            </w:pPr>
            <w:r w:rsidRPr="00563218">
              <w:rPr>
                <w:rFonts w:ascii="Calibri" w:hAnsi="Calibri"/>
                <w:color w:val="00B050"/>
                <w:sz w:val="18"/>
                <w:szCs w:val="18"/>
              </w:rPr>
              <w:t xml:space="preserve">Are all decay amplitudes below the threshold set in UX-Analyze </w:t>
            </w:r>
            <w:r w:rsidR="00C974B7">
              <w:rPr>
                <w:rFonts w:ascii="Calibri" w:hAnsi="Calibri"/>
                <w:color w:val="00B050"/>
                <w:sz w:val="18"/>
                <w:szCs w:val="18"/>
              </w:rPr>
              <w:t>i/a/w this SOP</w:t>
            </w:r>
            <w:r w:rsidR="00C974B7" w:rsidRPr="00563218">
              <w:rPr>
                <w:rFonts w:ascii="Calibri" w:hAnsi="Calibri"/>
                <w:color w:val="00B050"/>
                <w:sz w:val="18"/>
                <w:szCs w:val="18"/>
              </w:rPr>
              <w:t>?</w:t>
            </w:r>
          </w:p>
        </w:tc>
        <w:tc>
          <w:tcPr>
            <w:tcW w:w="990" w:type="dxa"/>
          </w:tcPr>
          <w:p w:rsidR="00563218" w:rsidRPr="00563218" w:rsidRDefault="00563218" w:rsidP="00563218">
            <w:pPr>
              <w:autoSpaceDE w:val="0"/>
              <w:autoSpaceDN w:val="0"/>
              <w:adjustRightInd w:val="0"/>
              <w:spacing w:after="120"/>
              <w:rPr>
                <w:rFonts w:ascii="Calibri" w:hAnsi="Calibri"/>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hAnsi="Calibri"/>
                <w:color w:val="00B050"/>
                <w:sz w:val="18"/>
                <w:szCs w:val="18"/>
              </w:rPr>
            </w:pPr>
          </w:p>
        </w:tc>
      </w:tr>
      <w:tr w:rsidR="00563218" w:rsidRPr="00563218" w:rsidTr="004F76F9">
        <w:tc>
          <w:tcPr>
            <w:tcW w:w="2430" w:type="dxa"/>
            <w:vAlign w:val="center"/>
          </w:tcPr>
          <w:p w:rsidR="00563218" w:rsidRPr="00563218" w:rsidRDefault="00563218" w:rsidP="00563218">
            <w:pPr>
              <w:numPr>
                <w:ilvl w:val="0"/>
                <w:numId w:val="18"/>
              </w:numPr>
              <w:autoSpaceDE w:val="0"/>
              <w:autoSpaceDN w:val="0"/>
              <w:adjustRightInd w:val="0"/>
              <w:spacing w:after="120" w:line="276" w:lineRule="auto"/>
              <w:ind w:left="360"/>
              <w:rPr>
                <w:rFonts w:ascii="Calibri" w:hAnsi="Calibri"/>
                <w:color w:val="00B050"/>
                <w:sz w:val="18"/>
                <w:szCs w:val="18"/>
              </w:rPr>
            </w:pPr>
            <w:r w:rsidRPr="00563218">
              <w:rPr>
                <w:rFonts w:ascii="Calibri" w:hAnsi="Calibri"/>
                <w:color w:val="00B050"/>
                <w:sz w:val="18"/>
                <w:szCs w:val="18"/>
              </w:rPr>
              <w:t>Data analysis</w:t>
            </w:r>
          </w:p>
        </w:tc>
        <w:tc>
          <w:tcPr>
            <w:tcW w:w="4518" w:type="dxa"/>
            <w:vAlign w:val="center"/>
          </w:tcPr>
          <w:p w:rsidR="00563218" w:rsidRPr="00563218" w:rsidRDefault="00563218" w:rsidP="00563218">
            <w:pPr>
              <w:autoSpaceDE w:val="0"/>
              <w:autoSpaceDN w:val="0"/>
              <w:adjustRightInd w:val="0"/>
              <w:spacing w:after="120"/>
              <w:rPr>
                <w:rFonts w:ascii="Calibri" w:hAnsi="Calibri"/>
                <w:color w:val="00B050"/>
                <w:sz w:val="18"/>
                <w:szCs w:val="18"/>
              </w:rPr>
            </w:pPr>
            <w:r w:rsidRPr="00563218">
              <w:rPr>
                <w:rFonts w:ascii="Calibri" w:hAnsi="Calibri"/>
                <w:color w:val="00B050"/>
                <w:sz w:val="18"/>
                <w:szCs w:val="18"/>
              </w:rPr>
              <w:t xml:space="preserve">Was the background data from the blank space used to correct the target data sets and to invert the data </w:t>
            </w:r>
            <w:r w:rsidR="00C974B7">
              <w:rPr>
                <w:rFonts w:ascii="Calibri" w:hAnsi="Calibri"/>
                <w:color w:val="00B050"/>
                <w:sz w:val="18"/>
                <w:szCs w:val="18"/>
              </w:rPr>
              <w:t>i/a/w this SOP</w:t>
            </w:r>
            <w:r w:rsidR="00C974B7" w:rsidRPr="00563218">
              <w:rPr>
                <w:rFonts w:ascii="Calibri" w:hAnsi="Calibri"/>
                <w:color w:val="00B050"/>
                <w:sz w:val="18"/>
                <w:szCs w:val="18"/>
              </w:rPr>
              <w:t>?</w:t>
            </w:r>
          </w:p>
        </w:tc>
        <w:tc>
          <w:tcPr>
            <w:tcW w:w="990" w:type="dxa"/>
          </w:tcPr>
          <w:p w:rsidR="00563218" w:rsidRPr="00563218" w:rsidRDefault="00563218" w:rsidP="00563218">
            <w:pPr>
              <w:autoSpaceDE w:val="0"/>
              <w:autoSpaceDN w:val="0"/>
              <w:adjustRightInd w:val="0"/>
              <w:spacing w:after="120"/>
              <w:rPr>
                <w:rFonts w:ascii="Calibri" w:hAnsi="Calibri"/>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hAnsi="Calibri"/>
                <w:color w:val="00B050"/>
                <w:sz w:val="18"/>
                <w:szCs w:val="18"/>
              </w:rPr>
            </w:pPr>
          </w:p>
        </w:tc>
      </w:tr>
      <w:tr w:rsidR="00563218" w:rsidRPr="00563218" w:rsidTr="004F76F9">
        <w:tc>
          <w:tcPr>
            <w:tcW w:w="2430" w:type="dxa"/>
            <w:vAlign w:val="center"/>
          </w:tcPr>
          <w:p w:rsidR="00563218" w:rsidRPr="00563218" w:rsidRDefault="00563218" w:rsidP="00563218">
            <w:pPr>
              <w:numPr>
                <w:ilvl w:val="0"/>
                <w:numId w:val="18"/>
              </w:numPr>
              <w:autoSpaceDE w:val="0"/>
              <w:autoSpaceDN w:val="0"/>
              <w:adjustRightInd w:val="0"/>
              <w:spacing w:after="120" w:line="276" w:lineRule="auto"/>
              <w:ind w:left="360"/>
              <w:rPr>
                <w:rFonts w:ascii="Calibri" w:hAnsi="Calibri"/>
                <w:color w:val="00B050"/>
                <w:sz w:val="18"/>
                <w:szCs w:val="18"/>
              </w:rPr>
            </w:pPr>
            <w:r w:rsidRPr="00563218">
              <w:rPr>
                <w:rFonts w:ascii="Calibri" w:hAnsi="Calibri"/>
                <w:color w:val="00B050"/>
                <w:sz w:val="18"/>
                <w:szCs w:val="18"/>
              </w:rPr>
              <w:t>Data analysis</w:t>
            </w:r>
          </w:p>
        </w:tc>
        <w:tc>
          <w:tcPr>
            <w:tcW w:w="4518" w:type="dxa"/>
            <w:vAlign w:val="center"/>
          </w:tcPr>
          <w:p w:rsidR="00563218" w:rsidRPr="00563218" w:rsidRDefault="00563218" w:rsidP="00563218">
            <w:pPr>
              <w:autoSpaceDE w:val="0"/>
              <w:autoSpaceDN w:val="0"/>
              <w:adjustRightInd w:val="0"/>
              <w:spacing w:after="120"/>
              <w:rPr>
                <w:rFonts w:ascii="Calibri" w:hAnsi="Calibri"/>
                <w:color w:val="00B050"/>
                <w:sz w:val="18"/>
                <w:szCs w:val="18"/>
              </w:rPr>
            </w:pPr>
            <w:r w:rsidRPr="00563218">
              <w:rPr>
                <w:rFonts w:ascii="Calibri" w:hAnsi="Calibri"/>
                <w:color w:val="00B050"/>
                <w:sz w:val="18"/>
                <w:szCs w:val="18"/>
              </w:rPr>
              <w:t xml:space="preserve">Do the resulting polarizibilities match the expected library values with a match statistic of 0.9 or greater </w:t>
            </w:r>
            <w:r w:rsidR="00C974B7">
              <w:rPr>
                <w:rFonts w:ascii="Calibri" w:hAnsi="Calibri"/>
                <w:color w:val="00B050"/>
                <w:sz w:val="18"/>
                <w:szCs w:val="18"/>
              </w:rPr>
              <w:t>i/a/w this SOP</w:t>
            </w:r>
            <w:r w:rsidR="00C974B7" w:rsidRPr="00563218">
              <w:rPr>
                <w:rFonts w:ascii="Calibri" w:hAnsi="Calibri"/>
                <w:color w:val="00B050"/>
                <w:sz w:val="18"/>
                <w:szCs w:val="18"/>
              </w:rPr>
              <w:t>?</w:t>
            </w:r>
          </w:p>
        </w:tc>
        <w:tc>
          <w:tcPr>
            <w:tcW w:w="990" w:type="dxa"/>
          </w:tcPr>
          <w:p w:rsidR="00563218" w:rsidRPr="00563218" w:rsidRDefault="00563218" w:rsidP="00563218">
            <w:pPr>
              <w:autoSpaceDE w:val="0"/>
              <w:autoSpaceDN w:val="0"/>
              <w:adjustRightInd w:val="0"/>
              <w:spacing w:after="120"/>
              <w:rPr>
                <w:rFonts w:ascii="Calibri" w:hAnsi="Calibri"/>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hAnsi="Calibri"/>
                <w:color w:val="00B050"/>
                <w:sz w:val="18"/>
                <w:szCs w:val="18"/>
              </w:rPr>
            </w:pPr>
          </w:p>
        </w:tc>
      </w:tr>
      <w:tr w:rsidR="00563218" w:rsidRPr="00563218" w:rsidTr="004F76F9">
        <w:tc>
          <w:tcPr>
            <w:tcW w:w="2430" w:type="dxa"/>
            <w:vAlign w:val="center"/>
          </w:tcPr>
          <w:p w:rsidR="00563218" w:rsidRPr="00563218" w:rsidRDefault="00563218" w:rsidP="00563218">
            <w:pPr>
              <w:numPr>
                <w:ilvl w:val="0"/>
                <w:numId w:val="37"/>
              </w:numPr>
              <w:autoSpaceDE w:val="0"/>
              <w:autoSpaceDN w:val="0"/>
              <w:adjustRightInd w:val="0"/>
              <w:spacing w:after="120" w:line="276" w:lineRule="auto"/>
              <w:rPr>
                <w:rFonts w:ascii="Calibri" w:hAnsi="Calibri"/>
                <w:color w:val="00B050"/>
                <w:sz w:val="18"/>
                <w:szCs w:val="18"/>
              </w:rPr>
            </w:pPr>
            <w:r w:rsidRPr="00563218">
              <w:rPr>
                <w:rFonts w:ascii="Calibri" w:hAnsi="Calibri"/>
                <w:color w:val="00B050"/>
                <w:sz w:val="18"/>
                <w:szCs w:val="18"/>
              </w:rPr>
              <w:t>MQO Documentation</w:t>
            </w:r>
          </w:p>
        </w:tc>
        <w:tc>
          <w:tcPr>
            <w:tcW w:w="4518" w:type="dxa"/>
            <w:vAlign w:val="center"/>
          </w:tcPr>
          <w:p w:rsidR="00563218" w:rsidRPr="00563218" w:rsidRDefault="00563218" w:rsidP="006B078C">
            <w:pPr>
              <w:autoSpaceDE w:val="0"/>
              <w:autoSpaceDN w:val="0"/>
              <w:adjustRightInd w:val="0"/>
              <w:spacing w:after="120"/>
              <w:rPr>
                <w:rFonts w:ascii="Calibri" w:hAnsi="Calibri"/>
                <w:color w:val="00B050"/>
                <w:sz w:val="18"/>
                <w:szCs w:val="18"/>
              </w:rPr>
            </w:pPr>
            <w:r w:rsidRPr="00563218">
              <w:rPr>
                <w:rFonts w:ascii="Calibri" w:hAnsi="Calibri"/>
                <w:color w:val="00B050"/>
                <w:sz w:val="18"/>
                <w:szCs w:val="18"/>
              </w:rPr>
              <w:t>Have the</w:t>
            </w:r>
            <w:r w:rsidR="001E2638">
              <w:rPr>
                <w:rFonts w:ascii="Calibri" w:hAnsi="Calibri"/>
                <w:color w:val="00B050"/>
                <w:sz w:val="18"/>
                <w:szCs w:val="18"/>
              </w:rPr>
              <w:t xml:space="preserve"> </w:t>
            </w:r>
            <w:r w:rsidR="006B078C">
              <w:rPr>
                <w:rFonts w:ascii="Calibri" w:hAnsi="Calibri"/>
                <w:color w:val="00B050"/>
                <w:sz w:val="18"/>
                <w:szCs w:val="18"/>
              </w:rPr>
              <w:t xml:space="preserve">appropriate </w:t>
            </w:r>
            <w:r w:rsidR="001E2638">
              <w:rPr>
                <w:rFonts w:ascii="Calibri" w:hAnsi="Calibri"/>
                <w:color w:val="00B050"/>
                <w:sz w:val="18"/>
                <w:szCs w:val="18"/>
              </w:rPr>
              <w:t>MQOs from Worksheet #22</w:t>
            </w:r>
            <w:r w:rsidRPr="00563218">
              <w:rPr>
                <w:rFonts w:ascii="Calibri" w:hAnsi="Calibri"/>
                <w:color w:val="00B050"/>
                <w:sz w:val="18"/>
                <w:szCs w:val="18"/>
              </w:rPr>
              <w:t xml:space="preserve"> been achieved?</w:t>
            </w:r>
          </w:p>
        </w:tc>
        <w:tc>
          <w:tcPr>
            <w:tcW w:w="990" w:type="dxa"/>
          </w:tcPr>
          <w:p w:rsidR="00563218" w:rsidRPr="00563218" w:rsidRDefault="00563218" w:rsidP="00563218">
            <w:pPr>
              <w:autoSpaceDE w:val="0"/>
              <w:autoSpaceDN w:val="0"/>
              <w:adjustRightInd w:val="0"/>
              <w:spacing w:after="120"/>
              <w:rPr>
                <w:rFonts w:ascii="Calibri" w:hAnsi="Calibri"/>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hAnsi="Calibri"/>
                <w:color w:val="00B050"/>
                <w:sz w:val="18"/>
                <w:szCs w:val="18"/>
              </w:rPr>
            </w:pPr>
          </w:p>
        </w:tc>
      </w:tr>
    </w:tbl>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Field Geophysicist: _____________________________Date:___________</w:t>
      </w:r>
    </w:p>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Project Geophysicist: ___________________________Date:___________</w:t>
      </w:r>
    </w:p>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Data Processor: _______________________________Date:___________</w:t>
      </w:r>
    </w:p>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spacing w:after="120"/>
        <w:rPr>
          <w:rFonts w:ascii="Calibri" w:eastAsia="Calibri" w:hAnsi="Calibri" w:cs="Times New Roman"/>
          <w:color w:val="00B050"/>
        </w:rPr>
      </w:pPr>
    </w:p>
    <w:p w:rsidR="00563218" w:rsidRPr="00563218" w:rsidRDefault="00563218" w:rsidP="00563218">
      <w:pPr>
        <w:spacing w:after="120"/>
        <w:rPr>
          <w:rFonts w:ascii="Calibri" w:eastAsia="Calibri" w:hAnsi="Calibri" w:cs="Times New Roman"/>
          <w:color w:val="00B050"/>
        </w:rPr>
      </w:pPr>
    </w:p>
    <w:p w:rsidR="00563218" w:rsidRPr="00563218" w:rsidRDefault="00563218" w:rsidP="001E2638">
      <w:pPr>
        <w:spacing w:after="120"/>
        <w:jc w:val="center"/>
        <w:rPr>
          <w:rFonts w:ascii="Calibri" w:eastAsia="Calibri" w:hAnsi="Calibri" w:cs="Times New Roman"/>
          <w:b/>
          <w:color w:val="00B050"/>
          <w:sz w:val="24"/>
          <w:szCs w:val="24"/>
        </w:rPr>
      </w:pPr>
      <w:r w:rsidRPr="00563218">
        <w:rPr>
          <w:rFonts w:ascii="Calibri" w:eastAsia="Calibri" w:hAnsi="Calibri" w:cs="Times New Roman"/>
          <w:color w:val="00B050"/>
        </w:rPr>
        <w:br w:type="page"/>
      </w:r>
      <w:r w:rsidR="001E2638">
        <w:rPr>
          <w:rFonts w:ascii="Calibri" w:eastAsia="Calibri" w:hAnsi="Calibri" w:cs="Times New Roman"/>
          <w:b/>
          <w:color w:val="00B050"/>
          <w:sz w:val="24"/>
          <w:szCs w:val="24"/>
        </w:rPr>
        <w:lastRenderedPageBreak/>
        <w:t>SOP 2</w:t>
      </w:r>
    </w:p>
    <w:p w:rsidR="00563218" w:rsidRPr="00563218" w:rsidRDefault="001E2638" w:rsidP="00563218">
      <w:pPr>
        <w:autoSpaceDE w:val="0"/>
        <w:autoSpaceDN w:val="0"/>
        <w:adjustRightInd w:val="0"/>
        <w:spacing w:after="120"/>
        <w:jc w:val="center"/>
        <w:rPr>
          <w:rFonts w:ascii="Calibri" w:eastAsia="Calibri" w:hAnsi="Calibri" w:cs="Times New Roman"/>
          <w:b/>
          <w:color w:val="00B050"/>
          <w:sz w:val="24"/>
          <w:szCs w:val="24"/>
        </w:rPr>
      </w:pPr>
      <w:r>
        <w:rPr>
          <w:rFonts w:ascii="Calibri" w:eastAsia="Calibri" w:hAnsi="Calibri" w:cs="Times New Roman"/>
          <w:b/>
          <w:color w:val="00B050"/>
          <w:sz w:val="24"/>
          <w:szCs w:val="24"/>
        </w:rPr>
        <w:t>Attachment 3</w:t>
      </w:r>
      <w:r w:rsidR="00563218" w:rsidRPr="00563218">
        <w:rPr>
          <w:rFonts w:ascii="Calibri" w:eastAsia="Calibri" w:hAnsi="Calibri" w:cs="Times New Roman"/>
          <w:b/>
          <w:color w:val="00B050"/>
          <w:sz w:val="24"/>
          <w:szCs w:val="24"/>
        </w:rPr>
        <w:t xml:space="preserve"> Follow-on IVS QC Checklist</w:t>
      </w: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This checklist is to be completed by the Field or Project Geophysicist every time IVS data is collected (at least twice per day at the beginning and end of each day’s data collection).  Performance of the IVS and completion of this checklist will also be observed by the QC Geophysicist and documented in the Geophysics Daily QC Report.</w:t>
      </w:r>
    </w:p>
    <w:tbl>
      <w:tblPr>
        <w:tblStyle w:val="TableGrid3"/>
        <w:tblW w:w="0" w:type="auto"/>
        <w:tblLayout w:type="fixed"/>
        <w:tblLook w:val="04A0" w:firstRow="1" w:lastRow="0" w:firstColumn="1" w:lastColumn="0" w:noHBand="0" w:noVBand="1"/>
      </w:tblPr>
      <w:tblGrid>
        <w:gridCol w:w="2430"/>
        <w:gridCol w:w="4788"/>
        <w:gridCol w:w="720"/>
        <w:gridCol w:w="1638"/>
      </w:tblGrid>
      <w:tr w:rsidR="00563218" w:rsidRPr="00563218" w:rsidTr="004F76F9">
        <w:tc>
          <w:tcPr>
            <w:tcW w:w="2430"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QC Step</w:t>
            </w:r>
          </w:p>
        </w:tc>
        <w:tc>
          <w:tcPr>
            <w:tcW w:w="4788"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QC Process</w:t>
            </w:r>
          </w:p>
        </w:tc>
        <w:tc>
          <w:tcPr>
            <w:tcW w:w="720"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Yes/No</w:t>
            </w:r>
          </w:p>
        </w:tc>
        <w:tc>
          <w:tcPr>
            <w:tcW w:w="1638"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Initial of Field or Project Geophysicist</w:t>
            </w:r>
          </w:p>
        </w:tc>
      </w:tr>
      <w:tr w:rsidR="00563218" w:rsidRPr="00563218" w:rsidTr="004F76F9">
        <w:tc>
          <w:tcPr>
            <w:tcW w:w="2430" w:type="dxa"/>
            <w:vAlign w:val="center"/>
          </w:tcPr>
          <w:p w:rsidR="00563218" w:rsidRPr="00563218" w:rsidRDefault="00563218" w:rsidP="00563218">
            <w:pPr>
              <w:numPr>
                <w:ilvl w:val="0"/>
                <w:numId w:val="19"/>
              </w:numPr>
              <w:tabs>
                <w:tab w:val="left" w:pos="-720"/>
              </w:tabs>
              <w:autoSpaceDE w:val="0"/>
              <w:autoSpaceDN w:val="0"/>
              <w:adjustRightInd w:val="0"/>
              <w:spacing w:after="120"/>
              <w:ind w:left="360"/>
              <w:rPr>
                <w:rFonts w:ascii="Calibri" w:eastAsia="Calibri" w:hAnsi="Calibri" w:cs="Times New Roman"/>
                <w:color w:val="00B050"/>
                <w:sz w:val="18"/>
                <w:szCs w:val="18"/>
              </w:rPr>
            </w:pPr>
            <w:r w:rsidRPr="00563218">
              <w:rPr>
                <w:rFonts w:ascii="Calibri" w:eastAsia="Calibri" w:hAnsi="Calibri" w:cs="Times New Roman"/>
                <w:color w:val="00B050"/>
                <w:sz w:val="18"/>
                <w:szCs w:val="18"/>
              </w:rPr>
              <w:t>Qualifications</w:t>
            </w:r>
          </w:p>
        </w:tc>
        <w:tc>
          <w:tcPr>
            <w:tcW w:w="4788" w:type="dxa"/>
            <w:vAlign w:val="center"/>
          </w:tcPr>
          <w:p w:rsidR="00563218" w:rsidRPr="00563218" w:rsidRDefault="00563218" w:rsidP="00AE2835">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Are the same geophysical personnel being used as in SOP 1?  If not, are the qualifications of the new personnel in compliance with the requirements of SOP 1?</w:t>
            </w:r>
          </w:p>
        </w:tc>
        <w:tc>
          <w:tcPr>
            <w:tcW w:w="72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19"/>
              </w:numPr>
              <w:autoSpaceDE w:val="0"/>
              <w:autoSpaceDN w:val="0"/>
              <w:adjustRightInd w:val="0"/>
              <w:spacing w:after="120"/>
              <w:ind w:left="360"/>
              <w:rPr>
                <w:rFonts w:ascii="Calibri" w:eastAsia="Calibri" w:hAnsi="Calibri" w:cs="Times New Roman"/>
                <w:color w:val="00B050"/>
                <w:sz w:val="18"/>
                <w:szCs w:val="18"/>
              </w:rPr>
            </w:pPr>
            <w:r w:rsidRPr="00563218">
              <w:rPr>
                <w:rFonts w:ascii="Calibri" w:eastAsia="Calibri" w:hAnsi="Calibri" w:cs="Times New Roman"/>
                <w:color w:val="00B050"/>
                <w:sz w:val="18"/>
                <w:szCs w:val="18"/>
              </w:rPr>
              <w:t>Preparation</w:t>
            </w:r>
          </w:p>
        </w:tc>
        <w:tc>
          <w:tcPr>
            <w:tcW w:w="4788" w:type="dxa"/>
            <w:vAlign w:val="center"/>
          </w:tcPr>
          <w:p w:rsidR="00563218" w:rsidRPr="00563218" w:rsidRDefault="00633B63" w:rsidP="00433523">
            <w:pPr>
              <w:autoSpaceDE w:val="0"/>
              <w:autoSpaceDN w:val="0"/>
              <w:adjustRightInd w:val="0"/>
              <w:spacing w:after="120"/>
              <w:rPr>
                <w:rFonts w:ascii="Calibri" w:eastAsia="Calibri" w:hAnsi="Calibri" w:cs="Times New Roman"/>
                <w:color w:val="00B050"/>
                <w:sz w:val="18"/>
                <w:szCs w:val="18"/>
              </w:rPr>
            </w:pPr>
            <w:r>
              <w:rPr>
                <w:rFonts w:ascii="Calibri" w:eastAsia="Calibri" w:hAnsi="Calibri" w:cs="Times New Roman"/>
                <w:color w:val="00B050"/>
                <w:sz w:val="18"/>
                <w:szCs w:val="18"/>
              </w:rPr>
              <w:t>Have</w:t>
            </w:r>
            <w:r w:rsidR="00563218" w:rsidRPr="00563218">
              <w:rPr>
                <w:rFonts w:ascii="Calibri" w:eastAsia="Calibri" w:hAnsi="Calibri" w:cs="Times New Roman"/>
                <w:color w:val="00B050"/>
                <w:sz w:val="18"/>
                <w:szCs w:val="18"/>
              </w:rPr>
              <w:t xml:space="preserve"> the MetalMapper start-up procedures and pre-operation checklist from </w:t>
            </w:r>
            <w:r w:rsidR="00563218" w:rsidRPr="00433523">
              <w:rPr>
                <w:rFonts w:ascii="Calibri" w:eastAsia="Calibri" w:hAnsi="Calibri" w:cs="Times New Roman"/>
                <w:color w:val="00B050"/>
                <w:sz w:val="18"/>
                <w:szCs w:val="18"/>
              </w:rPr>
              <w:t xml:space="preserve">SOP </w:t>
            </w:r>
            <w:r w:rsidR="00433523" w:rsidRPr="00433523">
              <w:rPr>
                <w:rFonts w:ascii="Calibri" w:eastAsia="Calibri" w:hAnsi="Calibri" w:cs="Times New Roman"/>
                <w:color w:val="00B050"/>
                <w:sz w:val="18"/>
                <w:szCs w:val="18"/>
              </w:rPr>
              <w:t>1</w:t>
            </w:r>
            <w:r w:rsidR="00563218" w:rsidRPr="00563218">
              <w:rPr>
                <w:rFonts w:ascii="Calibri" w:eastAsia="Calibri" w:hAnsi="Calibri" w:cs="Times New Roman"/>
                <w:color w:val="00B050"/>
                <w:sz w:val="18"/>
                <w:szCs w:val="18"/>
              </w:rPr>
              <w:t xml:space="preserve"> (Attachment 1) been successfully completed?</w:t>
            </w:r>
          </w:p>
        </w:tc>
        <w:tc>
          <w:tcPr>
            <w:tcW w:w="72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20"/>
              </w:numPr>
              <w:autoSpaceDE w:val="0"/>
              <w:autoSpaceDN w:val="0"/>
              <w:adjustRightInd w:val="0"/>
              <w:spacing w:after="120"/>
              <w:ind w:left="360"/>
              <w:rPr>
                <w:rFonts w:ascii="Calibri" w:eastAsia="Calibri" w:hAnsi="Calibri" w:cs="Times New Roman"/>
                <w:color w:val="00B050"/>
                <w:sz w:val="18"/>
                <w:szCs w:val="18"/>
              </w:rPr>
            </w:pPr>
            <w:r w:rsidRPr="00563218">
              <w:rPr>
                <w:rFonts w:ascii="Calibri" w:eastAsia="Calibri" w:hAnsi="Calibri" w:cs="Times New Roman"/>
                <w:color w:val="00B050"/>
                <w:sz w:val="18"/>
                <w:szCs w:val="18"/>
              </w:rPr>
              <w:t>Data collection</w:t>
            </w:r>
          </w:p>
        </w:tc>
        <w:tc>
          <w:tcPr>
            <w:tcW w:w="478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 xml:space="preserve">Is the IVS data collected </w:t>
            </w:r>
            <w:r w:rsidR="00AE2835">
              <w:rPr>
                <w:rFonts w:ascii="Calibri" w:hAnsi="Calibri" w:cs="Times New Roman"/>
                <w:color w:val="00B050"/>
                <w:sz w:val="18"/>
                <w:szCs w:val="18"/>
              </w:rPr>
              <w:t>i/a/w this SOP</w:t>
            </w:r>
            <w:r w:rsidR="00AE2835" w:rsidRPr="00563218">
              <w:rPr>
                <w:rFonts w:ascii="Calibri" w:hAnsi="Calibri" w:cs="Times New Roman"/>
                <w:color w:val="00B050"/>
                <w:sz w:val="18"/>
                <w:szCs w:val="18"/>
              </w:rPr>
              <w:t>?</w:t>
            </w:r>
          </w:p>
        </w:tc>
        <w:tc>
          <w:tcPr>
            <w:tcW w:w="72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20"/>
              </w:numPr>
              <w:autoSpaceDE w:val="0"/>
              <w:autoSpaceDN w:val="0"/>
              <w:adjustRightInd w:val="0"/>
              <w:spacing w:after="120"/>
              <w:ind w:left="360"/>
              <w:rPr>
                <w:rFonts w:ascii="Calibri" w:eastAsia="Calibri" w:hAnsi="Calibri" w:cs="Times New Roman"/>
                <w:color w:val="00B050"/>
                <w:sz w:val="18"/>
                <w:szCs w:val="18"/>
              </w:rPr>
            </w:pPr>
            <w:r w:rsidRPr="00563218">
              <w:rPr>
                <w:rFonts w:ascii="Calibri" w:eastAsia="Calibri" w:hAnsi="Calibri" w:cs="Times New Roman"/>
                <w:color w:val="00B050"/>
                <w:sz w:val="18"/>
                <w:szCs w:val="18"/>
              </w:rPr>
              <w:t>Data processing</w:t>
            </w:r>
          </w:p>
        </w:tc>
        <w:tc>
          <w:tcPr>
            <w:tcW w:w="4788" w:type="dxa"/>
            <w:vAlign w:val="center"/>
          </w:tcPr>
          <w:p w:rsidR="00563218" w:rsidRPr="00563218" w:rsidRDefault="00563218" w:rsidP="00AE2835">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 xml:space="preserve">Did the Data Processor process the IVS data </w:t>
            </w:r>
            <w:r w:rsidR="00AE2835">
              <w:rPr>
                <w:rFonts w:ascii="Calibri" w:hAnsi="Calibri" w:cs="Times New Roman"/>
                <w:color w:val="00B050"/>
                <w:sz w:val="18"/>
                <w:szCs w:val="18"/>
              </w:rPr>
              <w:t>i/a/w this SOP</w:t>
            </w:r>
            <w:r w:rsidR="00AE2835" w:rsidRPr="00563218">
              <w:rPr>
                <w:rFonts w:ascii="Calibri" w:hAnsi="Calibri" w:cs="Times New Roman"/>
                <w:color w:val="00B050"/>
                <w:sz w:val="18"/>
                <w:szCs w:val="18"/>
              </w:rPr>
              <w:t>?</w:t>
            </w:r>
          </w:p>
        </w:tc>
        <w:tc>
          <w:tcPr>
            <w:tcW w:w="72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20"/>
              </w:numPr>
              <w:autoSpaceDE w:val="0"/>
              <w:autoSpaceDN w:val="0"/>
              <w:adjustRightInd w:val="0"/>
              <w:spacing w:after="120"/>
              <w:ind w:left="360"/>
              <w:rPr>
                <w:rFonts w:ascii="Calibri" w:eastAsia="Calibri" w:hAnsi="Calibri" w:cs="Times New Roman"/>
                <w:color w:val="00B050"/>
                <w:sz w:val="18"/>
                <w:szCs w:val="18"/>
              </w:rPr>
            </w:pPr>
            <w:r w:rsidRPr="00563218">
              <w:rPr>
                <w:rFonts w:ascii="Calibri" w:eastAsia="Calibri" w:hAnsi="Calibri" w:cs="Times New Roman"/>
                <w:color w:val="00B050"/>
                <w:sz w:val="18"/>
                <w:szCs w:val="18"/>
              </w:rPr>
              <w:t>Data analysis</w:t>
            </w:r>
          </w:p>
        </w:tc>
        <w:tc>
          <w:tcPr>
            <w:tcW w:w="478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 xml:space="preserve">Is the data collected on the blank space suitable for use as background </w:t>
            </w:r>
            <w:r w:rsidR="00AE2835">
              <w:rPr>
                <w:rFonts w:ascii="Calibri" w:hAnsi="Calibri" w:cs="Times New Roman"/>
                <w:color w:val="00B050"/>
                <w:sz w:val="18"/>
                <w:szCs w:val="18"/>
              </w:rPr>
              <w:t>i/a/w this SOP</w:t>
            </w:r>
            <w:r w:rsidR="00AE2835" w:rsidRPr="00563218">
              <w:rPr>
                <w:rFonts w:ascii="Calibri" w:hAnsi="Calibri" w:cs="Times New Roman"/>
                <w:color w:val="00B050"/>
                <w:sz w:val="18"/>
                <w:szCs w:val="18"/>
              </w:rPr>
              <w:t>?</w:t>
            </w:r>
          </w:p>
        </w:tc>
        <w:tc>
          <w:tcPr>
            <w:tcW w:w="72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20"/>
              </w:numPr>
              <w:autoSpaceDE w:val="0"/>
              <w:autoSpaceDN w:val="0"/>
              <w:adjustRightInd w:val="0"/>
              <w:spacing w:after="120"/>
              <w:ind w:left="360"/>
              <w:rPr>
                <w:rFonts w:ascii="Calibri" w:eastAsia="Calibri" w:hAnsi="Calibri" w:cs="Times New Roman"/>
                <w:color w:val="00B050"/>
                <w:sz w:val="18"/>
                <w:szCs w:val="18"/>
              </w:rPr>
            </w:pPr>
            <w:r w:rsidRPr="00563218">
              <w:rPr>
                <w:rFonts w:ascii="Calibri" w:eastAsia="Calibri" w:hAnsi="Calibri" w:cs="Times New Roman"/>
                <w:color w:val="00B050"/>
                <w:sz w:val="18"/>
                <w:szCs w:val="18"/>
              </w:rPr>
              <w:t>Data analysis</w:t>
            </w:r>
          </w:p>
        </w:tc>
        <w:tc>
          <w:tcPr>
            <w:tcW w:w="478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Are all decay amplitudes within 10% of the mean of those previo</w:t>
            </w:r>
            <w:r w:rsidR="00AE2835">
              <w:rPr>
                <w:rFonts w:ascii="Calibri" w:eastAsia="Calibri" w:hAnsi="Calibri" w:cs="Times New Roman"/>
                <w:color w:val="00B050"/>
                <w:sz w:val="18"/>
                <w:szCs w:val="18"/>
              </w:rPr>
              <w:t xml:space="preserve">usly measured at each location </w:t>
            </w:r>
            <w:r w:rsidR="00AE2835">
              <w:rPr>
                <w:rFonts w:ascii="Calibri" w:hAnsi="Calibri" w:cs="Times New Roman"/>
                <w:color w:val="00B050"/>
                <w:sz w:val="18"/>
                <w:szCs w:val="18"/>
              </w:rPr>
              <w:t>i/a/w this SOP</w:t>
            </w:r>
            <w:r w:rsidR="00AE2835" w:rsidRPr="00563218">
              <w:rPr>
                <w:rFonts w:ascii="Calibri" w:hAnsi="Calibri" w:cs="Times New Roman"/>
                <w:color w:val="00B050"/>
                <w:sz w:val="18"/>
                <w:szCs w:val="18"/>
              </w:rPr>
              <w:t>?</w:t>
            </w:r>
          </w:p>
        </w:tc>
        <w:tc>
          <w:tcPr>
            <w:tcW w:w="72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20"/>
              </w:numPr>
              <w:autoSpaceDE w:val="0"/>
              <w:autoSpaceDN w:val="0"/>
              <w:adjustRightInd w:val="0"/>
              <w:spacing w:after="120"/>
              <w:ind w:left="360"/>
              <w:rPr>
                <w:rFonts w:ascii="Calibri" w:eastAsia="Calibri" w:hAnsi="Calibri" w:cs="Times New Roman"/>
                <w:color w:val="00B050"/>
                <w:sz w:val="18"/>
                <w:szCs w:val="18"/>
              </w:rPr>
            </w:pPr>
            <w:r w:rsidRPr="00563218">
              <w:rPr>
                <w:rFonts w:ascii="Calibri" w:eastAsia="Calibri" w:hAnsi="Calibri" w:cs="Times New Roman"/>
                <w:color w:val="00B050"/>
                <w:sz w:val="18"/>
                <w:szCs w:val="18"/>
              </w:rPr>
              <w:t>Data analysis</w:t>
            </w:r>
          </w:p>
        </w:tc>
        <w:tc>
          <w:tcPr>
            <w:tcW w:w="478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 xml:space="preserve">Was the background data from the blank space used to correct the target data sets and to invert the data </w:t>
            </w:r>
            <w:r w:rsidR="00AE2835">
              <w:rPr>
                <w:rFonts w:ascii="Calibri" w:hAnsi="Calibri" w:cs="Times New Roman"/>
                <w:color w:val="00B050"/>
                <w:sz w:val="18"/>
                <w:szCs w:val="18"/>
              </w:rPr>
              <w:t>i/a/w this SOP</w:t>
            </w:r>
            <w:r w:rsidR="00AE2835" w:rsidRPr="00563218">
              <w:rPr>
                <w:rFonts w:ascii="Calibri" w:hAnsi="Calibri" w:cs="Times New Roman"/>
                <w:color w:val="00B050"/>
                <w:sz w:val="18"/>
                <w:szCs w:val="18"/>
              </w:rPr>
              <w:t>?</w:t>
            </w:r>
          </w:p>
        </w:tc>
        <w:tc>
          <w:tcPr>
            <w:tcW w:w="72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20"/>
              </w:numPr>
              <w:autoSpaceDE w:val="0"/>
              <w:autoSpaceDN w:val="0"/>
              <w:adjustRightInd w:val="0"/>
              <w:spacing w:after="120"/>
              <w:ind w:left="360"/>
              <w:rPr>
                <w:rFonts w:ascii="Calibri" w:eastAsia="Calibri" w:hAnsi="Calibri" w:cs="Times New Roman"/>
                <w:color w:val="00B050"/>
                <w:sz w:val="18"/>
                <w:szCs w:val="18"/>
              </w:rPr>
            </w:pPr>
            <w:r w:rsidRPr="00563218">
              <w:rPr>
                <w:rFonts w:ascii="Calibri" w:eastAsia="Calibri" w:hAnsi="Calibri" w:cs="Times New Roman"/>
                <w:color w:val="00B050"/>
                <w:sz w:val="18"/>
                <w:szCs w:val="18"/>
              </w:rPr>
              <w:t>Data analysis</w:t>
            </w:r>
          </w:p>
        </w:tc>
        <w:tc>
          <w:tcPr>
            <w:tcW w:w="478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 xml:space="preserve">Do the resulting polarizibilities match the expected library values with a match statistic of 0.9 or greater </w:t>
            </w:r>
            <w:r w:rsidR="00AE2835">
              <w:rPr>
                <w:rFonts w:ascii="Calibri" w:hAnsi="Calibri" w:cs="Times New Roman"/>
                <w:color w:val="00B050"/>
                <w:sz w:val="18"/>
                <w:szCs w:val="18"/>
              </w:rPr>
              <w:t>i/a/w this SOP</w:t>
            </w:r>
            <w:r w:rsidR="00AE2835" w:rsidRPr="00563218">
              <w:rPr>
                <w:rFonts w:ascii="Calibri" w:hAnsi="Calibri" w:cs="Times New Roman"/>
                <w:color w:val="00B050"/>
                <w:sz w:val="18"/>
                <w:szCs w:val="18"/>
              </w:rPr>
              <w:t>?</w:t>
            </w:r>
          </w:p>
        </w:tc>
        <w:tc>
          <w:tcPr>
            <w:tcW w:w="72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21"/>
              </w:numPr>
              <w:autoSpaceDE w:val="0"/>
              <w:autoSpaceDN w:val="0"/>
              <w:adjustRightInd w:val="0"/>
              <w:spacing w:after="120"/>
              <w:ind w:left="360"/>
              <w:rPr>
                <w:rFonts w:ascii="Calibri" w:eastAsia="Calibri" w:hAnsi="Calibri" w:cs="Times New Roman"/>
                <w:color w:val="00B050"/>
                <w:sz w:val="18"/>
                <w:szCs w:val="18"/>
              </w:rPr>
            </w:pPr>
            <w:r w:rsidRPr="00563218">
              <w:rPr>
                <w:rFonts w:ascii="Calibri" w:eastAsia="Calibri" w:hAnsi="Calibri" w:cs="Times New Roman"/>
                <w:color w:val="00B050"/>
                <w:sz w:val="18"/>
                <w:szCs w:val="18"/>
              </w:rPr>
              <w:t>MQO Documentation</w:t>
            </w:r>
          </w:p>
        </w:tc>
        <w:tc>
          <w:tcPr>
            <w:tcW w:w="4788" w:type="dxa"/>
            <w:vAlign w:val="center"/>
          </w:tcPr>
          <w:p w:rsidR="00563218" w:rsidRPr="00563218" w:rsidRDefault="00563218" w:rsidP="006B078C">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Have the</w:t>
            </w:r>
            <w:r w:rsidR="00633B63">
              <w:rPr>
                <w:rFonts w:ascii="Calibri" w:eastAsia="Calibri" w:hAnsi="Calibri" w:cs="Times New Roman"/>
                <w:color w:val="00B050"/>
                <w:sz w:val="18"/>
                <w:szCs w:val="18"/>
              </w:rPr>
              <w:t xml:space="preserve"> </w:t>
            </w:r>
            <w:r w:rsidR="006B078C">
              <w:rPr>
                <w:rFonts w:ascii="Calibri" w:eastAsia="Calibri" w:hAnsi="Calibri" w:cs="Times New Roman"/>
                <w:color w:val="00B050"/>
                <w:sz w:val="18"/>
                <w:szCs w:val="18"/>
              </w:rPr>
              <w:t xml:space="preserve">appropriate </w:t>
            </w:r>
            <w:r w:rsidR="00633B63">
              <w:rPr>
                <w:rFonts w:ascii="Calibri" w:eastAsia="Calibri" w:hAnsi="Calibri" w:cs="Times New Roman"/>
                <w:color w:val="00B050"/>
                <w:sz w:val="18"/>
                <w:szCs w:val="18"/>
              </w:rPr>
              <w:t>MQOs from Worksheet #22</w:t>
            </w:r>
            <w:r w:rsidRPr="00563218">
              <w:rPr>
                <w:rFonts w:ascii="Calibri" w:eastAsia="Calibri" w:hAnsi="Calibri" w:cs="Times New Roman"/>
                <w:color w:val="00B050"/>
                <w:sz w:val="18"/>
                <w:szCs w:val="18"/>
              </w:rPr>
              <w:t xml:space="preserve"> been achieved?</w:t>
            </w:r>
          </w:p>
        </w:tc>
        <w:tc>
          <w:tcPr>
            <w:tcW w:w="72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bl>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Field Geophysicist: ________________________________________</w:t>
      </w:r>
    </w:p>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Project Geophysicist: ______________________________________</w:t>
      </w:r>
    </w:p>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Data Processor: ___________________________________________</w:t>
      </w:r>
      <w:r w:rsidRPr="00563218">
        <w:rPr>
          <w:rFonts w:ascii="Calibri" w:eastAsia="Calibri" w:hAnsi="Calibri" w:cs="Times New Roman"/>
          <w:color w:val="00B050"/>
        </w:rPr>
        <w:br w:type="page"/>
      </w:r>
    </w:p>
    <w:p w:rsidR="00563218" w:rsidRPr="00563218" w:rsidRDefault="00563218" w:rsidP="00563218">
      <w:pPr>
        <w:spacing w:after="120"/>
        <w:rPr>
          <w:rFonts w:ascii="Calibri" w:eastAsia="Calibri" w:hAnsi="Calibri" w:cs="Times New Roman"/>
          <w:b/>
          <w:color w:val="00B050"/>
          <w:sz w:val="32"/>
          <w:szCs w:val="32"/>
        </w:rPr>
      </w:pPr>
      <w:r w:rsidRPr="00563218">
        <w:rPr>
          <w:rFonts w:ascii="Calibri" w:eastAsia="Calibri" w:hAnsi="Calibri" w:cs="Times New Roman"/>
          <w:b/>
          <w:color w:val="00B050"/>
          <w:sz w:val="32"/>
          <w:szCs w:val="32"/>
        </w:rPr>
        <w:lastRenderedPageBreak/>
        <w:t>STANDARD OPERATING PROCEDURE 3</w:t>
      </w:r>
    </w:p>
    <w:p w:rsidR="00563218" w:rsidRPr="00563218" w:rsidRDefault="00563218" w:rsidP="00563218">
      <w:pPr>
        <w:spacing w:after="120"/>
        <w:rPr>
          <w:rFonts w:ascii="Calibri" w:eastAsia="Times New Roman" w:hAnsi="Calibri" w:cs="Times New Roman"/>
          <w:b/>
          <w:color w:val="00B050"/>
          <w:kern w:val="28"/>
          <w:sz w:val="32"/>
          <w:szCs w:val="32"/>
        </w:rPr>
      </w:pPr>
      <w:r w:rsidRPr="00563218">
        <w:rPr>
          <w:rFonts w:ascii="Calibri" w:eastAsia="Times New Roman" w:hAnsi="Calibri" w:cs="Times New Roman"/>
          <w:b/>
          <w:noProof/>
          <w:color w:val="00B050"/>
          <w:kern w:val="28"/>
          <w:sz w:val="32"/>
          <w:szCs w:val="32"/>
        </w:rPr>
        <mc:AlternateContent>
          <mc:Choice Requires="wps">
            <w:drawing>
              <wp:anchor distT="0" distB="0" distL="114300" distR="114300" simplePos="0" relativeHeight="251666432" behindDoc="0" locked="0" layoutInCell="1" allowOverlap="1" wp14:anchorId="330647DB" wp14:editId="12FF6012">
                <wp:simplePos x="0" y="0"/>
                <wp:positionH relativeFrom="column">
                  <wp:posOffset>0</wp:posOffset>
                </wp:positionH>
                <wp:positionV relativeFrom="paragraph">
                  <wp:posOffset>274320</wp:posOffset>
                </wp:positionV>
                <wp:extent cx="5943600" cy="0"/>
                <wp:effectExtent l="0" t="0" r="19050" b="19050"/>
                <wp:wrapNone/>
                <wp:docPr id="39" name="Straight Connector 39"/>
                <wp:cNvGraphicFramePr/>
                <a:graphic xmlns:a="http://schemas.openxmlformats.org/drawingml/2006/main">
                  <a:graphicData uri="http://schemas.microsoft.com/office/word/2010/wordprocessingShape">
                    <wps:wsp>
                      <wps:cNvCnPr/>
                      <wps:spPr>
                        <a:xfrm flipV="1">
                          <a:off x="0" y="0"/>
                          <a:ext cx="5943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6pt" to="468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" strokecolor="windowText" strokeweight="1pt"/>
            </w:pict>
          </mc:Fallback>
        </mc:AlternateContent>
      </w:r>
      <w:r w:rsidRPr="00563218">
        <w:rPr>
          <w:rFonts w:ascii="Calibri" w:eastAsia="Times New Roman" w:hAnsi="Calibri" w:cs="Times New Roman"/>
          <w:b/>
          <w:color w:val="00B050"/>
          <w:kern w:val="28"/>
          <w:sz w:val="32"/>
          <w:szCs w:val="32"/>
        </w:rPr>
        <w:t>Production Area Seeding</w:t>
      </w:r>
    </w:p>
    <w:p w:rsidR="00563218" w:rsidRPr="00563218" w:rsidRDefault="00563218" w:rsidP="00563218">
      <w:pPr>
        <w:keepNext/>
        <w:keepLines/>
        <w:numPr>
          <w:ilvl w:val="0"/>
          <w:numId w:val="112"/>
        </w:numPr>
        <w:spacing w:after="120"/>
        <w:ind w:left="360" w:hanging="360"/>
        <w:outlineLvl w:val="0"/>
        <w:rPr>
          <w:rFonts w:ascii="Calibri" w:eastAsia="Times New Roman" w:hAnsi="Calibri" w:cs="Times New Roman"/>
          <w:b/>
          <w:bCs/>
          <w:color w:val="00B050"/>
          <w:sz w:val="28"/>
          <w:szCs w:val="28"/>
        </w:rPr>
      </w:pPr>
      <w:bookmarkStart w:id="44" w:name="_Toc398833297"/>
      <w:r w:rsidRPr="00563218">
        <w:rPr>
          <w:rFonts w:ascii="Calibri" w:eastAsia="Times New Roman" w:hAnsi="Calibri" w:cs="Times New Roman"/>
          <w:b/>
          <w:bCs/>
          <w:color w:val="00B050"/>
          <w:sz w:val="28"/>
          <w:szCs w:val="28"/>
        </w:rPr>
        <w:t>Purpose and Scope</w:t>
      </w:r>
      <w:bookmarkEnd w:id="44"/>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purpose of this SOP is to identify the methods to be employed when emplacing QC or validation seeds in the production area. </w:t>
      </w:r>
    </w:p>
    <w:p w:rsidR="00563218" w:rsidRPr="00563218" w:rsidRDefault="00563218" w:rsidP="00563218">
      <w:pPr>
        <w:keepNext/>
        <w:keepLines/>
        <w:numPr>
          <w:ilvl w:val="0"/>
          <w:numId w:val="112"/>
        </w:numPr>
        <w:spacing w:after="120"/>
        <w:ind w:left="360" w:hanging="360"/>
        <w:outlineLvl w:val="0"/>
        <w:rPr>
          <w:rFonts w:ascii="Calibri" w:eastAsia="Times New Roman" w:hAnsi="Calibri" w:cs="Times New Roman"/>
          <w:b/>
          <w:bCs/>
          <w:color w:val="00B050"/>
          <w:sz w:val="28"/>
          <w:szCs w:val="28"/>
        </w:rPr>
      </w:pPr>
      <w:bookmarkStart w:id="45" w:name="_Toc398833298"/>
      <w:r w:rsidRPr="00563218">
        <w:rPr>
          <w:rFonts w:ascii="Calibri" w:eastAsia="Times New Roman" w:hAnsi="Calibri" w:cs="Times New Roman"/>
          <w:b/>
          <w:bCs/>
          <w:color w:val="00B050"/>
          <w:sz w:val="28"/>
          <w:szCs w:val="28"/>
        </w:rPr>
        <w:t>Personnel, Equipment and Materials</w:t>
      </w:r>
      <w:bookmarkEnd w:id="45"/>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This section describes the personnel, equipment and materials required to implement this SOP.  The following is a list of required equipment and materials:</w:t>
      </w:r>
    </w:p>
    <w:p w:rsidR="00563218" w:rsidRPr="00563218" w:rsidRDefault="00563218" w:rsidP="00563218">
      <w:pPr>
        <w:numPr>
          <w:ilvl w:val="0"/>
          <w:numId w:val="4"/>
        </w:numPr>
        <w:spacing w:after="120"/>
        <w:ind w:left="360"/>
        <w:rPr>
          <w:rFonts w:ascii="Calibri" w:eastAsia="Calibri" w:hAnsi="Calibri" w:cs="Times New Roman"/>
          <w:color w:val="00B050"/>
        </w:rPr>
      </w:pPr>
      <w:r w:rsidRPr="00563218">
        <w:rPr>
          <w:rFonts w:ascii="Calibri" w:eastAsia="Calibri" w:hAnsi="Calibri" w:cs="Times New Roman"/>
          <w:color w:val="00B050"/>
        </w:rPr>
        <w:t>inert munitions and schedule 80 small ISOs (small ISO80) to emplace the seeds</w:t>
      </w:r>
    </w:p>
    <w:p w:rsidR="00563218" w:rsidRPr="00563218" w:rsidRDefault="00563218" w:rsidP="00563218">
      <w:pPr>
        <w:numPr>
          <w:ilvl w:val="0"/>
          <w:numId w:val="4"/>
        </w:numPr>
        <w:spacing w:after="120"/>
        <w:ind w:left="360"/>
        <w:rPr>
          <w:rFonts w:ascii="Calibri" w:eastAsia="Calibri" w:hAnsi="Calibri" w:cs="Times New Roman"/>
          <w:color w:val="00B050"/>
        </w:rPr>
      </w:pPr>
      <w:r w:rsidRPr="00563218">
        <w:rPr>
          <w:rFonts w:ascii="Calibri" w:eastAsia="Calibri" w:hAnsi="Calibri" w:cs="Times New Roman"/>
          <w:color w:val="00B050"/>
        </w:rPr>
        <w:t>hand-held geophysical sensor (typically a Schonstedt magnetic locator or White’s metal detector)</w:t>
      </w:r>
    </w:p>
    <w:p w:rsidR="00563218" w:rsidRPr="00563218" w:rsidRDefault="00563218" w:rsidP="00563218">
      <w:pPr>
        <w:numPr>
          <w:ilvl w:val="0"/>
          <w:numId w:val="4"/>
        </w:numPr>
        <w:spacing w:after="120"/>
        <w:ind w:left="360"/>
        <w:rPr>
          <w:rFonts w:ascii="Calibri" w:eastAsia="Calibri" w:hAnsi="Calibri" w:cs="Times New Roman"/>
          <w:color w:val="00B050"/>
        </w:rPr>
      </w:pPr>
      <w:r w:rsidRPr="00563218">
        <w:rPr>
          <w:rFonts w:ascii="Calibri" w:eastAsia="Calibri" w:hAnsi="Calibri" w:cs="Times New Roman"/>
          <w:color w:val="00B050"/>
        </w:rPr>
        <w:t>hand tools including shovels, pick axes, breaker bars, etc. to emplace the seeds</w:t>
      </w:r>
    </w:p>
    <w:p w:rsidR="00563218" w:rsidRPr="00563218" w:rsidRDefault="00563218" w:rsidP="00563218">
      <w:pPr>
        <w:numPr>
          <w:ilvl w:val="0"/>
          <w:numId w:val="4"/>
        </w:numPr>
        <w:spacing w:after="120"/>
        <w:ind w:left="360"/>
        <w:rPr>
          <w:rFonts w:ascii="Calibri" w:eastAsia="Calibri" w:hAnsi="Calibri" w:cs="Times New Roman"/>
          <w:color w:val="00B050"/>
        </w:rPr>
      </w:pPr>
      <w:r w:rsidRPr="00563218">
        <w:rPr>
          <w:rFonts w:ascii="Calibri" w:eastAsia="Calibri" w:hAnsi="Calibri" w:cs="Times New Roman"/>
          <w:color w:val="00B050"/>
        </w:rPr>
        <w:t>excavators if required by the production seed plan</w:t>
      </w:r>
    </w:p>
    <w:p w:rsidR="00563218" w:rsidRPr="00563218" w:rsidRDefault="00563218" w:rsidP="00563218">
      <w:pPr>
        <w:numPr>
          <w:ilvl w:val="0"/>
          <w:numId w:val="4"/>
        </w:numPr>
        <w:spacing w:after="120"/>
        <w:ind w:left="360"/>
        <w:rPr>
          <w:rFonts w:ascii="Calibri" w:eastAsia="Calibri" w:hAnsi="Calibri" w:cs="Times New Roman"/>
          <w:color w:val="00B050"/>
        </w:rPr>
      </w:pPr>
      <w:r w:rsidRPr="00563218">
        <w:rPr>
          <w:rFonts w:ascii="Calibri" w:eastAsia="Calibri" w:hAnsi="Calibri" w:cs="Times New Roman"/>
          <w:color w:val="00B050"/>
        </w:rPr>
        <w:t>RTK GPS unit to record the location of seed items</w:t>
      </w:r>
    </w:p>
    <w:p w:rsidR="00563218" w:rsidRPr="00563218" w:rsidRDefault="00563218" w:rsidP="00563218">
      <w:pPr>
        <w:numPr>
          <w:ilvl w:val="0"/>
          <w:numId w:val="4"/>
        </w:numPr>
        <w:spacing w:after="120"/>
        <w:ind w:left="360"/>
        <w:rPr>
          <w:rFonts w:ascii="Calibri" w:eastAsia="Calibri" w:hAnsi="Calibri" w:cs="Times New Roman"/>
          <w:color w:val="00B050"/>
        </w:rPr>
      </w:pPr>
      <w:r w:rsidRPr="00563218">
        <w:rPr>
          <w:rFonts w:ascii="Calibri" w:eastAsia="Calibri" w:hAnsi="Calibri" w:cs="Times New Roman"/>
          <w:color w:val="00B050"/>
        </w:rPr>
        <w:t>meter stick and straight edge to measure the depth of the seeded items</w:t>
      </w:r>
    </w:p>
    <w:p w:rsidR="00563218" w:rsidRPr="00563218" w:rsidRDefault="00563218" w:rsidP="00563218">
      <w:pPr>
        <w:numPr>
          <w:ilvl w:val="0"/>
          <w:numId w:val="4"/>
        </w:numPr>
        <w:spacing w:after="120"/>
        <w:ind w:left="360"/>
        <w:rPr>
          <w:rFonts w:ascii="Calibri" w:eastAsia="Calibri" w:hAnsi="Calibri" w:cs="Times New Roman"/>
          <w:color w:val="00B050"/>
        </w:rPr>
      </w:pPr>
      <w:r w:rsidRPr="00563218">
        <w:rPr>
          <w:rFonts w:ascii="Calibri" w:eastAsia="Calibri" w:hAnsi="Calibri" w:cs="Times New Roman"/>
          <w:color w:val="00B050"/>
        </w:rPr>
        <w:t>level or inclinometer and compass to measure the inclination and orientation of the seeded items</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following individuals will be involved in production area seeding:</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Project Geophysicist</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QC Geophysicist</w:t>
      </w:r>
    </w:p>
    <w:p w:rsidR="00563218" w:rsidRPr="00563218" w:rsidRDefault="00563218" w:rsidP="00563218">
      <w:pPr>
        <w:autoSpaceDE w:val="0"/>
        <w:autoSpaceDN w:val="0"/>
        <w:adjustRightInd w:val="0"/>
        <w:spacing w:after="120"/>
        <w:rPr>
          <w:rFonts w:ascii="Calibri" w:eastAsia="Calibri" w:hAnsi="Calibri" w:cs="Calibri"/>
          <w:color w:val="00B050"/>
        </w:rPr>
      </w:pPr>
      <w:r w:rsidRPr="00563218">
        <w:rPr>
          <w:rFonts w:ascii="Calibri" w:eastAsia="Calibri" w:hAnsi="Calibri" w:cs="Calibri"/>
          <w:color w:val="00B050"/>
        </w:rPr>
        <w:t>UXO Personnel will be responsible for overall daily site access and safety aspects of the project, compiling subcontractor health and safety documents, conducting daily safety briefings and performing MEC avoidance, as needed, in the field. Information on the specific qualifications for various UXO personnel support roles can be found in the project Health and Safety Plan.</w:t>
      </w:r>
    </w:p>
    <w:p w:rsidR="00D451E6" w:rsidRPr="00D451E6" w:rsidRDefault="00D451E6" w:rsidP="00D451E6">
      <w:pPr>
        <w:spacing w:after="120"/>
        <w:rPr>
          <w:color w:val="00B050"/>
        </w:rPr>
      </w:pPr>
      <w:bookmarkStart w:id="46" w:name="_Toc398833300"/>
      <w:r w:rsidRPr="00D451E6">
        <w:rPr>
          <w:color w:val="00B050"/>
        </w:rPr>
        <w:t xml:space="preserve">The qualifications of the personnel implementing this SOP are documented in the </w:t>
      </w:r>
      <w:r w:rsidR="006D26FE">
        <w:rPr>
          <w:color w:val="00B050"/>
        </w:rPr>
        <w:t>QAPP Worksheet #4, 7 &amp; 8</w:t>
      </w:r>
      <w:r w:rsidRPr="00D451E6">
        <w:rPr>
          <w:color w:val="00B050"/>
        </w:rPr>
        <w:t>.</w:t>
      </w:r>
    </w:p>
    <w:p w:rsidR="00563218" w:rsidRPr="00563218" w:rsidRDefault="00563218" w:rsidP="00563218">
      <w:pPr>
        <w:keepNext/>
        <w:keepLines/>
        <w:numPr>
          <w:ilvl w:val="0"/>
          <w:numId w:val="112"/>
        </w:numPr>
        <w:spacing w:after="120"/>
        <w:ind w:left="360" w:hanging="360"/>
        <w:outlineLvl w:val="0"/>
        <w:rPr>
          <w:rFonts w:ascii="Calibri" w:eastAsia="Times New Roman" w:hAnsi="Calibri" w:cs="Times New Roman"/>
          <w:b/>
          <w:bCs/>
          <w:color w:val="00B050"/>
          <w:sz w:val="28"/>
          <w:szCs w:val="28"/>
        </w:rPr>
      </w:pPr>
      <w:r w:rsidRPr="00563218">
        <w:rPr>
          <w:rFonts w:ascii="Calibri" w:eastAsia="Times New Roman" w:hAnsi="Calibri" w:cs="Times New Roman"/>
          <w:b/>
          <w:bCs/>
          <w:color w:val="00B050"/>
          <w:sz w:val="28"/>
          <w:szCs w:val="28"/>
        </w:rPr>
        <w:t>Procedures and Guidelines</w:t>
      </w:r>
      <w:bookmarkEnd w:id="46"/>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production area seed plan provides a list of seed identities, locations, depths, and orientations.  When emplacing the seeds, the emplacement team should employ anomaly avoidance techniques as described in Section 3.1 and use the emplacement procedure described in Section 3.2.</w:t>
      </w:r>
    </w:p>
    <w:p w:rsidR="00563218" w:rsidRPr="00563218" w:rsidRDefault="00563218" w:rsidP="00563218">
      <w:pPr>
        <w:keepNext/>
        <w:keepLines/>
        <w:numPr>
          <w:ilvl w:val="1"/>
          <w:numId w:val="112"/>
        </w:numPr>
        <w:spacing w:after="120"/>
        <w:outlineLvl w:val="1"/>
        <w:rPr>
          <w:rFonts w:ascii="Calibri" w:eastAsia="Times New Roman" w:hAnsi="Calibri" w:cs="Times New Roman"/>
          <w:b/>
          <w:bCs/>
          <w:color w:val="00B050"/>
          <w:sz w:val="24"/>
          <w:szCs w:val="24"/>
        </w:rPr>
      </w:pPr>
      <w:bookmarkStart w:id="47" w:name="_Toc398833301"/>
      <w:r w:rsidRPr="00563218">
        <w:rPr>
          <w:rFonts w:ascii="Calibri" w:eastAsia="Times New Roman" w:hAnsi="Calibri" w:cs="Times New Roman"/>
          <w:b/>
          <w:bCs/>
          <w:color w:val="00B050"/>
          <w:sz w:val="24"/>
          <w:szCs w:val="24"/>
        </w:rPr>
        <w:lastRenderedPageBreak/>
        <w:t>Anomaly Avoidance</w:t>
      </w:r>
      <w:bookmarkEnd w:id="47"/>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It is likely that the demonstration area will contain some metallic items or electromagnetically active geology. These will produce anomalies in data collected with a magnetometer or electromagnetic induction instrument. The emplacement team should avoid emplacing seeds in the immediate vicinity of any strong anomalies. </w:t>
      </w:r>
      <w:r w:rsidRPr="00563218">
        <w:rPr>
          <w:rFonts w:ascii="Calibri" w:eastAsia="Calibri" w:hAnsi="Calibri" w:cs="Times New Roman"/>
          <w:color w:val="00B050"/>
          <w:highlight w:val="yellow"/>
        </w:rPr>
        <w:fldChar w:fldCharType="begin"/>
      </w:r>
      <w:r w:rsidRPr="00563218">
        <w:rPr>
          <w:rFonts w:ascii="Calibri" w:eastAsia="Calibri" w:hAnsi="Calibri" w:cs="Times New Roman"/>
          <w:color w:val="00B050"/>
        </w:rPr>
        <w:instrText xml:space="preserve"> REF _Ref135209586 \h </w:instrText>
      </w:r>
      <w:r w:rsidRPr="00563218">
        <w:rPr>
          <w:rFonts w:ascii="Calibri" w:eastAsia="Calibri" w:hAnsi="Calibri" w:cs="Times New Roman"/>
          <w:color w:val="00B050"/>
          <w:highlight w:val="yellow"/>
        </w:rPr>
        <w:instrText xml:space="preserve"> \* MERGEFORMAT </w:instrText>
      </w:r>
      <w:r w:rsidRPr="00563218">
        <w:rPr>
          <w:rFonts w:ascii="Calibri" w:eastAsia="Calibri" w:hAnsi="Calibri" w:cs="Times New Roman"/>
          <w:color w:val="00B050"/>
          <w:highlight w:val="yellow"/>
        </w:rPr>
      </w:r>
      <w:r w:rsidRPr="00563218">
        <w:rPr>
          <w:rFonts w:ascii="Calibri" w:eastAsia="Calibri" w:hAnsi="Calibri" w:cs="Times New Roman"/>
          <w:color w:val="00B050"/>
          <w:highlight w:val="yellow"/>
        </w:rPr>
        <w:fldChar w:fldCharType="separate"/>
      </w:r>
      <w:r w:rsidR="005E3D51" w:rsidRPr="005E3D51">
        <w:rPr>
          <w:rFonts w:ascii="Calibri" w:eastAsia="Calibri" w:hAnsi="Calibri" w:cs="Times New Roman"/>
          <w:color w:val="00B050"/>
        </w:rPr>
        <w:t xml:space="preserve">Figure </w:t>
      </w:r>
      <w:r w:rsidRPr="00563218">
        <w:rPr>
          <w:rFonts w:ascii="Calibri" w:eastAsia="Calibri" w:hAnsi="Calibri" w:cs="Times New Roman"/>
          <w:color w:val="00B050"/>
          <w:highlight w:val="yellow"/>
        </w:rPr>
        <w:fldChar w:fldCharType="end"/>
      </w:r>
      <w:r w:rsidRPr="00563218">
        <w:rPr>
          <w:rFonts w:ascii="Calibri" w:eastAsia="Calibri" w:hAnsi="Calibri" w:cs="Times New Roman"/>
          <w:color w:val="00B050"/>
        </w:rPr>
        <w:t xml:space="preserve">1 describes the process that should be used to avoid strong anomalies when emplacing a seed. First, the emplacement team should acquire the seed’s intended location. Then, the team should use a hand-held instrument to survey within the immediate vicinity of the intended location. If there are no strong anomalies in the immediate vicinity, then the team should emplace the seed at the intended location. If, however, the intended location is in the immediate vicinity of any strong anomaly, then the team should select a new location for the seed, as close as safety allows. The new location should </w:t>
      </w:r>
      <w:r w:rsidRPr="00563218">
        <w:rPr>
          <w:rFonts w:ascii="Calibri" w:eastAsia="Calibri" w:hAnsi="Calibri" w:cs="Times New Roman"/>
          <w:b/>
          <w:i/>
          <w:color w:val="00B050"/>
          <w:u w:val="single"/>
        </w:rPr>
        <w:t>not</w:t>
      </w:r>
      <w:r w:rsidRPr="00563218">
        <w:rPr>
          <w:rFonts w:ascii="Calibri" w:eastAsia="Calibri" w:hAnsi="Calibri" w:cs="Times New Roman"/>
          <w:color w:val="00B050"/>
        </w:rPr>
        <w:t xml:space="preserve"> be within the immediate vicinity of any strong anomaly and should </w:t>
      </w:r>
      <w:r w:rsidRPr="00563218">
        <w:rPr>
          <w:rFonts w:ascii="Calibri" w:eastAsia="Calibri" w:hAnsi="Calibri" w:cs="Times New Roman"/>
          <w:b/>
          <w:i/>
          <w:color w:val="00B050"/>
          <w:u w:val="single"/>
        </w:rPr>
        <w:t>not</w:t>
      </w:r>
      <w:r w:rsidRPr="00563218">
        <w:rPr>
          <w:rFonts w:ascii="Calibri" w:eastAsia="Calibri" w:hAnsi="Calibri" w:cs="Times New Roman"/>
          <w:color w:val="00B050"/>
        </w:rPr>
        <w:t xml:space="preserve"> be within 60 cm of another seed. </w:t>
      </w:r>
    </w:p>
    <w:p w:rsidR="00563218" w:rsidRPr="00563218" w:rsidRDefault="00563218" w:rsidP="00563218">
      <w:pPr>
        <w:keepNext/>
        <w:spacing w:after="120"/>
        <w:jc w:val="center"/>
        <w:rPr>
          <w:rFonts w:ascii="Calibri" w:eastAsia="Times New Roman" w:hAnsi="Calibri" w:cs="Times New Roman"/>
          <w:color w:val="00B050"/>
          <w:sz w:val="24"/>
          <w:szCs w:val="24"/>
        </w:rPr>
      </w:pPr>
      <w:r w:rsidRPr="00563218">
        <w:rPr>
          <w:rFonts w:ascii="Calibri" w:eastAsia="Times New Roman" w:hAnsi="Calibri" w:cs="Times New Roman"/>
          <w:noProof/>
          <w:color w:val="00B050"/>
          <w:sz w:val="24"/>
          <w:szCs w:val="24"/>
        </w:rPr>
        <w:drawing>
          <wp:inline distT="0" distB="0" distL="0" distR="0" wp14:anchorId="2C690E4D" wp14:editId="55567072">
            <wp:extent cx="3639820" cy="3629660"/>
            <wp:effectExtent l="25400" t="0" r="0" b="0"/>
            <wp:docPr id="14" name="Picture 2" descr="Beale_SeedPlan_AnomalyAvoidance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le_SeedPlan_AnomalyAvoidanceFlowchart.jpg"/>
                    <pic:cNvPicPr/>
                  </pic:nvPicPr>
                  <pic:blipFill>
                    <a:blip r:embed="rId30"/>
                    <a:stretch>
                      <a:fillRect/>
                    </a:stretch>
                  </pic:blipFill>
                  <pic:spPr>
                    <a:xfrm>
                      <a:off x="0" y="0"/>
                      <a:ext cx="3639820" cy="3629660"/>
                    </a:xfrm>
                    <a:prstGeom prst="rect">
                      <a:avLst/>
                    </a:prstGeom>
                  </pic:spPr>
                </pic:pic>
              </a:graphicData>
            </a:graphic>
          </wp:inline>
        </w:drawing>
      </w:r>
    </w:p>
    <w:p w:rsidR="00563218" w:rsidRPr="00A4725A" w:rsidRDefault="00563218" w:rsidP="00563218">
      <w:pPr>
        <w:spacing w:after="120"/>
        <w:jc w:val="center"/>
        <w:rPr>
          <w:rFonts w:ascii="Calibri" w:eastAsia="Calibri" w:hAnsi="Calibri" w:cs="Times New Roman"/>
          <w:b/>
          <w:bCs/>
          <w:color w:val="00B050"/>
          <w:szCs w:val="18"/>
        </w:rPr>
      </w:pPr>
      <w:bookmarkStart w:id="48" w:name="_Ref135209586"/>
      <w:r w:rsidRPr="00A4725A">
        <w:rPr>
          <w:rFonts w:ascii="Calibri" w:eastAsia="Calibri" w:hAnsi="Calibri" w:cs="Times New Roman"/>
          <w:b/>
          <w:bCs/>
          <w:color w:val="00B050"/>
          <w:szCs w:val="18"/>
        </w:rPr>
        <w:t xml:space="preserve">Figure </w:t>
      </w:r>
      <w:bookmarkEnd w:id="48"/>
      <w:r w:rsidRPr="00A4725A">
        <w:rPr>
          <w:rFonts w:ascii="Calibri" w:eastAsia="Calibri" w:hAnsi="Calibri" w:cs="Times New Roman"/>
          <w:b/>
          <w:bCs/>
          <w:color w:val="00B050"/>
          <w:szCs w:val="18"/>
        </w:rPr>
        <w:t>1: Anomaly avoidance during seed emplacement.</w:t>
      </w:r>
    </w:p>
    <w:p w:rsidR="00563218" w:rsidRPr="00563218" w:rsidRDefault="00563218" w:rsidP="00563218">
      <w:pPr>
        <w:keepNext/>
        <w:keepLines/>
        <w:numPr>
          <w:ilvl w:val="1"/>
          <w:numId w:val="112"/>
        </w:numPr>
        <w:spacing w:after="120"/>
        <w:outlineLvl w:val="1"/>
        <w:rPr>
          <w:rFonts w:ascii="Calibri" w:eastAsia="Times New Roman" w:hAnsi="Calibri" w:cs="Times New Roman"/>
          <w:b/>
          <w:bCs/>
          <w:color w:val="00B050"/>
          <w:sz w:val="24"/>
          <w:szCs w:val="24"/>
        </w:rPr>
      </w:pPr>
      <w:bookmarkStart w:id="49" w:name="_Toc398833302"/>
      <w:r w:rsidRPr="00563218">
        <w:rPr>
          <w:rFonts w:ascii="Calibri" w:eastAsia="Times New Roman" w:hAnsi="Calibri" w:cs="Times New Roman"/>
          <w:b/>
          <w:bCs/>
          <w:color w:val="00B050"/>
          <w:sz w:val="24"/>
          <w:szCs w:val="24"/>
        </w:rPr>
        <w:t>Seed Emplacement</w:t>
      </w:r>
      <w:bookmarkEnd w:id="49"/>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study will attempt to reconstruct the physical parameters of the buried targets, such as location, depth, inclination, azimuth, and size. Therefore it is critical for the success of the study that the </w:t>
      </w:r>
      <w:r w:rsidRPr="00563218">
        <w:rPr>
          <w:rFonts w:ascii="Calibri" w:eastAsia="Calibri" w:hAnsi="Calibri" w:cs="Times New Roman"/>
          <w:b/>
          <w:i/>
          <w:color w:val="00B050"/>
          <w:u w:val="single"/>
        </w:rPr>
        <w:t>actual locations</w:t>
      </w:r>
      <w:r w:rsidRPr="00563218">
        <w:rPr>
          <w:rFonts w:ascii="Calibri" w:eastAsia="Calibri" w:hAnsi="Calibri" w:cs="Times New Roman"/>
          <w:color w:val="00B050"/>
        </w:rPr>
        <w:t xml:space="preserve"> of the buried seeds are surveyed as accurately and precisely as possible. To that end, the emplacement team should dig in a fashion to minimize seed migration (</w:t>
      </w:r>
      <w:r w:rsidRPr="00563218">
        <w:rPr>
          <w:rFonts w:ascii="Calibri" w:eastAsia="Calibri" w:hAnsi="Calibri" w:cs="Times New Roman"/>
          <w:i/>
          <w:color w:val="00B050"/>
        </w:rPr>
        <w:t>e.g.,</w:t>
      </w:r>
      <w:r w:rsidRPr="00563218">
        <w:rPr>
          <w:rFonts w:ascii="Calibri" w:eastAsia="Calibri" w:hAnsi="Calibri" w:cs="Times New Roman"/>
          <w:color w:val="00B050"/>
        </w:rPr>
        <w:t xml:space="preserve"> settling) after burial.</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lastRenderedPageBreak/>
        <w:t>The production area seed plan specifies the seeds’ intended burial parameters. The intended locations are given to 1 cm precision, with the intended depths to 5 cm precision and the intended inclinations and azimuths to 15 degree precision. All locations should be acquired as accurately and precisely as possible before digging begins, as this ensures anomaly avoidance. Locations should be surveyed relative to a cm-level control point.</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This plan is merely a </w:t>
      </w:r>
      <w:r w:rsidRPr="00563218">
        <w:rPr>
          <w:rFonts w:ascii="Calibri" w:eastAsia="Calibri" w:hAnsi="Calibri" w:cs="Times New Roman"/>
          <w:b/>
          <w:i/>
          <w:color w:val="00B050"/>
          <w:u w:val="single"/>
        </w:rPr>
        <w:t>guide</w:t>
      </w:r>
      <w:r w:rsidRPr="00563218">
        <w:rPr>
          <w:rFonts w:ascii="Calibri" w:eastAsia="Calibri" w:hAnsi="Calibri" w:cs="Times New Roman"/>
          <w:color w:val="00B050"/>
        </w:rPr>
        <w:t xml:space="preserve"> for seed emplacement. The emplacement team may allow small deviations from the intended burial parameters listed in the attached spreadsheet. This variation is desired and the exact parameters should be recorded by survey. For example, the inclinations are specified to within 45 degrees of horizontal or vertical down. Therefore, the emplacement team should avoid burying the seeds exactly horizontal or exactly vertical down. In addition, the emplacement team should adjust the inclination angles of the seeds to ensure 5 cm of overburden.</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After emplacing a seed in the ground, but before covering it with dirt, the following information should be carefully recorded:</w:t>
      </w:r>
    </w:p>
    <w:p w:rsidR="00563218" w:rsidRPr="00563218" w:rsidRDefault="00563218" w:rsidP="00563218">
      <w:pPr>
        <w:numPr>
          <w:ilvl w:val="0"/>
          <w:numId w:val="22"/>
        </w:numPr>
        <w:spacing w:after="120"/>
        <w:ind w:left="360"/>
        <w:rPr>
          <w:rFonts w:ascii="Calibri" w:eastAsia="Calibri" w:hAnsi="Calibri" w:cs="Times New Roman"/>
          <w:color w:val="00B050"/>
        </w:rPr>
      </w:pPr>
      <w:r w:rsidRPr="00563218">
        <w:rPr>
          <w:rFonts w:ascii="Calibri" w:eastAsia="Calibri" w:hAnsi="Calibri" w:cs="Times New Roman"/>
          <w:color w:val="00B050"/>
        </w:rPr>
        <w:t>the x, y, and z coordinates for the center of the seed, with coordinates reported in UTM (NAD 83) meters</w:t>
      </w:r>
    </w:p>
    <w:p w:rsidR="00563218" w:rsidRPr="00563218" w:rsidRDefault="00563218" w:rsidP="00563218">
      <w:pPr>
        <w:numPr>
          <w:ilvl w:val="0"/>
          <w:numId w:val="22"/>
        </w:numPr>
        <w:spacing w:after="120"/>
        <w:ind w:left="360"/>
        <w:rPr>
          <w:rFonts w:ascii="Calibri" w:eastAsia="Calibri" w:hAnsi="Calibri" w:cs="Times New Roman"/>
          <w:color w:val="00B050"/>
        </w:rPr>
      </w:pPr>
      <w:r w:rsidRPr="00563218">
        <w:rPr>
          <w:rFonts w:ascii="Calibri" w:eastAsia="Calibri" w:hAnsi="Calibri" w:cs="Times New Roman"/>
          <w:color w:val="00B050"/>
        </w:rPr>
        <w:t>the depth of the seed, measured as the vertical distance from the bottom of a straight edge placed across the opening of the hole down to the center of the seed</w:t>
      </w:r>
    </w:p>
    <w:p w:rsidR="00563218" w:rsidRPr="00563218" w:rsidRDefault="00563218" w:rsidP="00563218">
      <w:pPr>
        <w:numPr>
          <w:ilvl w:val="0"/>
          <w:numId w:val="22"/>
        </w:numPr>
        <w:spacing w:after="120"/>
        <w:ind w:left="360"/>
        <w:rPr>
          <w:rFonts w:ascii="Calibri" w:eastAsia="Calibri" w:hAnsi="Calibri" w:cs="Times New Roman"/>
          <w:color w:val="00B050"/>
        </w:rPr>
      </w:pPr>
      <w:r w:rsidRPr="00563218">
        <w:rPr>
          <w:rFonts w:ascii="Calibri" w:eastAsia="Calibri" w:hAnsi="Calibri" w:cs="Times New Roman"/>
          <w:color w:val="00B050"/>
        </w:rPr>
        <w:t>a photograph of the seed, showing its serial number.  A ruler or similar scale should also be included in the photograph.</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For each seed, the emplacement team should also:</w:t>
      </w:r>
    </w:p>
    <w:p w:rsidR="00563218" w:rsidRPr="00563218" w:rsidRDefault="00563218" w:rsidP="00563218">
      <w:pPr>
        <w:numPr>
          <w:ilvl w:val="0"/>
          <w:numId w:val="23"/>
        </w:numPr>
        <w:spacing w:after="120"/>
        <w:ind w:left="360"/>
        <w:rPr>
          <w:rFonts w:ascii="Calibri" w:eastAsia="Calibri" w:hAnsi="Calibri" w:cs="Times New Roman"/>
          <w:color w:val="00B050"/>
        </w:rPr>
      </w:pPr>
      <w:r w:rsidRPr="00563218">
        <w:rPr>
          <w:rFonts w:ascii="Calibri" w:eastAsia="Calibri" w:hAnsi="Calibri" w:cs="Times New Roman"/>
          <w:color w:val="00B050"/>
        </w:rPr>
        <w:t>ensure the seed is marked with blue paint (inert).</w:t>
      </w:r>
    </w:p>
    <w:p w:rsidR="00563218" w:rsidRPr="00563218" w:rsidRDefault="00563218" w:rsidP="00563218">
      <w:pPr>
        <w:numPr>
          <w:ilvl w:val="0"/>
          <w:numId w:val="23"/>
        </w:numPr>
        <w:spacing w:after="120"/>
        <w:ind w:left="360"/>
        <w:rPr>
          <w:rFonts w:ascii="Calibri" w:eastAsia="Calibri" w:hAnsi="Calibri" w:cs="Times New Roman"/>
          <w:color w:val="00B050"/>
        </w:rPr>
      </w:pPr>
      <w:r w:rsidRPr="00563218">
        <w:rPr>
          <w:rFonts w:ascii="Calibri" w:eastAsia="Calibri" w:hAnsi="Calibri" w:cs="Times New Roman"/>
          <w:color w:val="00B050"/>
        </w:rPr>
        <w:t>replace any metallic items that were found in the hole (</w:t>
      </w:r>
      <w:r w:rsidRPr="00563218">
        <w:rPr>
          <w:rFonts w:ascii="Calibri" w:eastAsia="Calibri" w:hAnsi="Calibri" w:cs="Times New Roman"/>
          <w:i/>
          <w:color w:val="00B050"/>
        </w:rPr>
        <w:t>i.e.,</w:t>
      </w:r>
      <w:r w:rsidRPr="00563218">
        <w:rPr>
          <w:rFonts w:ascii="Calibri" w:eastAsia="Calibri" w:hAnsi="Calibri" w:cs="Times New Roman"/>
          <w:color w:val="00B050"/>
        </w:rPr>
        <w:t xml:space="preserve"> emplace the metallic items in the hole along with the seed).</w:t>
      </w:r>
    </w:p>
    <w:p w:rsidR="00563218" w:rsidRPr="00563218" w:rsidRDefault="00563218" w:rsidP="00563218">
      <w:pPr>
        <w:numPr>
          <w:ilvl w:val="0"/>
          <w:numId w:val="23"/>
        </w:numPr>
        <w:spacing w:after="120"/>
        <w:ind w:left="360"/>
        <w:rPr>
          <w:rFonts w:ascii="Calibri" w:eastAsia="Calibri" w:hAnsi="Calibri" w:cs="Times New Roman"/>
          <w:color w:val="00B050"/>
        </w:rPr>
      </w:pPr>
      <w:r w:rsidRPr="00563218">
        <w:rPr>
          <w:rFonts w:ascii="Calibri" w:eastAsia="Calibri" w:hAnsi="Calibri" w:cs="Times New Roman"/>
          <w:color w:val="00B050"/>
        </w:rPr>
        <w:t>replace dirt in the hole as completely as possible.</w:t>
      </w:r>
    </w:p>
    <w:p w:rsidR="00563218" w:rsidRPr="00563218" w:rsidRDefault="00563218" w:rsidP="00563218">
      <w:pPr>
        <w:numPr>
          <w:ilvl w:val="0"/>
          <w:numId w:val="23"/>
        </w:numPr>
        <w:spacing w:after="120"/>
        <w:ind w:left="360"/>
        <w:rPr>
          <w:rFonts w:ascii="Calibri" w:eastAsia="Calibri" w:hAnsi="Calibri" w:cs="Times New Roman"/>
          <w:color w:val="00B050"/>
        </w:rPr>
      </w:pPr>
      <w:r w:rsidRPr="00563218">
        <w:rPr>
          <w:rFonts w:ascii="Calibri" w:eastAsia="Calibri" w:hAnsi="Calibri" w:cs="Times New Roman"/>
          <w:color w:val="00B050"/>
        </w:rPr>
        <w:t>level the burial location.</w:t>
      </w:r>
    </w:p>
    <w:p w:rsidR="00563218" w:rsidRPr="00563218" w:rsidRDefault="00563218" w:rsidP="00563218">
      <w:pPr>
        <w:numPr>
          <w:ilvl w:val="0"/>
          <w:numId w:val="23"/>
        </w:numPr>
        <w:spacing w:after="120"/>
        <w:ind w:left="360"/>
        <w:rPr>
          <w:rFonts w:ascii="Calibri" w:eastAsia="Calibri" w:hAnsi="Calibri" w:cs="Times New Roman"/>
          <w:color w:val="00B050"/>
        </w:rPr>
      </w:pPr>
      <w:r w:rsidRPr="00563218">
        <w:rPr>
          <w:rFonts w:ascii="Calibri" w:eastAsia="Calibri" w:hAnsi="Calibri" w:cs="Times New Roman"/>
          <w:color w:val="00B050"/>
        </w:rPr>
        <w:t>replace the grass plug over the burial location (if possible).</w:t>
      </w:r>
    </w:p>
    <w:p w:rsidR="00563218" w:rsidRPr="00563218" w:rsidRDefault="00563218" w:rsidP="00563218">
      <w:pPr>
        <w:keepNext/>
        <w:keepLines/>
        <w:numPr>
          <w:ilvl w:val="0"/>
          <w:numId w:val="112"/>
        </w:numPr>
        <w:spacing w:after="120"/>
        <w:ind w:left="360" w:hanging="360"/>
        <w:outlineLvl w:val="0"/>
        <w:rPr>
          <w:rFonts w:ascii="Calibri" w:eastAsia="Times New Roman" w:hAnsi="Calibri" w:cs="Times New Roman"/>
          <w:b/>
          <w:bCs/>
          <w:color w:val="00B050"/>
          <w:sz w:val="28"/>
          <w:szCs w:val="28"/>
        </w:rPr>
      </w:pPr>
      <w:bookmarkStart w:id="50" w:name="_Toc398833303"/>
      <w:r w:rsidRPr="00563218">
        <w:rPr>
          <w:rFonts w:ascii="Calibri" w:eastAsia="Times New Roman" w:hAnsi="Calibri" w:cs="Times New Roman"/>
          <w:b/>
          <w:bCs/>
          <w:color w:val="00B050"/>
          <w:sz w:val="28"/>
          <w:szCs w:val="28"/>
        </w:rPr>
        <w:t>Data Management</w:t>
      </w:r>
      <w:bookmarkEnd w:id="50"/>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following sections describe the data that is needed to perform this SOP and the resulting data.</w:t>
      </w:r>
    </w:p>
    <w:p w:rsidR="00563218" w:rsidRPr="00563218" w:rsidRDefault="00563218" w:rsidP="00563218">
      <w:pPr>
        <w:keepNext/>
        <w:keepLines/>
        <w:numPr>
          <w:ilvl w:val="1"/>
          <w:numId w:val="112"/>
        </w:numPr>
        <w:spacing w:after="120"/>
        <w:outlineLvl w:val="1"/>
        <w:rPr>
          <w:rFonts w:ascii="Calibri" w:eastAsia="Times New Roman" w:hAnsi="Calibri" w:cs="Times New Roman"/>
          <w:b/>
          <w:bCs/>
          <w:color w:val="00B050"/>
          <w:sz w:val="24"/>
          <w:szCs w:val="24"/>
        </w:rPr>
      </w:pPr>
      <w:bookmarkStart w:id="51" w:name="_Toc398833304"/>
      <w:r w:rsidRPr="00563218">
        <w:rPr>
          <w:rFonts w:ascii="Calibri" w:eastAsia="Times New Roman" w:hAnsi="Calibri" w:cs="Times New Roman"/>
          <w:b/>
          <w:bCs/>
          <w:color w:val="00B050"/>
          <w:sz w:val="24"/>
          <w:szCs w:val="24"/>
        </w:rPr>
        <w:t>Input Data Required</w:t>
      </w:r>
      <w:bookmarkEnd w:id="51"/>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production area seed plan which contains a table of seed items, initial locations, and depths and orientations is required for this SOP.</w:t>
      </w:r>
    </w:p>
    <w:p w:rsidR="00563218" w:rsidRPr="00563218" w:rsidRDefault="00563218" w:rsidP="00563218">
      <w:pPr>
        <w:keepNext/>
        <w:keepLines/>
        <w:numPr>
          <w:ilvl w:val="1"/>
          <w:numId w:val="112"/>
        </w:numPr>
        <w:spacing w:after="120"/>
        <w:outlineLvl w:val="1"/>
        <w:rPr>
          <w:rFonts w:ascii="Calibri" w:eastAsia="Times New Roman" w:hAnsi="Calibri" w:cs="Times New Roman"/>
          <w:b/>
          <w:bCs/>
          <w:color w:val="00B050"/>
          <w:sz w:val="24"/>
          <w:szCs w:val="24"/>
        </w:rPr>
      </w:pPr>
      <w:bookmarkStart w:id="52" w:name="_Toc398833305"/>
      <w:r w:rsidRPr="00563218">
        <w:rPr>
          <w:rFonts w:ascii="Calibri" w:eastAsia="Times New Roman" w:hAnsi="Calibri" w:cs="Times New Roman"/>
          <w:b/>
          <w:bCs/>
          <w:color w:val="00B050"/>
          <w:sz w:val="24"/>
          <w:szCs w:val="24"/>
        </w:rPr>
        <w:lastRenderedPageBreak/>
        <w:t>Output Data</w:t>
      </w:r>
      <w:bookmarkEnd w:id="52"/>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output data from this SOP is the final production area seed report.  This report consists of a brief narrative describing the seed emplacement and a discussion of significant deviations from the seed plan.  The bulk of the report consists of a seed location table that includes the “as emplaced” identity, location, depth, and orientation of each of the emplaced seeds accompanied by a photograph of the item in the ground before being covered.</w:t>
      </w:r>
    </w:p>
    <w:p w:rsidR="00563218" w:rsidRPr="00563218" w:rsidRDefault="00563218" w:rsidP="00563218">
      <w:pPr>
        <w:keepNext/>
        <w:keepLines/>
        <w:numPr>
          <w:ilvl w:val="0"/>
          <w:numId w:val="112"/>
        </w:numPr>
        <w:spacing w:after="120"/>
        <w:ind w:left="360" w:hanging="360"/>
        <w:outlineLvl w:val="0"/>
        <w:rPr>
          <w:rFonts w:ascii="Calibri" w:eastAsia="Times New Roman" w:hAnsi="Calibri" w:cs="Times New Roman"/>
          <w:b/>
          <w:bCs/>
          <w:color w:val="00B050"/>
          <w:sz w:val="28"/>
          <w:szCs w:val="28"/>
        </w:rPr>
      </w:pPr>
      <w:bookmarkStart w:id="53" w:name="_Toc398833306"/>
      <w:r w:rsidRPr="00563218">
        <w:rPr>
          <w:rFonts w:ascii="Calibri" w:eastAsia="Times New Roman" w:hAnsi="Calibri" w:cs="Times New Roman"/>
          <w:b/>
          <w:bCs/>
          <w:color w:val="00B050"/>
          <w:sz w:val="28"/>
          <w:szCs w:val="28"/>
        </w:rPr>
        <w:t>Quality Control</w:t>
      </w:r>
      <w:bookmarkEnd w:id="53"/>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measurement quality objective (MQO) (QAPP Worksheet #22) for this SOP is verification that all seeds have been emplaced with the specified precision. No field work will be performed until this has been documented as described below.</w:t>
      </w:r>
    </w:p>
    <w:p w:rsidR="00563218" w:rsidRPr="00563218" w:rsidRDefault="00563218" w:rsidP="00563218">
      <w:pPr>
        <w:keepNext/>
        <w:keepLines/>
        <w:numPr>
          <w:ilvl w:val="0"/>
          <w:numId w:val="45"/>
        </w:numPr>
        <w:spacing w:after="120"/>
        <w:outlineLvl w:val="1"/>
        <w:rPr>
          <w:rFonts w:ascii="Calibri" w:eastAsia="Times New Roman" w:hAnsi="Calibri" w:cs="Times New Roman"/>
          <w:b/>
          <w:bCs/>
          <w:color w:val="00B050"/>
          <w:sz w:val="28"/>
          <w:szCs w:val="28"/>
        </w:rPr>
      </w:pPr>
      <w:bookmarkStart w:id="54" w:name="_Toc398833308"/>
      <w:r w:rsidRPr="00563218">
        <w:rPr>
          <w:rFonts w:ascii="Calibri" w:eastAsia="Times New Roman" w:hAnsi="Calibri" w:cs="Times New Roman"/>
          <w:b/>
          <w:bCs/>
          <w:color w:val="00B050"/>
          <w:sz w:val="28"/>
          <w:szCs w:val="28"/>
        </w:rPr>
        <w:t>Reporting</w:t>
      </w:r>
      <w:bookmarkEnd w:id="54"/>
    </w:p>
    <w:p w:rsidR="00563218" w:rsidRPr="00563218" w:rsidRDefault="00A4725A" w:rsidP="00563218">
      <w:pPr>
        <w:spacing w:after="120"/>
        <w:rPr>
          <w:rFonts w:ascii="Calibri" w:eastAsia="Calibri" w:hAnsi="Calibri" w:cs="Times New Roman"/>
          <w:color w:val="00B050"/>
        </w:rPr>
      </w:pPr>
      <w:r>
        <w:rPr>
          <w:rFonts w:ascii="Calibri" w:eastAsia="Calibri" w:hAnsi="Calibri" w:cs="Times New Roman"/>
          <w:color w:val="00B050"/>
        </w:rPr>
        <w:t>This procedure</w:t>
      </w:r>
      <w:r w:rsidR="00563218" w:rsidRPr="00563218">
        <w:rPr>
          <w:rFonts w:ascii="Calibri" w:eastAsia="Calibri" w:hAnsi="Calibri" w:cs="Times New Roman"/>
          <w:color w:val="00B050"/>
        </w:rPr>
        <w:t xml:space="preserve"> will be documented through the completion of the Prepara</w:t>
      </w:r>
      <w:r w:rsidR="0077046E">
        <w:rPr>
          <w:rFonts w:ascii="Calibri" w:eastAsia="Calibri" w:hAnsi="Calibri" w:cs="Times New Roman"/>
          <w:color w:val="00B050"/>
        </w:rPr>
        <w:t>tory QC Checklist in Attachment</w:t>
      </w:r>
      <w:r w:rsidR="00563218" w:rsidRPr="00563218">
        <w:rPr>
          <w:rFonts w:ascii="Calibri" w:eastAsia="Calibri" w:hAnsi="Calibri" w:cs="Times New Roman"/>
          <w:color w:val="00B050"/>
        </w:rPr>
        <w:t xml:space="preserve"> 1.  Production area seeding will be documented in Production Area Seed Report as described in Section 4.2.</w:t>
      </w:r>
    </w:p>
    <w:p w:rsidR="00563218" w:rsidRPr="00563218" w:rsidRDefault="00563218" w:rsidP="00563218">
      <w:pPr>
        <w:autoSpaceDE w:val="0"/>
        <w:autoSpaceDN w:val="0"/>
        <w:adjustRightInd w:val="0"/>
        <w:spacing w:after="120"/>
        <w:ind w:left="360"/>
        <w:rPr>
          <w:rFonts w:ascii="Calibri" w:eastAsia="Calibri" w:hAnsi="Calibri" w:cs="Times New Roman"/>
          <w:color w:val="00B050"/>
        </w:rPr>
      </w:pPr>
    </w:p>
    <w:p w:rsidR="00563218" w:rsidRPr="00563218" w:rsidRDefault="00563218" w:rsidP="00563218">
      <w:pPr>
        <w:spacing w:after="120"/>
        <w:rPr>
          <w:rFonts w:ascii="Calibri" w:eastAsia="Calibri" w:hAnsi="Calibri" w:cs="Calibri"/>
          <w:color w:val="00B050"/>
        </w:rPr>
      </w:pPr>
      <w:r w:rsidRPr="00563218">
        <w:rPr>
          <w:rFonts w:ascii="Calibri" w:eastAsia="Calibri" w:hAnsi="Calibri" w:cs="Calibri"/>
          <w:color w:val="00B050"/>
        </w:rPr>
        <w:br w:type="page"/>
      </w:r>
    </w:p>
    <w:p w:rsidR="00563218" w:rsidRPr="00563218" w:rsidRDefault="00563218" w:rsidP="00563218">
      <w:pPr>
        <w:spacing w:after="120"/>
        <w:rPr>
          <w:rFonts w:ascii="Calibri" w:eastAsia="Calibri" w:hAnsi="Calibri" w:cs="Times New Roman"/>
          <w:color w:val="00B050"/>
          <w:highlight w:val="yellow"/>
        </w:rPr>
      </w:pPr>
    </w:p>
    <w:p w:rsidR="00563218" w:rsidRPr="00563218" w:rsidRDefault="00BC6B0B" w:rsidP="00563218">
      <w:pPr>
        <w:autoSpaceDE w:val="0"/>
        <w:autoSpaceDN w:val="0"/>
        <w:adjustRightInd w:val="0"/>
        <w:spacing w:after="120"/>
        <w:jc w:val="center"/>
        <w:rPr>
          <w:rFonts w:ascii="Calibri" w:eastAsia="Calibri" w:hAnsi="Calibri" w:cs="Times New Roman"/>
          <w:b/>
          <w:color w:val="00B050"/>
          <w:sz w:val="24"/>
          <w:szCs w:val="24"/>
        </w:rPr>
      </w:pPr>
      <w:r>
        <w:rPr>
          <w:rFonts w:ascii="Calibri" w:eastAsia="Calibri" w:hAnsi="Calibri" w:cs="Times New Roman"/>
          <w:b/>
          <w:color w:val="00B050"/>
          <w:sz w:val="24"/>
          <w:szCs w:val="24"/>
        </w:rPr>
        <w:t>SOP 3</w:t>
      </w:r>
    </w:p>
    <w:p w:rsidR="00563218" w:rsidRPr="00563218" w:rsidRDefault="00BC6B0B" w:rsidP="00563218">
      <w:pPr>
        <w:autoSpaceDE w:val="0"/>
        <w:autoSpaceDN w:val="0"/>
        <w:adjustRightInd w:val="0"/>
        <w:spacing w:after="120"/>
        <w:jc w:val="center"/>
        <w:rPr>
          <w:rFonts w:ascii="Calibri" w:eastAsia="Calibri" w:hAnsi="Calibri" w:cs="Times New Roman"/>
          <w:b/>
          <w:color w:val="00B050"/>
          <w:sz w:val="24"/>
          <w:szCs w:val="24"/>
        </w:rPr>
      </w:pPr>
      <w:r>
        <w:rPr>
          <w:rFonts w:ascii="Calibri" w:eastAsia="Calibri" w:hAnsi="Calibri" w:cs="Times New Roman"/>
          <w:b/>
          <w:color w:val="00B050"/>
          <w:sz w:val="24"/>
          <w:szCs w:val="24"/>
        </w:rPr>
        <w:t>Attachment 1</w:t>
      </w:r>
      <w:r w:rsidR="00563218" w:rsidRPr="00563218">
        <w:rPr>
          <w:rFonts w:ascii="Calibri" w:eastAsia="Calibri" w:hAnsi="Calibri" w:cs="Times New Roman"/>
          <w:b/>
          <w:color w:val="00B050"/>
          <w:sz w:val="24"/>
          <w:szCs w:val="24"/>
        </w:rPr>
        <w:t xml:space="preserve"> Preparatory Production Area Seeding QC Checklist</w:t>
      </w:r>
    </w:p>
    <w:p w:rsidR="00563218" w:rsidRPr="00563218" w:rsidRDefault="00563218" w:rsidP="00563218">
      <w:pPr>
        <w:autoSpaceDE w:val="0"/>
        <w:autoSpaceDN w:val="0"/>
        <w:adjustRightInd w:val="0"/>
        <w:spacing w:after="120"/>
        <w:rPr>
          <w:rFonts w:ascii="Calibri" w:eastAsia="Calibri" w:hAnsi="Calibri" w:cs="Times New Roman"/>
          <w:color w:val="00B050"/>
          <w:highlight w:val="yellow"/>
        </w:rPr>
      </w:pPr>
      <w:r w:rsidRPr="00563218">
        <w:rPr>
          <w:rFonts w:ascii="Calibri" w:eastAsia="Calibri" w:hAnsi="Calibri" w:cs="Times New Roman"/>
          <w:color w:val="00B050"/>
        </w:rPr>
        <w:t>This checklist is to be completed by the QC or Project Geophysicist following completion of production area seeding.  Emplacement of the production area QC seeds will be observed by the QC Geophysicist and verified in the Daily Geophysics QC Report.</w:t>
      </w:r>
    </w:p>
    <w:tbl>
      <w:tblPr>
        <w:tblStyle w:val="TableGrid1"/>
        <w:tblW w:w="0" w:type="auto"/>
        <w:tblLook w:val="04A0" w:firstRow="1" w:lastRow="0" w:firstColumn="1" w:lastColumn="0" w:noHBand="0" w:noVBand="1"/>
      </w:tblPr>
      <w:tblGrid>
        <w:gridCol w:w="2430"/>
        <w:gridCol w:w="4518"/>
        <w:gridCol w:w="990"/>
        <w:gridCol w:w="1638"/>
      </w:tblGrid>
      <w:tr w:rsidR="00563218" w:rsidRPr="00563218" w:rsidTr="004F76F9">
        <w:tc>
          <w:tcPr>
            <w:tcW w:w="2430" w:type="dxa"/>
            <w:vAlign w:val="center"/>
          </w:tcPr>
          <w:p w:rsidR="00563218" w:rsidRPr="00563218" w:rsidRDefault="00563218" w:rsidP="00563218">
            <w:pPr>
              <w:autoSpaceDE w:val="0"/>
              <w:autoSpaceDN w:val="0"/>
              <w:adjustRightInd w:val="0"/>
              <w:spacing w:after="120"/>
              <w:jc w:val="center"/>
              <w:rPr>
                <w:rFonts w:ascii="Calibri" w:hAnsi="Calibri" w:cs="Times New Roman"/>
                <w:b/>
                <w:color w:val="00B050"/>
              </w:rPr>
            </w:pPr>
            <w:r w:rsidRPr="00563218">
              <w:rPr>
                <w:rFonts w:ascii="Calibri" w:hAnsi="Calibri" w:cs="Times New Roman"/>
                <w:b/>
                <w:color w:val="00B050"/>
              </w:rPr>
              <w:t>QC Step</w:t>
            </w:r>
          </w:p>
        </w:tc>
        <w:tc>
          <w:tcPr>
            <w:tcW w:w="4518" w:type="dxa"/>
            <w:vAlign w:val="center"/>
          </w:tcPr>
          <w:p w:rsidR="00563218" w:rsidRPr="00563218" w:rsidRDefault="00563218" w:rsidP="00563218">
            <w:pPr>
              <w:autoSpaceDE w:val="0"/>
              <w:autoSpaceDN w:val="0"/>
              <w:adjustRightInd w:val="0"/>
              <w:spacing w:after="120"/>
              <w:jc w:val="center"/>
              <w:rPr>
                <w:rFonts w:ascii="Calibri" w:hAnsi="Calibri" w:cs="Times New Roman"/>
                <w:b/>
                <w:color w:val="00B050"/>
              </w:rPr>
            </w:pPr>
            <w:r w:rsidRPr="00563218">
              <w:rPr>
                <w:rFonts w:ascii="Calibri" w:hAnsi="Calibri" w:cs="Times New Roman"/>
                <w:b/>
                <w:color w:val="00B050"/>
              </w:rPr>
              <w:t>QC Process and Guidance Reference</w:t>
            </w:r>
          </w:p>
        </w:tc>
        <w:tc>
          <w:tcPr>
            <w:tcW w:w="990" w:type="dxa"/>
            <w:vAlign w:val="center"/>
          </w:tcPr>
          <w:p w:rsidR="00563218" w:rsidRPr="00563218" w:rsidRDefault="00563218" w:rsidP="00563218">
            <w:pPr>
              <w:autoSpaceDE w:val="0"/>
              <w:autoSpaceDN w:val="0"/>
              <w:adjustRightInd w:val="0"/>
              <w:spacing w:after="120"/>
              <w:jc w:val="center"/>
              <w:rPr>
                <w:rFonts w:ascii="Calibri" w:hAnsi="Calibri" w:cs="Times New Roman"/>
                <w:b/>
                <w:color w:val="00B050"/>
              </w:rPr>
            </w:pPr>
            <w:r w:rsidRPr="00563218">
              <w:rPr>
                <w:rFonts w:ascii="Calibri" w:hAnsi="Calibri" w:cs="Times New Roman"/>
                <w:b/>
                <w:color w:val="00B050"/>
              </w:rPr>
              <w:t>Yes/No</w:t>
            </w:r>
          </w:p>
        </w:tc>
        <w:tc>
          <w:tcPr>
            <w:tcW w:w="1638" w:type="dxa"/>
            <w:vAlign w:val="center"/>
          </w:tcPr>
          <w:p w:rsidR="00563218" w:rsidRPr="00563218" w:rsidRDefault="00563218" w:rsidP="00563218">
            <w:pPr>
              <w:autoSpaceDE w:val="0"/>
              <w:autoSpaceDN w:val="0"/>
              <w:adjustRightInd w:val="0"/>
              <w:spacing w:after="120"/>
              <w:jc w:val="center"/>
              <w:rPr>
                <w:rFonts w:ascii="Calibri" w:hAnsi="Calibri" w:cs="Times New Roman"/>
                <w:b/>
                <w:color w:val="00B050"/>
              </w:rPr>
            </w:pPr>
            <w:r w:rsidRPr="00563218">
              <w:rPr>
                <w:rFonts w:ascii="Calibri" w:hAnsi="Calibri" w:cs="Times New Roman"/>
                <w:b/>
                <w:color w:val="00B050"/>
              </w:rPr>
              <w:t>Initial of Field or Project Geophysicist</w:t>
            </w:r>
          </w:p>
        </w:tc>
      </w:tr>
      <w:tr w:rsidR="00563218" w:rsidRPr="00563218" w:rsidTr="004F76F9">
        <w:tc>
          <w:tcPr>
            <w:tcW w:w="2430" w:type="dxa"/>
            <w:vAlign w:val="center"/>
          </w:tcPr>
          <w:p w:rsidR="00563218" w:rsidRPr="00563218" w:rsidRDefault="00563218" w:rsidP="00563218">
            <w:pPr>
              <w:numPr>
                <w:ilvl w:val="0"/>
                <w:numId w:val="38"/>
              </w:numPr>
              <w:tabs>
                <w:tab w:val="left" w:pos="-720"/>
              </w:tabs>
              <w:autoSpaceDE w:val="0"/>
              <w:autoSpaceDN w:val="0"/>
              <w:adjustRightInd w:val="0"/>
              <w:spacing w:after="120"/>
              <w:rPr>
                <w:rFonts w:ascii="Calibri" w:hAnsi="Calibri" w:cs="Times New Roman"/>
                <w:color w:val="00B050"/>
                <w:sz w:val="18"/>
                <w:szCs w:val="18"/>
              </w:rPr>
            </w:pPr>
            <w:r w:rsidRPr="00563218">
              <w:rPr>
                <w:rFonts w:ascii="Calibri" w:hAnsi="Calibri" w:cs="Times New Roman"/>
                <w:color w:val="00B050"/>
                <w:sz w:val="18"/>
                <w:szCs w:val="18"/>
              </w:rPr>
              <w:t>Qualifications</w:t>
            </w:r>
          </w:p>
        </w:tc>
        <w:tc>
          <w:tcPr>
            <w:tcW w:w="4518" w:type="dxa"/>
            <w:vAlign w:val="center"/>
          </w:tcPr>
          <w:p w:rsidR="00563218" w:rsidRPr="00563218" w:rsidRDefault="00563218" w:rsidP="00563218">
            <w:pPr>
              <w:autoSpaceDE w:val="0"/>
              <w:autoSpaceDN w:val="0"/>
              <w:adjustRightInd w:val="0"/>
              <w:spacing w:after="120"/>
              <w:rPr>
                <w:rFonts w:ascii="Calibri" w:hAnsi="Calibri" w:cs="Times New Roman"/>
                <w:color w:val="00B050"/>
                <w:sz w:val="18"/>
                <w:szCs w:val="18"/>
              </w:rPr>
            </w:pPr>
            <w:r w:rsidRPr="00563218">
              <w:rPr>
                <w:rFonts w:ascii="Calibri" w:hAnsi="Calibri" w:cs="Times New Roman"/>
                <w:color w:val="00B050"/>
                <w:sz w:val="18"/>
                <w:szCs w:val="18"/>
              </w:rPr>
              <w:t xml:space="preserve">Are the qualifications of the Project and QC Geophysicists in accordance with </w:t>
            </w:r>
            <w:r w:rsidR="006D26FE">
              <w:rPr>
                <w:rFonts w:ascii="Calibri" w:hAnsi="Calibri" w:cs="Times New Roman"/>
                <w:color w:val="00B050"/>
                <w:sz w:val="18"/>
                <w:szCs w:val="18"/>
              </w:rPr>
              <w:t>QAPP Worksheet #4, 7 &amp; 8</w:t>
            </w:r>
            <w:r w:rsidRPr="00563218">
              <w:rPr>
                <w:rFonts w:ascii="Calibri" w:hAnsi="Calibri" w:cs="Times New Roman"/>
                <w:color w:val="00B050"/>
                <w:sz w:val="18"/>
                <w:szCs w:val="18"/>
              </w:rPr>
              <w:t>?</w:t>
            </w:r>
          </w:p>
        </w:tc>
        <w:tc>
          <w:tcPr>
            <w:tcW w:w="990"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38"/>
              </w:numPr>
              <w:autoSpaceDE w:val="0"/>
              <w:autoSpaceDN w:val="0"/>
              <w:adjustRightInd w:val="0"/>
              <w:spacing w:after="120"/>
              <w:rPr>
                <w:rFonts w:ascii="Calibri" w:hAnsi="Calibri" w:cs="Times New Roman"/>
                <w:color w:val="00B050"/>
                <w:sz w:val="18"/>
                <w:szCs w:val="18"/>
              </w:rPr>
            </w:pPr>
            <w:r w:rsidRPr="00563218">
              <w:rPr>
                <w:rFonts w:ascii="Calibri" w:hAnsi="Calibri" w:cs="Times New Roman"/>
                <w:color w:val="00B050"/>
                <w:sz w:val="18"/>
                <w:szCs w:val="18"/>
              </w:rPr>
              <w:t>Preparation</w:t>
            </w:r>
          </w:p>
        </w:tc>
        <w:tc>
          <w:tcPr>
            <w:tcW w:w="4518" w:type="dxa"/>
            <w:vAlign w:val="center"/>
          </w:tcPr>
          <w:p w:rsidR="00563218" w:rsidRPr="00563218" w:rsidRDefault="00563218" w:rsidP="00563218">
            <w:pPr>
              <w:autoSpaceDE w:val="0"/>
              <w:autoSpaceDN w:val="0"/>
              <w:adjustRightInd w:val="0"/>
              <w:spacing w:after="120"/>
              <w:rPr>
                <w:rFonts w:ascii="Calibri" w:hAnsi="Calibri" w:cs="Times New Roman"/>
                <w:color w:val="00B050"/>
                <w:sz w:val="18"/>
                <w:szCs w:val="18"/>
              </w:rPr>
            </w:pPr>
            <w:r w:rsidRPr="00563218">
              <w:rPr>
                <w:rFonts w:ascii="Calibri" w:hAnsi="Calibri" w:cs="Times New Roman"/>
                <w:color w:val="00B050"/>
                <w:sz w:val="18"/>
                <w:szCs w:val="18"/>
              </w:rPr>
              <w:t>Have appropriate production area seed targets been selected and procured?</w:t>
            </w:r>
          </w:p>
        </w:tc>
        <w:tc>
          <w:tcPr>
            <w:tcW w:w="990"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38"/>
              </w:numPr>
              <w:autoSpaceDE w:val="0"/>
              <w:autoSpaceDN w:val="0"/>
              <w:adjustRightInd w:val="0"/>
              <w:spacing w:after="120"/>
              <w:rPr>
                <w:rFonts w:ascii="Calibri" w:hAnsi="Calibri" w:cs="Times New Roman"/>
                <w:color w:val="00B050"/>
                <w:sz w:val="18"/>
                <w:szCs w:val="18"/>
              </w:rPr>
            </w:pPr>
            <w:r w:rsidRPr="00563218">
              <w:rPr>
                <w:rFonts w:ascii="Calibri" w:hAnsi="Calibri" w:cs="Times New Roman"/>
                <w:color w:val="00B050"/>
                <w:sz w:val="18"/>
                <w:szCs w:val="18"/>
              </w:rPr>
              <w:t>Seed Emplacement</w:t>
            </w:r>
          </w:p>
        </w:tc>
        <w:tc>
          <w:tcPr>
            <w:tcW w:w="4518" w:type="dxa"/>
            <w:vAlign w:val="center"/>
          </w:tcPr>
          <w:p w:rsidR="00563218" w:rsidRPr="00563218" w:rsidRDefault="00563218" w:rsidP="00563218">
            <w:pPr>
              <w:autoSpaceDE w:val="0"/>
              <w:autoSpaceDN w:val="0"/>
              <w:adjustRightInd w:val="0"/>
              <w:spacing w:after="120"/>
              <w:rPr>
                <w:rFonts w:ascii="Calibri" w:hAnsi="Calibri" w:cs="Times New Roman"/>
                <w:color w:val="00B050"/>
                <w:sz w:val="18"/>
                <w:szCs w:val="18"/>
              </w:rPr>
            </w:pPr>
            <w:r w:rsidRPr="00563218">
              <w:rPr>
                <w:rFonts w:ascii="Calibri" w:hAnsi="Calibri" w:cs="Times New Roman"/>
                <w:color w:val="00B050"/>
                <w:sz w:val="18"/>
                <w:szCs w:val="18"/>
              </w:rPr>
              <w:t>Were the target seeds buried appropriately, measured, photographed, and backfilled?</w:t>
            </w:r>
          </w:p>
        </w:tc>
        <w:tc>
          <w:tcPr>
            <w:tcW w:w="990"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38"/>
              </w:numPr>
              <w:autoSpaceDE w:val="0"/>
              <w:autoSpaceDN w:val="0"/>
              <w:adjustRightInd w:val="0"/>
              <w:spacing w:after="120"/>
              <w:rPr>
                <w:rFonts w:ascii="Calibri" w:hAnsi="Calibri" w:cs="Times New Roman"/>
                <w:color w:val="00B050"/>
                <w:sz w:val="18"/>
                <w:szCs w:val="18"/>
              </w:rPr>
            </w:pPr>
            <w:r w:rsidRPr="00563218">
              <w:rPr>
                <w:rFonts w:ascii="Calibri" w:hAnsi="Calibri" w:cs="Times New Roman"/>
                <w:color w:val="00B050"/>
                <w:sz w:val="18"/>
                <w:szCs w:val="18"/>
              </w:rPr>
              <w:t>Completion of Task</w:t>
            </w:r>
          </w:p>
        </w:tc>
        <w:tc>
          <w:tcPr>
            <w:tcW w:w="4518" w:type="dxa"/>
            <w:vAlign w:val="center"/>
          </w:tcPr>
          <w:p w:rsidR="00563218" w:rsidRPr="00563218" w:rsidRDefault="00563218" w:rsidP="00563218">
            <w:pPr>
              <w:autoSpaceDE w:val="0"/>
              <w:autoSpaceDN w:val="0"/>
              <w:adjustRightInd w:val="0"/>
              <w:spacing w:after="120"/>
              <w:rPr>
                <w:rFonts w:ascii="Calibri" w:hAnsi="Calibri" w:cs="Times New Roman"/>
                <w:color w:val="00B050"/>
                <w:sz w:val="18"/>
                <w:szCs w:val="18"/>
              </w:rPr>
            </w:pPr>
            <w:r w:rsidRPr="00563218">
              <w:rPr>
                <w:rFonts w:ascii="Calibri" w:hAnsi="Calibri" w:cs="Times New Roman"/>
                <w:color w:val="00B050"/>
                <w:sz w:val="18"/>
                <w:szCs w:val="18"/>
              </w:rPr>
              <w:t>Has the production area seed report been prepa</w:t>
            </w:r>
            <w:r w:rsidR="00100305">
              <w:rPr>
                <w:rFonts w:ascii="Calibri" w:hAnsi="Calibri" w:cs="Times New Roman"/>
                <w:color w:val="00B050"/>
                <w:sz w:val="18"/>
                <w:szCs w:val="18"/>
              </w:rPr>
              <w:t xml:space="preserve">red </w:t>
            </w:r>
            <w:r w:rsidR="00DA7998">
              <w:rPr>
                <w:rFonts w:ascii="Calibri" w:hAnsi="Calibri" w:cs="Times New Roman"/>
                <w:color w:val="00B050"/>
                <w:sz w:val="18"/>
                <w:szCs w:val="18"/>
              </w:rPr>
              <w:t>i/a/w this SOP</w:t>
            </w:r>
            <w:r w:rsidR="00DA7998" w:rsidRPr="00563218">
              <w:rPr>
                <w:rFonts w:ascii="Calibri" w:hAnsi="Calibri" w:cs="Times New Roman"/>
                <w:color w:val="00B050"/>
                <w:sz w:val="18"/>
                <w:szCs w:val="18"/>
              </w:rPr>
              <w:t>?</w:t>
            </w:r>
          </w:p>
        </w:tc>
        <w:tc>
          <w:tcPr>
            <w:tcW w:w="990"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r>
    </w:tbl>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QC Geophysicist: _____________________________Date:___________</w:t>
      </w:r>
    </w:p>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Project Geophysicist: ___________________________Date:___________</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br w:type="page"/>
      </w:r>
    </w:p>
    <w:p w:rsidR="00563218" w:rsidRPr="00563218" w:rsidRDefault="00563218" w:rsidP="00B05F2B">
      <w:pPr>
        <w:tabs>
          <w:tab w:val="center" w:pos="4680"/>
          <w:tab w:val="right" w:pos="9360"/>
        </w:tabs>
        <w:spacing w:after="120"/>
        <w:rPr>
          <w:rFonts w:ascii="Calibri" w:eastAsia="Calibri" w:hAnsi="Calibri" w:cs="Times New Roman"/>
          <w:b/>
          <w:color w:val="00B050"/>
          <w:sz w:val="32"/>
          <w:szCs w:val="32"/>
        </w:rPr>
      </w:pPr>
      <w:r w:rsidRPr="00563218">
        <w:rPr>
          <w:rFonts w:ascii="Calibri" w:eastAsia="Calibri" w:hAnsi="Calibri" w:cs="Times New Roman"/>
          <w:b/>
          <w:color w:val="00B050"/>
          <w:sz w:val="32"/>
          <w:szCs w:val="32"/>
        </w:rPr>
        <w:lastRenderedPageBreak/>
        <w:t>STANDARD OPERATING PROCEDURE 4</w:t>
      </w:r>
      <w:r w:rsidR="00B05F2B">
        <w:rPr>
          <w:rFonts w:ascii="Calibri" w:eastAsia="Calibri" w:hAnsi="Calibri" w:cs="Times New Roman"/>
          <w:b/>
          <w:color w:val="00B050"/>
          <w:sz w:val="32"/>
          <w:szCs w:val="32"/>
        </w:rPr>
        <w:t>M</w:t>
      </w:r>
    </w:p>
    <w:p w:rsidR="00563218" w:rsidRPr="00C93460" w:rsidRDefault="00563218" w:rsidP="00C93460">
      <w:pPr>
        <w:keepNext/>
        <w:keepLines/>
        <w:spacing w:after="120"/>
        <w:outlineLvl w:val="0"/>
        <w:rPr>
          <w:rFonts w:ascii="Calibri" w:eastAsia="Times New Roman" w:hAnsi="Calibri" w:cs="Times New Roman"/>
          <w:b/>
          <w:bCs/>
          <w:color w:val="00B050"/>
          <w:sz w:val="32"/>
          <w:szCs w:val="32"/>
        </w:rPr>
      </w:pPr>
      <w:r w:rsidRPr="00563218">
        <w:rPr>
          <w:rFonts w:ascii="Calibri" w:eastAsia="Times New Roman" w:hAnsi="Calibri" w:cs="Times New Roman"/>
          <w:b/>
          <w:bCs/>
          <w:noProof/>
          <w:color w:val="00B050"/>
          <w:sz w:val="32"/>
          <w:szCs w:val="32"/>
        </w:rPr>
        <mc:AlternateContent>
          <mc:Choice Requires="wps">
            <w:drawing>
              <wp:anchor distT="4294967293" distB="4294967293" distL="114300" distR="114300" simplePos="0" relativeHeight="251667456" behindDoc="0" locked="0" layoutInCell="1" allowOverlap="1" wp14:anchorId="60C78B2F" wp14:editId="623385B4">
                <wp:simplePos x="0" y="0"/>
                <wp:positionH relativeFrom="column">
                  <wp:posOffset>0</wp:posOffset>
                </wp:positionH>
                <wp:positionV relativeFrom="paragraph">
                  <wp:posOffset>274319</wp:posOffset>
                </wp:positionV>
                <wp:extent cx="5943600" cy="0"/>
                <wp:effectExtent l="0" t="0" r="19050" b="1905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43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flip:y;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21.6pt" to="468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" strokecolor="windowText" strokeweight="1pt">
                <o:lock v:ext="edit" shapetype="f"/>
              </v:line>
            </w:pict>
          </mc:Fallback>
        </mc:AlternateContent>
      </w:r>
      <w:r w:rsidRPr="00563218">
        <w:rPr>
          <w:rFonts w:ascii="Calibri" w:eastAsia="Times New Roman" w:hAnsi="Calibri" w:cs="Times New Roman"/>
          <w:b/>
          <w:bCs/>
          <w:color w:val="00B050"/>
          <w:sz w:val="32"/>
          <w:szCs w:val="32"/>
        </w:rPr>
        <w:t>Perform D</w:t>
      </w:r>
      <w:r w:rsidR="00C93460">
        <w:rPr>
          <w:rFonts w:ascii="Calibri" w:eastAsia="Times New Roman" w:hAnsi="Calibri" w:cs="Times New Roman"/>
          <w:b/>
          <w:bCs/>
          <w:color w:val="00B050"/>
          <w:sz w:val="32"/>
          <w:szCs w:val="32"/>
        </w:rPr>
        <w:t>ynamic Surveys with MetalMapper</w:t>
      </w:r>
    </w:p>
    <w:p w:rsidR="00563218" w:rsidRPr="00563218" w:rsidRDefault="00563218" w:rsidP="00563218">
      <w:pPr>
        <w:keepNext/>
        <w:keepLines/>
        <w:numPr>
          <w:ilvl w:val="0"/>
          <w:numId w:val="47"/>
        </w:numPr>
        <w:spacing w:after="120"/>
        <w:ind w:left="360" w:hanging="360"/>
        <w:outlineLvl w:val="0"/>
        <w:rPr>
          <w:rFonts w:ascii="Calibri" w:eastAsia="Times New Roman" w:hAnsi="Calibri" w:cs="Times New Roman"/>
          <w:b/>
          <w:bCs/>
          <w:color w:val="00B050"/>
          <w:sz w:val="28"/>
          <w:szCs w:val="28"/>
        </w:rPr>
      </w:pPr>
      <w:r w:rsidRPr="00563218">
        <w:rPr>
          <w:rFonts w:ascii="Calibri" w:eastAsia="Times New Roman" w:hAnsi="Calibri" w:cs="Times New Roman"/>
          <w:b/>
          <w:bCs/>
          <w:color w:val="00B050"/>
          <w:sz w:val="28"/>
          <w:szCs w:val="28"/>
        </w:rPr>
        <w:t>Purpose and Scope</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purpose of this Standard Operating procedure (SOP) is to identify the means and methods to be employed when performing dynamic surveys using a MetalMapper advanced electromagnetic induction (EMI) sensor for target detection. </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Dynamic MetalMapper data collection involves navigating the sensor along transects at a transect spacing designed to meet the project objectives with respect to detection performance of suspected targets of interest (TOI) in the subsurface. The detection objectives and resultant transect spacing are identified in the </w:t>
      </w:r>
      <w:r w:rsidR="00676A8A">
        <w:rPr>
          <w:rFonts w:ascii="Calibri" w:eastAsia="Calibri" w:hAnsi="Calibri" w:cs="Times New Roman"/>
          <w:color w:val="00B050"/>
        </w:rPr>
        <w:t xml:space="preserve">project-specific </w:t>
      </w:r>
      <w:r w:rsidRPr="00563218">
        <w:rPr>
          <w:rFonts w:ascii="Calibri" w:eastAsia="Calibri" w:hAnsi="Calibri" w:cs="Times New Roman"/>
          <w:color w:val="00B050"/>
        </w:rPr>
        <w:t xml:space="preserve">QAPP. </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observed signal measured by the MetalMapper is composed of 1) the EMI response of potential buried targets, 2) the self-signature of the sensor system, and 3) any response from the ambient environment in which the target is buried. To isolate responses associated with buried discrete metal objects, a background model comprised of the latter two contributing signals must be derived and removed from the raw data. The resulting ‘leveled’ signal data, (raw data – background model) are used as inputs into a detection algorithm where anomalous responses due to potential targets of interest are mapped and selected for further investigation. Details of the data processing and analysis of dynamic data are covered in SOP 5.</w:t>
      </w:r>
    </w:p>
    <w:p w:rsidR="00563218" w:rsidRPr="00563218" w:rsidRDefault="00563218" w:rsidP="00563218">
      <w:pPr>
        <w:keepNext/>
        <w:keepLines/>
        <w:numPr>
          <w:ilvl w:val="0"/>
          <w:numId w:val="48"/>
        </w:numPr>
        <w:spacing w:after="120"/>
        <w:outlineLvl w:val="0"/>
        <w:rPr>
          <w:rFonts w:ascii="Calibri" w:eastAsia="Times New Roman" w:hAnsi="Calibri" w:cs="Times New Roman"/>
          <w:b/>
          <w:bCs/>
          <w:color w:val="00B050"/>
          <w:sz w:val="28"/>
          <w:szCs w:val="28"/>
        </w:rPr>
      </w:pPr>
      <w:r w:rsidRPr="00563218">
        <w:rPr>
          <w:rFonts w:ascii="Calibri" w:eastAsia="Times New Roman" w:hAnsi="Calibri" w:cs="Times New Roman"/>
          <w:b/>
          <w:bCs/>
          <w:color w:val="00B050"/>
          <w:sz w:val="28"/>
          <w:szCs w:val="28"/>
        </w:rPr>
        <w:t>Personnel, Equipment and Materials</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This section describes the personnel, equipment, and materials required to implement this SOP. </w:t>
      </w:r>
    </w:p>
    <w:p w:rsidR="00563218" w:rsidRPr="00563218" w:rsidRDefault="00563218" w:rsidP="00563218">
      <w:pPr>
        <w:keepNext/>
        <w:keepLines/>
        <w:numPr>
          <w:ilvl w:val="1"/>
          <w:numId w:val="49"/>
        </w:numPr>
        <w:spacing w:after="120"/>
        <w:outlineLvl w:val="1"/>
        <w:rPr>
          <w:rFonts w:ascii="Calibri" w:eastAsia="Times New Roman" w:hAnsi="Calibri" w:cs="Times New Roman"/>
          <w:b/>
          <w:bCs/>
          <w:color w:val="00B050"/>
          <w:sz w:val="24"/>
          <w:szCs w:val="24"/>
        </w:rPr>
      </w:pPr>
      <w:r w:rsidRPr="00563218">
        <w:rPr>
          <w:rFonts w:ascii="Calibri" w:eastAsia="Times New Roman" w:hAnsi="Calibri" w:cs="Times New Roman"/>
          <w:b/>
          <w:bCs/>
          <w:color w:val="00B050"/>
          <w:sz w:val="24"/>
          <w:szCs w:val="24"/>
        </w:rPr>
        <w:t>Personnel and Qualifications</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following individuals will be involved in the collection of dynamic survey data:</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Project Geophysicist</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QC Geophysicist</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Field Team Leader</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Data Processor</w:t>
      </w:r>
    </w:p>
    <w:p w:rsidR="00E21D30" w:rsidRPr="00E21D30" w:rsidRDefault="00E21D30" w:rsidP="00E21D30">
      <w:pPr>
        <w:spacing w:after="120"/>
        <w:rPr>
          <w:color w:val="00B050"/>
        </w:rPr>
      </w:pPr>
      <w:r w:rsidRPr="00E21D30">
        <w:rPr>
          <w:color w:val="00B050"/>
        </w:rPr>
        <w:t xml:space="preserve">The qualifications of the personnel implementing this SOP are documented in the </w:t>
      </w:r>
      <w:r w:rsidR="006D26FE">
        <w:rPr>
          <w:color w:val="00B050"/>
        </w:rPr>
        <w:t>QAPP Worksheet #4, 7 &amp; 8</w:t>
      </w:r>
      <w:r w:rsidRPr="00E21D30">
        <w:rPr>
          <w:color w:val="00B050"/>
        </w:rPr>
        <w:t>.</w:t>
      </w:r>
    </w:p>
    <w:p w:rsidR="00563218" w:rsidRPr="00563218" w:rsidRDefault="00563218" w:rsidP="00563218">
      <w:pPr>
        <w:keepNext/>
        <w:keepLines/>
        <w:numPr>
          <w:ilvl w:val="1"/>
          <w:numId w:val="49"/>
        </w:numPr>
        <w:spacing w:after="120"/>
        <w:ind w:left="540" w:hanging="540"/>
        <w:outlineLvl w:val="1"/>
        <w:rPr>
          <w:rFonts w:ascii="Calibri" w:eastAsia="Times New Roman" w:hAnsi="Calibri" w:cs="Times New Roman"/>
          <w:b/>
          <w:bCs/>
          <w:color w:val="00B050"/>
          <w:sz w:val="24"/>
          <w:szCs w:val="24"/>
        </w:rPr>
      </w:pPr>
      <w:r w:rsidRPr="00563218">
        <w:rPr>
          <w:rFonts w:ascii="Calibri" w:eastAsia="Times New Roman" w:hAnsi="Calibri" w:cs="Times New Roman"/>
          <w:b/>
          <w:bCs/>
          <w:color w:val="00B050"/>
          <w:sz w:val="24"/>
          <w:szCs w:val="24"/>
        </w:rPr>
        <w:t>Equipment</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following is a list of required equipment and materials:</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Times New Roman"/>
          <w:color w:val="00B050"/>
        </w:rPr>
        <w:t>MetalMapper</w:t>
      </w:r>
      <w:r w:rsidRPr="00563218">
        <w:rPr>
          <w:rFonts w:ascii="Calibri" w:eastAsia="Calibri" w:hAnsi="Calibri" w:cs="Calibri"/>
          <w:color w:val="00B050"/>
        </w:rPr>
        <w:t xml:space="preserve"> sensor coupled with a real-time kinematic Global Positioning System (RTK GPS) and Inertial Measurement Unit (IMU) for orientation measurements</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Times New Roman"/>
          <w:color w:val="00B050"/>
        </w:rPr>
        <w:lastRenderedPageBreak/>
        <w:t>transport vehicle (skid steer, tractor, extended reach forklift) used to move the MetalMapper during data collection</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field survey grade tape measure</w:t>
      </w:r>
    </w:p>
    <w:p w:rsidR="00563218" w:rsidRPr="00563218" w:rsidRDefault="00563218" w:rsidP="00563218">
      <w:pPr>
        <w:keepNext/>
        <w:keepLines/>
        <w:numPr>
          <w:ilvl w:val="0"/>
          <w:numId w:val="46"/>
        </w:numPr>
        <w:spacing w:after="120"/>
        <w:ind w:left="360" w:hanging="360"/>
        <w:outlineLvl w:val="0"/>
        <w:rPr>
          <w:rFonts w:ascii="Calibri" w:eastAsia="Times New Roman" w:hAnsi="Calibri" w:cs="Times New Roman"/>
          <w:b/>
          <w:bCs/>
          <w:color w:val="00B050"/>
          <w:sz w:val="28"/>
          <w:szCs w:val="28"/>
        </w:rPr>
      </w:pPr>
      <w:r w:rsidRPr="00563218">
        <w:rPr>
          <w:rFonts w:ascii="Calibri" w:eastAsia="Times New Roman" w:hAnsi="Calibri" w:cs="Times New Roman"/>
          <w:b/>
          <w:bCs/>
          <w:color w:val="00B050"/>
          <w:sz w:val="28"/>
          <w:szCs w:val="28"/>
        </w:rPr>
        <w:t>Procedures and Guidelines</w:t>
      </w:r>
    </w:p>
    <w:p w:rsidR="00563218" w:rsidRPr="00563218" w:rsidRDefault="00563218" w:rsidP="00563218">
      <w:pPr>
        <w:keepNext/>
        <w:keepLines/>
        <w:numPr>
          <w:ilvl w:val="1"/>
          <w:numId w:val="46"/>
        </w:numPr>
        <w:spacing w:after="120"/>
        <w:outlineLvl w:val="1"/>
        <w:rPr>
          <w:rFonts w:ascii="Calibri" w:eastAsia="Times New Roman" w:hAnsi="Calibri" w:cs="Times New Roman"/>
          <w:b/>
          <w:bCs/>
          <w:color w:val="00B050"/>
          <w:sz w:val="24"/>
          <w:szCs w:val="24"/>
        </w:rPr>
      </w:pPr>
      <w:r w:rsidRPr="00563218">
        <w:rPr>
          <w:rFonts w:ascii="Calibri" w:eastAsia="Times New Roman" w:hAnsi="Calibri" w:cs="Times New Roman"/>
          <w:b/>
          <w:bCs/>
          <w:color w:val="00B050"/>
          <w:sz w:val="24"/>
          <w:szCs w:val="24"/>
        </w:rPr>
        <w:t>Survey Grid Preparation</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Grid preparation involves demarking the site boundaries and survey transects required to achieve the coverage specified in the </w:t>
      </w:r>
      <w:r w:rsidR="00676A8A">
        <w:rPr>
          <w:rFonts w:ascii="Calibri" w:eastAsia="Calibri" w:hAnsi="Calibri" w:cs="Times New Roman"/>
          <w:color w:val="00B050"/>
        </w:rPr>
        <w:t xml:space="preserve">project-specific </w:t>
      </w:r>
      <w:r w:rsidRPr="00563218">
        <w:rPr>
          <w:rFonts w:ascii="Calibri" w:eastAsia="Calibri" w:hAnsi="Calibri" w:cs="Times New Roman"/>
          <w:color w:val="00B050"/>
        </w:rPr>
        <w:t xml:space="preserve">QAPP. The site will be subdivided into grids with sizes depending upon the site conditions such that the sensor can be precisely navigated along the desired transect. Survey transect locations will be generated using the “survey layout” function in UX-Detect. The generated lines will be exported in a .XYZ file that can be imported into EM3D, the MetalMapper’s data collection software. Data collection transect locations will also be developed for the IVS. </w:t>
      </w:r>
    </w:p>
    <w:p w:rsidR="00563218" w:rsidRPr="00563218" w:rsidRDefault="00563218" w:rsidP="00563218">
      <w:pPr>
        <w:keepNext/>
        <w:keepLines/>
        <w:numPr>
          <w:ilvl w:val="1"/>
          <w:numId w:val="46"/>
        </w:numPr>
        <w:spacing w:after="120"/>
        <w:outlineLvl w:val="1"/>
        <w:rPr>
          <w:rFonts w:ascii="Calibri" w:eastAsia="Times New Roman" w:hAnsi="Calibri" w:cs="Times New Roman"/>
          <w:b/>
          <w:bCs/>
          <w:color w:val="00B050"/>
          <w:sz w:val="24"/>
          <w:szCs w:val="24"/>
        </w:rPr>
      </w:pPr>
      <w:r w:rsidRPr="00563218">
        <w:rPr>
          <w:rFonts w:ascii="Calibri" w:eastAsia="Times New Roman" w:hAnsi="Calibri" w:cs="Times New Roman"/>
          <w:b/>
          <w:bCs/>
          <w:color w:val="00B050"/>
          <w:sz w:val="24"/>
          <w:szCs w:val="24"/>
        </w:rPr>
        <w:t>Function Test Measurements</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Function test measurements (described in SOP 1) will be performed prior to each sortie to confirm that all transmit and receive components of the MetalMapper sensor are operational.</w:t>
      </w:r>
    </w:p>
    <w:p w:rsidR="00563218" w:rsidRPr="00563218" w:rsidRDefault="00563218" w:rsidP="00563218">
      <w:pPr>
        <w:keepNext/>
        <w:keepLines/>
        <w:numPr>
          <w:ilvl w:val="1"/>
          <w:numId w:val="46"/>
        </w:numPr>
        <w:spacing w:after="120"/>
        <w:outlineLvl w:val="1"/>
        <w:rPr>
          <w:rFonts w:ascii="Calibri" w:eastAsia="Times New Roman" w:hAnsi="Calibri" w:cs="Times New Roman"/>
          <w:b/>
          <w:bCs/>
          <w:color w:val="00B050"/>
          <w:sz w:val="24"/>
          <w:szCs w:val="24"/>
        </w:rPr>
      </w:pPr>
      <w:r w:rsidRPr="00563218">
        <w:rPr>
          <w:rFonts w:ascii="Calibri" w:eastAsia="Times New Roman" w:hAnsi="Calibri" w:cs="Times New Roman"/>
          <w:b/>
          <w:bCs/>
          <w:color w:val="00B050"/>
          <w:sz w:val="24"/>
          <w:szCs w:val="24"/>
        </w:rPr>
        <w:t>Daily IVS Survey</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Prior to the start and at the end of each day of data collection, measurements of the set of IVS targets will be performed (described in SOP 2). </w:t>
      </w:r>
    </w:p>
    <w:p w:rsidR="00563218" w:rsidRPr="00563218" w:rsidRDefault="00563218" w:rsidP="00563218">
      <w:pPr>
        <w:keepNext/>
        <w:keepLines/>
        <w:numPr>
          <w:ilvl w:val="1"/>
          <w:numId w:val="46"/>
        </w:numPr>
        <w:spacing w:after="120"/>
        <w:outlineLvl w:val="1"/>
        <w:rPr>
          <w:rFonts w:ascii="Calibri" w:eastAsia="Times New Roman" w:hAnsi="Calibri" w:cs="Times New Roman"/>
          <w:b/>
          <w:bCs/>
          <w:color w:val="00B050"/>
          <w:sz w:val="24"/>
          <w:szCs w:val="24"/>
        </w:rPr>
      </w:pPr>
      <w:r w:rsidRPr="00563218">
        <w:rPr>
          <w:rFonts w:ascii="Calibri" w:eastAsia="Times New Roman" w:hAnsi="Calibri" w:cs="Times New Roman"/>
          <w:b/>
          <w:bCs/>
          <w:color w:val="00B050"/>
          <w:sz w:val="24"/>
          <w:szCs w:val="24"/>
        </w:rPr>
        <w:t>Dynamic Data Collection</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Dynamic survey for DGM involves collecting data along transects across the survey area. In combination with SOPs for sensor assembly (SPO 1) and testing at the IVS (SOP 2), in-motion data is collected along each transect at a spacing appropriate to the site and project needs, as defined in the </w:t>
      </w:r>
      <w:r w:rsidR="0047614B">
        <w:rPr>
          <w:rFonts w:ascii="Calibri" w:eastAsia="Calibri" w:hAnsi="Calibri" w:cs="Times New Roman"/>
          <w:color w:val="00B050"/>
        </w:rPr>
        <w:t>project-</w:t>
      </w:r>
      <w:r w:rsidR="00676A8A">
        <w:rPr>
          <w:rFonts w:ascii="Calibri" w:eastAsia="Calibri" w:hAnsi="Calibri" w:cs="Times New Roman"/>
          <w:color w:val="00B050"/>
        </w:rPr>
        <w:t>specific</w:t>
      </w:r>
      <w:r w:rsidRPr="00563218">
        <w:rPr>
          <w:rFonts w:ascii="Calibri" w:eastAsia="Calibri" w:hAnsi="Calibri" w:cs="Times New Roman"/>
          <w:color w:val="00B050"/>
        </w:rPr>
        <w:t xml:space="preserve"> QAPP. Data collection is controlled by the user with the EM-3D software, which allows the user to assign a numerical ID to each transect line and start/stop data collection at the beginning/end of each transect. When an obstacle is encountered along a transect, the obstacle can be avoided by either altering the path of the transect or stopping data collection when the obstacle is encounter and resuming a new ID transect on the other side of the obstacle. Data gaps that are the result of obstacles should be recorded by the field geophysicist and submitted to the data processor. Data gaps that are the result of line spacing over the defined acceptable spacing will be determined by the data processor and provided to the field geophysicist for recollection. Data acquisition will be performed using the following steps:</w:t>
      </w:r>
    </w:p>
    <w:p w:rsidR="00563218" w:rsidRPr="00563218" w:rsidRDefault="00563218" w:rsidP="00563218">
      <w:pPr>
        <w:numPr>
          <w:ilvl w:val="0"/>
          <w:numId w:val="24"/>
        </w:numPr>
        <w:autoSpaceDE w:val="0"/>
        <w:autoSpaceDN w:val="0"/>
        <w:adjustRightInd w:val="0"/>
        <w:spacing w:after="120"/>
        <w:rPr>
          <w:rFonts w:ascii="Calibri" w:eastAsia="Calibri" w:hAnsi="Calibri" w:cs="Calibri"/>
          <w:color w:val="00B050"/>
        </w:rPr>
      </w:pPr>
      <w:r w:rsidRPr="00563218">
        <w:rPr>
          <w:rFonts w:ascii="Calibri" w:eastAsia="Calibri" w:hAnsi="Calibri" w:cs="Times New Roman"/>
          <w:b/>
          <w:color w:val="00B050"/>
        </w:rPr>
        <w:t xml:space="preserve">Start-up and test the </w:t>
      </w:r>
      <w:r w:rsidRPr="00563218">
        <w:rPr>
          <w:rFonts w:ascii="Calibri" w:eastAsia="Calibri" w:hAnsi="Calibri" w:cs="Times New Roman"/>
          <w:color w:val="00B050"/>
        </w:rPr>
        <w:t>MetalMapper</w:t>
      </w:r>
      <w:r w:rsidRPr="00563218">
        <w:rPr>
          <w:rFonts w:ascii="Calibri" w:eastAsia="Calibri" w:hAnsi="Calibri" w:cs="Times New Roman"/>
          <w:b/>
          <w:color w:val="00B050"/>
        </w:rPr>
        <w:t xml:space="preserve">. </w:t>
      </w:r>
      <w:r w:rsidRPr="00563218">
        <w:rPr>
          <w:rFonts w:ascii="Calibri" w:eastAsia="Calibri" w:hAnsi="Calibri" w:cs="Times New Roman"/>
          <w:color w:val="00B050"/>
        </w:rPr>
        <w:t>The geophysical and navigation systems are started and a function test is performed prior to every data collection sortie. In addition the data acquisition software is monitored to ensure that all data streams (EMI, global positioning system, [GPS], and inertial measurement unit [IMU]) are valid and being recorded.</w:t>
      </w:r>
    </w:p>
    <w:p w:rsidR="00563218" w:rsidRPr="00563218" w:rsidRDefault="00563218" w:rsidP="00563218">
      <w:pPr>
        <w:numPr>
          <w:ilvl w:val="0"/>
          <w:numId w:val="24"/>
        </w:numPr>
        <w:autoSpaceDE w:val="0"/>
        <w:autoSpaceDN w:val="0"/>
        <w:adjustRightInd w:val="0"/>
        <w:spacing w:after="120"/>
        <w:rPr>
          <w:rFonts w:ascii="Calibri" w:eastAsia="Calibri" w:hAnsi="Calibri" w:cs="Calibri"/>
          <w:color w:val="00B050"/>
        </w:rPr>
      </w:pPr>
      <w:r w:rsidRPr="00563218">
        <w:rPr>
          <w:rFonts w:ascii="Calibri" w:eastAsia="Calibri" w:hAnsi="Calibri" w:cs="Times New Roman"/>
          <w:b/>
          <w:color w:val="00B050"/>
        </w:rPr>
        <w:lastRenderedPageBreak/>
        <w:t>Navigate and collect data along transects</w:t>
      </w:r>
      <w:r w:rsidRPr="00563218">
        <w:rPr>
          <w:rFonts w:ascii="Calibri" w:eastAsia="Calibri" w:hAnsi="Calibri" w:cs="Times New Roman"/>
          <w:color w:val="00B050"/>
        </w:rPr>
        <w:t xml:space="preserve">. </w:t>
      </w:r>
      <w:r w:rsidRPr="00563218">
        <w:rPr>
          <w:rFonts w:ascii="Calibri" w:eastAsia="Calibri" w:hAnsi="Calibri" w:cs="Calibri"/>
          <w:color w:val="00B050"/>
        </w:rPr>
        <w:t xml:space="preserve">Navigation along transects is by following the survey lines plotted on the MetalMapper screen. Positioning in the data is captured through the use of the RTK GPS system and the IMU. </w:t>
      </w:r>
    </w:p>
    <w:p w:rsidR="00563218" w:rsidRPr="00563218" w:rsidRDefault="00563218" w:rsidP="00563218">
      <w:pPr>
        <w:numPr>
          <w:ilvl w:val="0"/>
          <w:numId w:val="24"/>
        </w:numPr>
        <w:autoSpaceDE w:val="0"/>
        <w:autoSpaceDN w:val="0"/>
        <w:adjustRightInd w:val="0"/>
        <w:spacing w:after="120"/>
        <w:rPr>
          <w:rFonts w:ascii="Calibri" w:eastAsia="Calibri" w:hAnsi="Calibri" w:cs="Calibri"/>
          <w:color w:val="00B050"/>
        </w:rPr>
      </w:pPr>
      <w:r w:rsidRPr="00563218">
        <w:rPr>
          <w:rFonts w:ascii="Calibri" w:eastAsia="Calibri" w:hAnsi="Calibri" w:cs="Times New Roman"/>
          <w:b/>
          <w:color w:val="00B050"/>
        </w:rPr>
        <w:t xml:space="preserve">Verify the integrity and quality of the collected data. </w:t>
      </w:r>
      <w:r w:rsidRPr="00563218">
        <w:rPr>
          <w:rFonts w:ascii="Calibri" w:eastAsia="Calibri" w:hAnsi="Calibri" w:cs="Calibri"/>
          <w:color w:val="00B050"/>
        </w:rPr>
        <w:t>During data acquisition, the integrity and quality of the data will be verified by the operator by inspection of the MetalMapper data collection screen to ensure that:</w:t>
      </w:r>
    </w:p>
    <w:p w:rsidR="00563218" w:rsidRPr="00563218" w:rsidRDefault="00563218" w:rsidP="00563218">
      <w:pPr>
        <w:numPr>
          <w:ilvl w:val="0"/>
          <w:numId w:val="25"/>
        </w:numPr>
        <w:autoSpaceDE w:val="0"/>
        <w:autoSpaceDN w:val="0"/>
        <w:adjustRightInd w:val="0"/>
        <w:spacing w:after="120"/>
        <w:ind w:left="1080"/>
        <w:rPr>
          <w:rFonts w:ascii="Calibri" w:eastAsia="Calibri" w:hAnsi="Calibri" w:cs="Calibri"/>
          <w:color w:val="00B050"/>
        </w:rPr>
      </w:pPr>
      <w:r w:rsidRPr="00563218">
        <w:rPr>
          <w:rFonts w:ascii="Calibri" w:eastAsia="Calibri" w:hAnsi="Calibri" w:cs="Calibri"/>
          <w:color w:val="00B050"/>
        </w:rPr>
        <w:t>the data collection starts and stops in coordination with the beginning and end of each transect.</w:t>
      </w:r>
    </w:p>
    <w:p w:rsidR="00563218" w:rsidRPr="00563218" w:rsidRDefault="00563218" w:rsidP="00563218">
      <w:pPr>
        <w:numPr>
          <w:ilvl w:val="0"/>
          <w:numId w:val="25"/>
        </w:numPr>
        <w:autoSpaceDE w:val="0"/>
        <w:autoSpaceDN w:val="0"/>
        <w:adjustRightInd w:val="0"/>
        <w:spacing w:after="120"/>
        <w:ind w:left="1080"/>
        <w:rPr>
          <w:rFonts w:ascii="Calibri" w:eastAsia="Calibri" w:hAnsi="Calibri" w:cs="Calibri"/>
          <w:color w:val="00B050"/>
        </w:rPr>
      </w:pPr>
      <w:r w:rsidRPr="00563218">
        <w:rPr>
          <w:rFonts w:ascii="Calibri" w:eastAsia="Calibri" w:hAnsi="Calibri" w:cs="Calibri"/>
          <w:color w:val="00B050"/>
        </w:rPr>
        <w:t>each transect is assigned a unique numerical identifier (ID), in sequential order.</w:t>
      </w:r>
    </w:p>
    <w:p w:rsidR="00563218" w:rsidRPr="00563218" w:rsidRDefault="00563218" w:rsidP="00563218">
      <w:pPr>
        <w:numPr>
          <w:ilvl w:val="0"/>
          <w:numId w:val="25"/>
        </w:numPr>
        <w:autoSpaceDE w:val="0"/>
        <w:autoSpaceDN w:val="0"/>
        <w:adjustRightInd w:val="0"/>
        <w:spacing w:after="120"/>
        <w:ind w:left="1080"/>
        <w:rPr>
          <w:rFonts w:ascii="Calibri" w:eastAsia="Calibri" w:hAnsi="Calibri" w:cs="Calibri"/>
          <w:color w:val="00B050"/>
        </w:rPr>
      </w:pPr>
      <w:r w:rsidRPr="00563218">
        <w:rPr>
          <w:rFonts w:ascii="Calibri" w:eastAsia="Calibri" w:hAnsi="Calibri" w:cs="Calibri"/>
          <w:color w:val="00B050"/>
        </w:rPr>
        <w:t>the amplitude responses measured by each receiver coil appear reasonable (i.e., not ‘flat-lined’).</w:t>
      </w:r>
    </w:p>
    <w:p w:rsidR="00563218" w:rsidRPr="00563218" w:rsidRDefault="00563218" w:rsidP="00563218">
      <w:pPr>
        <w:numPr>
          <w:ilvl w:val="0"/>
          <w:numId w:val="24"/>
        </w:numPr>
        <w:spacing w:after="120"/>
        <w:rPr>
          <w:rFonts w:ascii="Calibri" w:eastAsia="Calibri" w:hAnsi="Calibri" w:cs="Times New Roman"/>
          <w:color w:val="00B050"/>
        </w:rPr>
      </w:pPr>
      <w:r w:rsidRPr="00563218">
        <w:rPr>
          <w:rFonts w:ascii="Calibri" w:eastAsia="Calibri" w:hAnsi="Calibri" w:cs="Times New Roman"/>
          <w:b/>
          <w:color w:val="00B050"/>
        </w:rPr>
        <w:t xml:space="preserve">Verify complete coverage of survey area. </w:t>
      </w:r>
      <w:r w:rsidRPr="00563218">
        <w:rPr>
          <w:rFonts w:ascii="Calibri" w:eastAsia="Calibri" w:hAnsi="Calibri" w:cs="Times New Roman"/>
          <w:color w:val="00B050"/>
        </w:rPr>
        <w:t xml:space="preserve">100% coverage surveys will require appropriate line spacing (presented in QAPP Worksheet #12). Data gaps resulting from obstacles or inaccessible terrain will be marked and verified by the field geophysicist. Data gaps exceeding the MQOs identified in QAPP Worksheet #22 will be reacquired using RTK GPS and recollected. </w:t>
      </w:r>
    </w:p>
    <w:p w:rsidR="00563218" w:rsidRPr="00563218" w:rsidRDefault="00563218" w:rsidP="00563218">
      <w:pPr>
        <w:keepNext/>
        <w:keepLines/>
        <w:numPr>
          <w:ilvl w:val="0"/>
          <w:numId w:val="46"/>
        </w:numPr>
        <w:spacing w:after="120"/>
        <w:ind w:left="360" w:hanging="360"/>
        <w:outlineLvl w:val="0"/>
        <w:rPr>
          <w:rFonts w:ascii="Calibri" w:eastAsia="Times New Roman" w:hAnsi="Calibri" w:cs="Times New Roman"/>
          <w:b/>
          <w:bCs/>
          <w:color w:val="00B050"/>
          <w:sz w:val="28"/>
          <w:szCs w:val="28"/>
        </w:rPr>
      </w:pPr>
      <w:r w:rsidRPr="00563218">
        <w:rPr>
          <w:rFonts w:ascii="Calibri" w:eastAsia="Times New Roman" w:hAnsi="Calibri" w:cs="Times New Roman"/>
          <w:b/>
          <w:bCs/>
          <w:color w:val="00B050"/>
          <w:sz w:val="28"/>
          <w:szCs w:val="28"/>
        </w:rPr>
        <w:t>Data Management</w:t>
      </w:r>
    </w:p>
    <w:p w:rsidR="00563218" w:rsidRPr="00563218" w:rsidRDefault="00563218" w:rsidP="008C6208">
      <w:pPr>
        <w:keepNext/>
        <w:keepLines/>
        <w:numPr>
          <w:ilvl w:val="1"/>
          <w:numId w:val="46"/>
        </w:numPr>
        <w:spacing w:after="120"/>
        <w:outlineLvl w:val="1"/>
        <w:rPr>
          <w:rFonts w:ascii="Calibri" w:eastAsia="Times New Roman" w:hAnsi="Calibri" w:cs="Times New Roman"/>
          <w:b/>
          <w:bCs/>
          <w:color w:val="00B050"/>
          <w:sz w:val="24"/>
          <w:szCs w:val="24"/>
        </w:rPr>
      </w:pPr>
      <w:r w:rsidRPr="00563218">
        <w:rPr>
          <w:rFonts w:ascii="Calibri" w:eastAsia="Times New Roman" w:hAnsi="Calibri" w:cs="Times New Roman"/>
          <w:b/>
          <w:bCs/>
          <w:color w:val="00B050"/>
          <w:sz w:val="24"/>
          <w:szCs w:val="24"/>
        </w:rPr>
        <w:t>Data inputs</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data inputs required for performing a cued advanced analysis data acquisition are: </w:t>
      </w:r>
    </w:p>
    <w:p w:rsidR="00563218" w:rsidRPr="00563218" w:rsidRDefault="00563218" w:rsidP="00563218">
      <w:pPr>
        <w:numPr>
          <w:ilvl w:val="0"/>
          <w:numId w:val="27"/>
        </w:numPr>
        <w:spacing w:after="120"/>
        <w:ind w:left="360"/>
        <w:rPr>
          <w:rFonts w:ascii="Calibri" w:eastAsia="Calibri" w:hAnsi="Calibri" w:cs="Times New Roman"/>
          <w:color w:val="00B050"/>
        </w:rPr>
      </w:pPr>
      <w:r w:rsidRPr="00563218">
        <w:rPr>
          <w:rFonts w:ascii="Calibri" w:eastAsia="Calibri" w:hAnsi="Calibri" w:cs="Times New Roman"/>
          <w:color w:val="00B050"/>
        </w:rPr>
        <w:t>A list of coordinates identifying the site boundaries</w:t>
      </w:r>
    </w:p>
    <w:p w:rsidR="00563218" w:rsidRPr="00563218" w:rsidRDefault="00563218" w:rsidP="00563218">
      <w:pPr>
        <w:numPr>
          <w:ilvl w:val="0"/>
          <w:numId w:val="27"/>
        </w:numPr>
        <w:spacing w:after="120"/>
        <w:ind w:left="360"/>
        <w:rPr>
          <w:rFonts w:ascii="Calibri" w:eastAsia="Calibri" w:hAnsi="Calibri" w:cs="Times New Roman"/>
          <w:color w:val="00B050"/>
        </w:rPr>
      </w:pPr>
      <w:r w:rsidRPr="00563218">
        <w:rPr>
          <w:rFonts w:ascii="Calibri" w:eastAsia="Calibri" w:hAnsi="Calibri" w:cs="Times New Roman"/>
          <w:color w:val="00B050"/>
        </w:rPr>
        <w:t>A list of instrument verification strip (IVS) transect start and end points</w:t>
      </w:r>
    </w:p>
    <w:p w:rsidR="00563218" w:rsidRPr="00563218" w:rsidRDefault="00563218" w:rsidP="00563218">
      <w:pPr>
        <w:keepNext/>
        <w:keepLines/>
        <w:numPr>
          <w:ilvl w:val="1"/>
          <w:numId w:val="46"/>
        </w:numPr>
        <w:spacing w:after="120"/>
        <w:outlineLvl w:val="1"/>
        <w:rPr>
          <w:rFonts w:ascii="Calibri" w:eastAsia="Times New Roman" w:hAnsi="Calibri" w:cs="Times New Roman"/>
          <w:b/>
          <w:bCs/>
          <w:color w:val="00B050"/>
          <w:sz w:val="24"/>
          <w:szCs w:val="24"/>
        </w:rPr>
      </w:pPr>
      <w:r w:rsidRPr="00563218">
        <w:rPr>
          <w:rFonts w:ascii="Calibri" w:eastAsia="Times New Roman" w:hAnsi="Calibri" w:cs="Times New Roman"/>
          <w:b/>
          <w:bCs/>
          <w:color w:val="00B050"/>
          <w:sz w:val="24"/>
          <w:szCs w:val="24"/>
        </w:rPr>
        <w:t>Data Outputs</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data outputs of the cued advanced analysis data acquisition are:</w:t>
      </w:r>
    </w:p>
    <w:p w:rsidR="00563218" w:rsidRPr="00563218" w:rsidRDefault="00563218" w:rsidP="00563218">
      <w:pPr>
        <w:numPr>
          <w:ilvl w:val="0"/>
          <w:numId w:val="28"/>
        </w:numPr>
        <w:spacing w:after="120"/>
        <w:ind w:left="360"/>
        <w:rPr>
          <w:rFonts w:ascii="Calibri" w:eastAsia="Calibri" w:hAnsi="Calibri" w:cs="Times New Roman"/>
          <w:color w:val="00B050"/>
        </w:rPr>
      </w:pPr>
      <w:r w:rsidRPr="00563218">
        <w:rPr>
          <w:rFonts w:ascii="Calibri" w:eastAsia="Calibri" w:hAnsi="Calibri" w:cs="Times New Roman"/>
          <w:color w:val="00B050"/>
        </w:rPr>
        <w:t xml:space="preserve">dynamic </w:t>
      </w:r>
      <w:r w:rsidRPr="00563218">
        <w:rPr>
          <w:rFonts w:ascii="Calibri" w:eastAsia="Calibri" w:hAnsi="Calibri" w:cs="Calibri"/>
          <w:color w:val="00B050"/>
        </w:rPr>
        <w:t>MetalMapper</w:t>
      </w:r>
      <w:r w:rsidRPr="00563218">
        <w:rPr>
          <w:rFonts w:ascii="Calibri" w:eastAsia="Calibri" w:hAnsi="Calibri" w:cs="Times New Roman"/>
          <w:color w:val="00B050"/>
        </w:rPr>
        <w:t xml:space="preserve"> transect data over the IVS line and survey area</w:t>
      </w:r>
    </w:p>
    <w:p w:rsidR="00563218" w:rsidRPr="00563218" w:rsidRDefault="00563218" w:rsidP="00563218">
      <w:pPr>
        <w:numPr>
          <w:ilvl w:val="0"/>
          <w:numId w:val="28"/>
        </w:numPr>
        <w:spacing w:after="120"/>
        <w:ind w:left="360"/>
        <w:rPr>
          <w:rFonts w:ascii="Calibri" w:eastAsia="Calibri" w:hAnsi="Calibri" w:cs="Times New Roman"/>
          <w:color w:val="00B050"/>
        </w:rPr>
      </w:pPr>
      <w:r w:rsidRPr="00563218">
        <w:rPr>
          <w:rFonts w:ascii="Calibri" w:eastAsia="Calibri" w:hAnsi="Calibri" w:cs="Times New Roman"/>
          <w:color w:val="00B050"/>
        </w:rPr>
        <w:t>function test measurement data</w:t>
      </w:r>
    </w:p>
    <w:p w:rsidR="00563218" w:rsidRPr="00563218" w:rsidRDefault="00563218" w:rsidP="00563218">
      <w:pPr>
        <w:numPr>
          <w:ilvl w:val="0"/>
          <w:numId w:val="28"/>
        </w:numPr>
        <w:spacing w:after="120"/>
        <w:ind w:left="360"/>
        <w:rPr>
          <w:rFonts w:ascii="Calibri" w:eastAsia="Calibri" w:hAnsi="Calibri" w:cs="Times New Roman"/>
          <w:color w:val="00B050"/>
        </w:rPr>
      </w:pPr>
      <w:r w:rsidRPr="00563218">
        <w:rPr>
          <w:rFonts w:ascii="Calibri" w:eastAsia="Calibri" w:hAnsi="Calibri" w:cs="Times New Roman"/>
          <w:color w:val="00B050"/>
        </w:rPr>
        <w:t>raw field notes (pdf images of hand written notes)</w:t>
      </w:r>
    </w:p>
    <w:p w:rsidR="00563218" w:rsidRPr="00563218" w:rsidRDefault="00563218" w:rsidP="00563218">
      <w:pPr>
        <w:numPr>
          <w:ilvl w:val="0"/>
          <w:numId w:val="28"/>
        </w:numPr>
        <w:spacing w:after="120"/>
        <w:ind w:left="360"/>
        <w:rPr>
          <w:rFonts w:ascii="Calibri" w:eastAsia="Calibri" w:hAnsi="Calibri" w:cs="Times New Roman"/>
          <w:color w:val="00B050"/>
        </w:rPr>
      </w:pPr>
      <w:r w:rsidRPr="00563218">
        <w:rPr>
          <w:rFonts w:ascii="Calibri" w:eastAsia="Calibri" w:hAnsi="Calibri" w:cs="Times New Roman"/>
          <w:color w:val="00B050"/>
        </w:rPr>
        <w:t>digital field notes (an Excel, MS Access, or other digitally recorded table presenting data filenames as delivered and rectified field notes [i.e. differences between delivered digital filenames and field notes are resolved])</w:t>
      </w:r>
    </w:p>
    <w:p w:rsidR="00563218" w:rsidRPr="00563218" w:rsidRDefault="00563218" w:rsidP="00563218">
      <w:pPr>
        <w:keepNext/>
        <w:keepLines/>
        <w:numPr>
          <w:ilvl w:val="0"/>
          <w:numId w:val="46"/>
        </w:numPr>
        <w:spacing w:after="120"/>
        <w:ind w:left="360" w:hanging="360"/>
        <w:outlineLvl w:val="0"/>
        <w:rPr>
          <w:rFonts w:ascii="Calibri" w:eastAsia="Times New Roman" w:hAnsi="Calibri" w:cs="Times New Roman"/>
          <w:b/>
          <w:bCs/>
          <w:color w:val="00B050"/>
          <w:sz w:val="28"/>
          <w:szCs w:val="28"/>
        </w:rPr>
      </w:pPr>
      <w:r w:rsidRPr="00563218">
        <w:rPr>
          <w:rFonts w:ascii="Calibri" w:eastAsia="Times New Roman" w:hAnsi="Calibri" w:cs="Times New Roman"/>
          <w:b/>
          <w:bCs/>
          <w:color w:val="00B050"/>
          <w:sz w:val="28"/>
          <w:szCs w:val="28"/>
        </w:rPr>
        <w:t>Quality Control</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Practical considerations limit the real-time quality control (QC) of the dynamic data acquisition activities to qualitative assessments. Quantitative QC and assessment of the collected data will be performed as part of </w:t>
      </w:r>
      <w:r w:rsidR="00CC0F9A" w:rsidRPr="00CC0F9A">
        <w:rPr>
          <w:rFonts w:ascii="Calibri" w:eastAsia="Calibri" w:hAnsi="Calibri" w:cs="Times New Roman"/>
          <w:color w:val="00B050"/>
        </w:rPr>
        <w:t>SOP 8</w:t>
      </w:r>
      <w:r w:rsidRPr="00563218">
        <w:rPr>
          <w:rFonts w:ascii="Calibri" w:eastAsia="Calibri" w:hAnsi="Calibri" w:cs="Times New Roman"/>
          <w:color w:val="00B050"/>
        </w:rPr>
        <w:t xml:space="preserve"> dealing with the processing of dynamic </w:t>
      </w:r>
      <w:r w:rsidRPr="00563218">
        <w:rPr>
          <w:rFonts w:ascii="Calibri" w:eastAsia="Calibri" w:hAnsi="Calibri" w:cs="Calibri"/>
          <w:color w:val="00B050"/>
        </w:rPr>
        <w:t>MetalMapper</w:t>
      </w:r>
      <w:r w:rsidRPr="00563218">
        <w:rPr>
          <w:rFonts w:ascii="Calibri" w:eastAsia="Calibri" w:hAnsi="Calibri" w:cs="Times New Roman"/>
          <w:color w:val="00B050"/>
        </w:rPr>
        <w:t xml:space="preserve"> detection data. The Quality Control </w:t>
      </w:r>
      <w:r w:rsidRPr="00563218">
        <w:rPr>
          <w:rFonts w:ascii="Calibri" w:eastAsia="Calibri" w:hAnsi="Calibri" w:cs="Times New Roman"/>
          <w:color w:val="00B050"/>
        </w:rPr>
        <w:lastRenderedPageBreak/>
        <w:t xml:space="preserve">checklist presented as Attachment 1 to this SOP will be filled out and delivered as part of the reporting requirement for this SOP. </w:t>
      </w:r>
    </w:p>
    <w:p w:rsidR="00563218" w:rsidRPr="00563218" w:rsidRDefault="00563218" w:rsidP="00563218">
      <w:pPr>
        <w:spacing w:after="120"/>
        <w:rPr>
          <w:rFonts w:ascii="Calibri" w:eastAsia="Times New Roman" w:hAnsi="Calibri" w:cs="Times New Roman"/>
          <w:b/>
          <w:bCs/>
          <w:vanish/>
          <w:color w:val="00B050"/>
          <w:szCs w:val="28"/>
        </w:rPr>
      </w:pPr>
      <w:r w:rsidRPr="00563218">
        <w:rPr>
          <w:rFonts w:ascii="Calibri" w:eastAsia="Calibri" w:hAnsi="Calibri" w:cs="Times New Roman"/>
          <w:color w:val="00B050"/>
        </w:rPr>
        <w:t xml:space="preserve">The measurement quality objectives (MQOs) for dynamic data acquisition are presented in </w:t>
      </w:r>
      <w:r w:rsidR="008D4AAE">
        <w:rPr>
          <w:rFonts w:ascii="Calibri" w:eastAsia="Calibri" w:hAnsi="Calibri" w:cs="Times New Roman"/>
          <w:color w:val="00B050"/>
        </w:rPr>
        <w:t>Worksheet #22 of the project-specific QAPP</w:t>
      </w:r>
      <w:r w:rsidRPr="00563218">
        <w:rPr>
          <w:rFonts w:ascii="Calibri" w:eastAsia="Calibri" w:hAnsi="Calibri" w:cs="Times New Roman"/>
          <w:color w:val="00B050"/>
        </w:rPr>
        <w:t xml:space="preserve">. Performance relative to the MQOs will be assessed during the processing of the collected data (SOP </w:t>
      </w:r>
      <w:r w:rsidR="00676A8A">
        <w:rPr>
          <w:rFonts w:ascii="Calibri" w:eastAsia="Calibri" w:hAnsi="Calibri" w:cs="Times New Roman"/>
          <w:color w:val="00B050"/>
        </w:rPr>
        <w:t>5M</w:t>
      </w:r>
      <w:r w:rsidRPr="00563218">
        <w:rPr>
          <w:rFonts w:ascii="Calibri" w:eastAsia="Calibri" w:hAnsi="Calibri" w:cs="Times New Roman"/>
          <w:color w:val="00B050"/>
        </w:rPr>
        <w:t xml:space="preserve">). Dynamic </w:t>
      </w:r>
      <w:r w:rsidRPr="00563218">
        <w:rPr>
          <w:rFonts w:ascii="Calibri" w:eastAsia="Calibri" w:hAnsi="Calibri" w:cs="Calibri"/>
          <w:color w:val="00B050"/>
        </w:rPr>
        <w:t>MetalMapper</w:t>
      </w:r>
      <w:r w:rsidRPr="00563218">
        <w:rPr>
          <w:rFonts w:ascii="Calibri" w:eastAsia="Calibri" w:hAnsi="Calibri" w:cs="Times New Roman"/>
          <w:color w:val="00B050"/>
        </w:rPr>
        <w:t xml:space="preserve"> data will not be used to detect targets until these MQOs are met or until the project team agrees on modifications to these MQOs.</w:t>
      </w:r>
    </w:p>
    <w:p w:rsidR="00563218" w:rsidRPr="00563218" w:rsidRDefault="00563218" w:rsidP="00563218">
      <w:pPr>
        <w:keepNext/>
        <w:keepLines/>
        <w:numPr>
          <w:ilvl w:val="1"/>
          <w:numId w:val="46"/>
        </w:numPr>
        <w:spacing w:after="120"/>
        <w:outlineLvl w:val="0"/>
        <w:rPr>
          <w:rFonts w:ascii="Calibri" w:eastAsia="Times New Roman" w:hAnsi="Calibri" w:cs="Times New Roman"/>
          <w:b/>
          <w:bCs/>
          <w:color w:val="00B050"/>
          <w:szCs w:val="28"/>
        </w:rPr>
      </w:pPr>
      <w:r w:rsidRPr="00563218">
        <w:rPr>
          <w:rFonts w:ascii="Calibri" w:eastAsia="Times New Roman" w:hAnsi="Calibri" w:cs="Times New Roman"/>
          <w:b/>
          <w:bCs/>
          <w:color w:val="00B050"/>
          <w:szCs w:val="28"/>
        </w:rPr>
        <w:t xml:space="preserve"> </w:t>
      </w:r>
    </w:p>
    <w:p w:rsidR="00563218" w:rsidRPr="00563218" w:rsidRDefault="00563218" w:rsidP="00563218">
      <w:pPr>
        <w:keepNext/>
        <w:keepLines/>
        <w:numPr>
          <w:ilvl w:val="0"/>
          <w:numId w:val="113"/>
        </w:numPr>
        <w:spacing w:after="120"/>
        <w:outlineLvl w:val="0"/>
        <w:rPr>
          <w:rFonts w:ascii="Calibri" w:eastAsia="Times New Roman" w:hAnsi="Calibri" w:cs="Times New Roman"/>
          <w:b/>
          <w:bCs/>
          <w:color w:val="00B050"/>
          <w:sz w:val="28"/>
          <w:szCs w:val="28"/>
        </w:rPr>
      </w:pPr>
      <w:r w:rsidRPr="00563218">
        <w:rPr>
          <w:rFonts w:ascii="Calibri" w:eastAsia="Times New Roman" w:hAnsi="Calibri" w:cs="Times New Roman"/>
          <w:b/>
          <w:bCs/>
          <w:color w:val="00B050"/>
          <w:sz w:val="28"/>
          <w:szCs w:val="28"/>
        </w:rPr>
        <w:t>Reporting</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Reporting of the activities associated with this SOP will consist of the digital copies of the field notes and completion of the checklist provided in Attachment 1.</w:t>
      </w: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Calibri"/>
          <w:color w:val="00B050"/>
        </w:rPr>
        <w:br w:type="page"/>
      </w:r>
    </w:p>
    <w:p w:rsidR="00563218" w:rsidRPr="00563218" w:rsidRDefault="00652634" w:rsidP="00563218">
      <w:pPr>
        <w:autoSpaceDE w:val="0"/>
        <w:autoSpaceDN w:val="0"/>
        <w:adjustRightInd w:val="0"/>
        <w:spacing w:after="120"/>
        <w:jc w:val="center"/>
        <w:rPr>
          <w:rFonts w:ascii="Calibri" w:eastAsia="Calibri" w:hAnsi="Calibri" w:cs="Times New Roman"/>
          <w:b/>
          <w:color w:val="00B050"/>
          <w:sz w:val="24"/>
          <w:szCs w:val="24"/>
        </w:rPr>
      </w:pPr>
      <w:r>
        <w:rPr>
          <w:rFonts w:ascii="Calibri" w:eastAsia="Calibri" w:hAnsi="Calibri" w:cs="Times New Roman"/>
          <w:b/>
          <w:color w:val="00B050"/>
          <w:sz w:val="24"/>
          <w:szCs w:val="24"/>
        </w:rPr>
        <w:lastRenderedPageBreak/>
        <w:t>SOP 4M</w:t>
      </w:r>
    </w:p>
    <w:p w:rsidR="00563218" w:rsidRPr="00563218" w:rsidRDefault="00652634" w:rsidP="00563218">
      <w:pPr>
        <w:autoSpaceDE w:val="0"/>
        <w:autoSpaceDN w:val="0"/>
        <w:adjustRightInd w:val="0"/>
        <w:spacing w:after="120"/>
        <w:jc w:val="center"/>
        <w:rPr>
          <w:rFonts w:ascii="Calibri" w:eastAsia="Calibri" w:hAnsi="Calibri" w:cs="Times New Roman"/>
          <w:b/>
          <w:color w:val="00B050"/>
          <w:sz w:val="24"/>
          <w:szCs w:val="24"/>
        </w:rPr>
      </w:pPr>
      <w:r>
        <w:rPr>
          <w:rFonts w:ascii="Calibri" w:eastAsia="Calibri" w:hAnsi="Calibri" w:cs="Times New Roman"/>
          <w:b/>
          <w:color w:val="00B050"/>
          <w:sz w:val="24"/>
          <w:szCs w:val="24"/>
        </w:rPr>
        <w:t>Attachment 1</w:t>
      </w:r>
      <w:r w:rsidR="00563218" w:rsidRPr="00563218">
        <w:rPr>
          <w:rFonts w:ascii="Calibri" w:eastAsia="Calibri" w:hAnsi="Calibri" w:cs="Times New Roman"/>
          <w:b/>
          <w:color w:val="00B050"/>
          <w:sz w:val="24"/>
          <w:szCs w:val="24"/>
        </w:rPr>
        <w:t xml:space="preserve"> Dynamic </w:t>
      </w:r>
      <w:r w:rsidR="00563218" w:rsidRPr="00563218">
        <w:rPr>
          <w:rFonts w:ascii="Calibri" w:eastAsia="Calibri" w:hAnsi="Calibri" w:cs="Calibri"/>
          <w:b/>
          <w:color w:val="00B050"/>
          <w:sz w:val="24"/>
          <w:szCs w:val="24"/>
        </w:rPr>
        <w:t>MetalMapper</w:t>
      </w:r>
      <w:r w:rsidR="00563218" w:rsidRPr="00563218">
        <w:rPr>
          <w:rFonts w:ascii="Calibri" w:eastAsia="Calibri" w:hAnsi="Calibri" w:cs="Times New Roman"/>
          <w:b/>
          <w:color w:val="00B050"/>
          <w:sz w:val="24"/>
          <w:szCs w:val="24"/>
        </w:rPr>
        <w:t xml:space="preserve"> Data Collection QC Checklist</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This checklist is to be completed by the Field or Project Geophysicist each day dynamic TEMTADS data are collected.</w:t>
      </w:r>
    </w:p>
    <w:tbl>
      <w:tblPr>
        <w:tblStyle w:val="TableGrid3"/>
        <w:tblW w:w="0" w:type="auto"/>
        <w:tblLook w:val="04A0" w:firstRow="1" w:lastRow="0" w:firstColumn="1" w:lastColumn="0" w:noHBand="0" w:noVBand="1"/>
      </w:tblPr>
      <w:tblGrid>
        <w:gridCol w:w="2430"/>
        <w:gridCol w:w="4518"/>
        <w:gridCol w:w="990"/>
        <w:gridCol w:w="1638"/>
      </w:tblGrid>
      <w:tr w:rsidR="00563218" w:rsidRPr="00563218" w:rsidTr="004F76F9">
        <w:tc>
          <w:tcPr>
            <w:tcW w:w="2430"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QC Step</w:t>
            </w:r>
          </w:p>
        </w:tc>
        <w:tc>
          <w:tcPr>
            <w:tcW w:w="4518"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QC Process</w:t>
            </w:r>
          </w:p>
        </w:tc>
        <w:tc>
          <w:tcPr>
            <w:tcW w:w="990"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Yes/No</w:t>
            </w:r>
          </w:p>
        </w:tc>
        <w:tc>
          <w:tcPr>
            <w:tcW w:w="1638"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Initial of Field or Project Geophysicist</w:t>
            </w:r>
          </w:p>
        </w:tc>
      </w:tr>
      <w:tr w:rsidR="00563218" w:rsidRPr="00563218" w:rsidTr="004F76F9">
        <w:tc>
          <w:tcPr>
            <w:tcW w:w="2430" w:type="dxa"/>
            <w:vAlign w:val="center"/>
          </w:tcPr>
          <w:p w:rsidR="00563218" w:rsidRPr="00563218" w:rsidRDefault="00563218" w:rsidP="00563218">
            <w:pPr>
              <w:numPr>
                <w:ilvl w:val="0"/>
                <w:numId w:val="39"/>
              </w:numPr>
              <w:tabs>
                <w:tab w:val="left" w:pos="-720"/>
              </w:tabs>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Preparation</w:t>
            </w:r>
          </w:p>
        </w:tc>
        <w:tc>
          <w:tcPr>
            <w:tcW w:w="451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 xml:space="preserve">Has the SOP 1 checklist detailing the proper assembly and operation of the TEMTADS sensor for Dynamic detection surveys been completed (or recompleted as required due to equipment modifications)? </w:t>
            </w:r>
          </w:p>
        </w:tc>
        <w:tc>
          <w:tcPr>
            <w:tcW w:w="990"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39"/>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Function Tests</w:t>
            </w:r>
          </w:p>
        </w:tc>
        <w:tc>
          <w:tcPr>
            <w:tcW w:w="451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 xml:space="preserve">Were function tests performed a minimum of twice per day and did all function tests pass using the real-time assessment? </w:t>
            </w:r>
          </w:p>
        </w:tc>
        <w:tc>
          <w:tcPr>
            <w:tcW w:w="990"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39"/>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IVS Tests</w:t>
            </w:r>
          </w:p>
        </w:tc>
        <w:tc>
          <w:tcPr>
            <w:tcW w:w="451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Were transect surveys conducted over the IVS items at the start and end of the day with exceptions noted in the field notes?</w:t>
            </w:r>
          </w:p>
        </w:tc>
        <w:tc>
          <w:tcPr>
            <w:tcW w:w="990"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39"/>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Sensor Navigation</w:t>
            </w:r>
          </w:p>
        </w:tc>
        <w:tc>
          <w:tcPr>
            <w:tcW w:w="451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For the dynamic data collected, were valid data collected along the intended transects with any exceptions or gaps in coverage noted in the field notes?</w:t>
            </w:r>
          </w:p>
        </w:tc>
        <w:tc>
          <w:tcPr>
            <w:tcW w:w="990"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39"/>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Data Measurements</w:t>
            </w:r>
          </w:p>
        </w:tc>
        <w:tc>
          <w:tcPr>
            <w:tcW w:w="451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For the dynamic data collection (including IVS measurements), was the system  monitored with regard to transmit current, receiver decay curves and any exceptions noted in the field notes?</w:t>
            </w:r>
          </w:p>
        </w:tc>
        <w:tc>
          <w:tcPr>
            <w:tcW w:w="990"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39"/>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Reporting</w:t>
            </w:r>
          </w:p>
        </w:tc>
        <w:tc>
          <w:tcPr>
            <w:tcW w:w="451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 xml:space="preserve">Were the field notes converted to digital format and filenames resolved with regard to the field notes? </w:t>
            </w:r>
          </w:p>
        </w:tc>
        <w:tc>
          <w:tcPr>
            <w:tcW w:w="990"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bl>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Field Geophysicist: _____________________________Date:___________</w:t>
      </w:r>
    </w:p>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Project Geophysicist: ___________________________Date:___________</w:t>
      </w:r>
    </w:p>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sectPr w:rsidR="00563218" w:rsidRPr="00563218" w:rsidSect="004F76F9">
          <w:pgSz w:w="12240" w:h="15840"/>
          <w:pgMar w:top="1440" w:right="1440" w:bottom="1440" w:left="1440" w:header="720" w:footer="720" w:gutter="0"/>
          <w:cols w:space="720"/>
          <w:titlePg/>
          <w:docGrid w:linePitch="360"/>
        </w:sectPr>
      </w:pPr>
      <w:r w:rsidRPr="00563218">
        <w:rPr>
          <w:rFonts w:ascii="Calibri" w:eastAsia="Calibri" w:hAnsi="Calibri" w:cs="Times New Roman"/>
          <w:color w:val="00B050"/>
        </w:rPr>
        <w:t>Data Processor: _______________________________Date:__________</w:t>
      </w:r>
    </w:p>
    <w:p w:rsidR="00563218" w:rsidRPr="00563218" w:rsidRDefault="00563218" w:rsidP="00B05F2B">
      <w:pPr>
        <w:tabs>
          <w:tab w:val="center" w:pos="4680"/>
          <w:tab w:val="right" w:pos="9360"/>
        </w:tabs>
        <w:spacing w:after="120"/>
        <w:rPr>
          <w:rFonts w:ascii="Calibri" w:eastAsia="Calibri" w:hAnsi="Calibri" w:cs="Times New Roman"/>
          <w:b/>
          <w:color w:val="00B050"/>
          <w:sz w:val="32"/>
          <w:szCs w:val="32"/>
        </w:rPr>
      </w:pPr>
      <w:r w:rsidRPr="00563218">
        <w:rPr>
          <w:rFonts w:ascii="Calibri" w:eastAsia="Calibri" w:hAnsi="Calibri" w:cs="Times New Roman"/>
          <w:b/>
          <w:color w:val="00B050"/>
          <w:sz w:val="32"/>
          <w:szCs w:val="32"/>
        </w:rPr>
        <w:lastRenderedPageBreak/>
        <w:t>STANDARD OPERATING PROCEDURE 4</w:t>
      </w:r>
      <w:r w:rsidR="00B05F2B">
        <w:rPr>
          <w:rFonts w:ascii="Calibri" w:eastAsia="Calibri" w:hAnsi="Calibri" w:cs="Times New Roman"/>
          <w:b/>
          <w:color w:val="00B050"/>
          <w:sz w:val="32"/>
          <w:szCs w:val="32"/>
        </w:rPr>
        <w:t>T</w:t>
      </w:r>
    </w:p>
    <w:bookmarkStart w:id="55" w:name="_Toc398833309"/>
    <w:p w:rsidR="00563218" w:rsidRPr="00563218" w:rsidRDefault="00563218" w:rsidP="00563218">
      <w:pPr>
        <w:keepNext/>
        <w:keepLines/>
        <w:spacing w:after="120"/>
        <w:outlineLvl w:val="0"/>
        <w:rPr>
          <w:rFonts w:ascii="Calibri" w:eastAsia="Times New Roman" w:hAnsi="Calibri" w:cs="Times New Roman"/>
          <w:b/>
          <w:bCs/>
          <w:color w:val="00B050"/>
          <w:sz w:val="32"/>
          <w:szCs w:val="32"/>
        </w:rPr>
      </w:pPr>
      <w:r w:rsidRPr="00563218">
        <w:rPr>
          <w:rFonts w:ascii="Calibri" w:eastAsia="Times New Roman" w:hAnsi="Calibri" w:cs="Times New Roman"/>
          <w:b/>
          <w:bCs/>
          <w:noProof/>
          <w:color w:val="00B050"/>
          <w:sz w:val="32"/>
          <w:szCs w:val="32"/>
        </w:rPr>
        <mc:AlternateContent>
          <mc:Choice Requires="wps">
            <w:drawing>
              <wp:anchor distT="4294967293" distB="4294967293" distL="114300" distR="114300" simplePos="0" relativeHeight="251668480" behindDoc="0" locked="0" layoutInCell="1" allowOverlap="1" wp14:anchorId="453ED17D" wp14:editId="15F78B78">
                <wp:simplePos x="0" y="0"/>
                <wp:positionH relativeFrom="column">
                  <wp:posOffset>0</wp:posOffset>
                </wp:positionH>
                <wp:positionV relativeFrom="paragraph">
                  <wp:posOffset>274319</wp:posOffset>
                </wp:positionV>
                <wp:extent cx="5943600" cy="0"/>
                <wp:effectExtent l="0" t="0" r="19050" b="19050"/>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43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2" o:spid="_x0000_s1026" style="position:absolute;flip:y;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21.6pt" to="468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" strokecolor="windowText" strokeweight="1pt">
                <o:lock v:ext="edit" shapetype="f"/>
              </v:line>
            </w:pict>
          </mc:Fallback>
        </mc:AlternateContent>
      </w:r>
      <w:r w:rsidRPr="00563218">
        <w:rPr>
          <w:rFonts w:ascii="Calibri" w:eastAsia="Times New Roman" w:hAnsi="Calibri" w:cs="Times New Roman"/>
          <w:b/>
          <w:bCs/>
          <w:color w:val="00B050"/>
          <w:sz w:val="32"/>
          <w:szCs w:val="32"/>
        </w:rPr>
        <w:t>Perform Dynamic Surveys with TEMTADS 2x2</w:t>
      </w:r>
      <w:bookmarkEnd w:id="55"/>
    </w:p>
    <w:p w:rsidR="00563218" w:rsidRPr="00563218" w:rsidRDefault="00563218" w:rsidP="00563218">
      <w:pPr>
        <w:keepNext/>
        <w:keepLines/>
        <w:spacing w:after="120"/>
        <w:ind w:left="432"/>
        <w:outlineLvl w:val="0"/>
        <w:rPr>
          <w:rFonts w:ascii="Calibri" w:eastAsia="Times New Roman" w:hAnsi="Calibri" w:cs="Times New Roman"/>
          <w:b/>
          <w:bCs/>
          <w:color w:val="00B050"/>
          <w:szCs w:val="28"/>
        </w:rPr>
      </w:pPr>
    </w:p>
    <w:p w:rsidR="00563218" w:rsidRPr="00563218" w:rsidRDefault="00563218" w:rsidP="00563218">
      <w:pPr>
        <w:keepNext/>
        <w:keepLines/>
        <w:numPr>
          <w:ilvl w:val="0"/>
          <w:numId w:val="108"/>
        </w:numPr>
        <w:spacing w:after="120"/>
        <w:ind w:left="360" w:hanging="360"/>
        <w:outlineLvl w:val="0"/>
        <w:rPr>
          <w:rFonts w:ascii="Calibri" w:eastAsia="Times New Roman" w:hAnsi="Calibri" w:cs="Times New Roman"/>
          <w:b/>
          <w:bCs/>
          <w:color w:val="00B050"/>
          <w:sz w:val="28"/>
          <w:szCs w:val="28"/>
        </w:rPr>
      </w:pPr>
      <w:bookmarkStart w:id="56" w:name="_Toc398833310"/>
      <w:r w:rsidRPr="00563218">
        <w:rPr>
          <w:rFonts w:ascii="Calibri" w:eastAsia="Times New Roman" w:hAnsi="Calibri" w:cs="Times New Roman"/>
          <w:b/>
          <w:bCs/>
          <w:color w:val="00B050"/>
          <w:sz w:val="28"/>
          <w:szCs w:val="28"/>
        </w:rPr>
        <w:t>Purpose and Scope</w:t>
      </w:r>
      <w:bookmarkEnd w:id="56"/>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purpose of this Standard Operating procedure (SOP) is to identify the means and methods to be employed when performing dynamic surveys using a TEMTADS 2x2 (TEMTADS) advanced electromagnetic induction (EMI) sensor for target detection. </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Dynamic TEMTADS data collection involves navigating the sensor along transects at a transect spacing designed to meet the project objectives with respect to detection performance of suspected targets of interest (TOI) in the subsurface. The detection objectives and resultant transect spacing are identified in the </w:t>
      </w:r>
      <w:r w:rsidR="001F4B6F">
        <w:rPr>
          <w:rFonts w:ascii="Calibri" w:eastAsia="Calibri" w:hAnsi="Calibri" w:cs="Times New Roman"/>
          <w:color w:val="00B050"/>
        </w:rPr>
        <w:t>project-specific</w:t>
      </w:r>
      <w:r w:rsidR="008D4AAE">
        <w:rPr>
          <w:rFonts w:ascii="Calibri" w:eastAsia="Calibri" w:hAnsi="Calibri" w:cs="Times New Roman"/>
          <w:color w:val="00B050"/>
        </w:rPr>
        <w:t xml:space="preserve"> QAPP</w:t>
      </w:r>
      <w:r w:rsidRPr="00563218">
        <w:rPr>
          <w:rFonts w:ascii="Calibri" w:eastAsia="Calibri" w:hAnsi="Calibri" w:cs="Times New Roman"/>
          <w:color w:val="00B050"/>
        </w:rPr>
        <w:t xml:space="preserve">. </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observed signal measured by the TEMTADS is composed of 1) the EMI response of potential buried targets, 2) the self-signature of the sensor system, and 3) any response from the ambient environment in which the target is buried. To isolate responses associated with buried discrete metal objects, a background model comprised of the latter two contributing signals must be derived and removed from the raw data. The resulting ‘leveled’ signal data, (raw data – background model) are used as inputs into a detection algorithm where anomalous responses due to potential targets of interest are mapped and selected for further investigation. Details of the data processing and analysis of dynamic data are covered in </w:t>
      </w:r>
      <w:r w:rsidRPr="0050046C">
        <w:rPr>
          <w:rFonts w:ascii="Calibri" w:eastAsia="Calibri" w:hAnsi="Calibri" w:cs="Times New Roman"/>
          <w:color w:val="00B050"/>
        </w:rPr>
        <w:t>SOP 5</w:t>
      </w:r>
      <w:r w:rsidR="0050046C" w:rsidRPr="0050046C">
        <w:rPr>
          <w:rFonts w:ascii="Calibri" w:eastAsia="Calibri" w:hAnsi="Calibri" w:cs="Times New Roman"/>
          <w:color w:val="00B050"/>
        </w:rPr>
        <w:t>T</w:t>
      </w:r>
      <w:r w:rsidRPr="0050046C">
        <w:rPr>
          <w:rFonts w:ascii="Calibri" w:eastAsia="Calibri" w:hAnsi="Calibri" w:cs="Times New Roman"/>
          <w:color w:val="00B050"/>
        </w:rPr>
        <w:t>.</w:t>
      </w:r>
      <w:bookmarkStart w:id="57" w:name="_Toc398833311"/>
    </w:p>
    <w:p w:rsidR="00563218" w:rsidRPr="00563218" w:rsidRDefault="00563218" w:rsidP="00563218">
      <w:pPr>
        <w:keepNext/>
        <w:keepLines/>
        <w:numPr>
          <w:ilvl w:val="0"/>
          <w:numId w:val="50"/>
        </w:numPr>
        <w:spacing w:after="120"/>
        <w:outlineLvl w:val="0"/>
        <w:rPr>
          <w:rFonts w:ascii="Calibri" w:eastAsia="Times New Roman" w:hAnsi="Calibri" w:cs="Times New Roman"/>
          <w:b/>
          <w:bCs/>
          <w:color w:val="00B050"/>
          <w:sz w:val="28"/>
          <w:szCs w:val="28"/>
        </w:rPr>
      </w:pPr>
      <w:r w:rsidRPr="00563218">
        <w:rPr>
          <w:rFonts w:ascii="Calibri" w:eastAsia="Times New Roman" w:hAnsi="Calibri" w:cs="Times New Roman"/>
          <w:b/>
          <w:bCs/>
          <w:color w:val="00B050"/>
          <w:sz w:val="28"/>
          <w:szCs w:val="28"/>
        </w:rPr>
        <w:t>Personnel, Equipment and Materials</w:t>
      </w:r>
      <w:bookmarkEnd w:id="57"/>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This section describes the personnel, equipment, and materials required to implement this SOP. </w:t>
      </w:r>
    </w:p>
    <w:p w:rsidR="00563218" w:rsidRPr="00563218" w:rsidRDefault="00563218" w:rsidP="00563218">
      <w:pPr>
        <w:keepNext/>
        <w:keepLines/>
        <w:numPr>
          <w:ilvl w:val="1"/>
          <w:numId w:val="26"/>
        </w:numPr>
        <w:spacing w:after="120"/>
        <w:ind w:left="540" w:hanging="540"/>
        <w:outlineLvl w:val="1"/>
        <w:rPr>
          <w:rFonts w:ascii="Calibri" w:eastAsia="Times New Roman" w:hAnsi="Calibri" w:cs="Times New Roman"/>
          <w:b/>
          <w:bCs/>
          <w:color w:val="00B050"/>
          <w:sz w:val="24"/>
          <w:szCs w:val="24"/>
        </w:rPr>
      </w:pPr>
      <w:bookmarkStart w:id="58" w:name="_Toc398833312"/>
      <w:r w:rsidRPr="00563218">
        <w:rPr>
          <w:rFonts w:ascii="Calibri" w:eastAsia="Times New Roman" w:hAnsi="Calibri" w:cs="Times New Roman"/>
          <w:b/>
          <w:bCs/>
          <w:color w:val="00B050"/>
          <w:sz w:val="24"/>
          <w:szCs w:val="24"/>
        </w:rPr>
        <w:t>Personnel and Qualifications</w:t>
      </w:r>
      <w:bookmarkEnd w:id="58"/>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following individuals will be involved in the collection of dynamic survey data:</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Project Geophysicist</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QC Geophysicist</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Field Team Leader</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Data Processor</w:t>
      </w:r>
    </w:p>
    <w:p w:rsidR="007A0830" w:rsidRPr="007A0830" w:rsidRDefault="007A0830" w:rsidP="007A0830">
      <w:pPr>
        <w:spacing w:after="120"/>
        <w:rPr>
          <w:color w:val="00B050"/>
        </w:rPr>
      </w:pPr>
      <w:bookmarkStart w:id="59" w:name="_Toc398833313"/>
      <w:r w:rsidRPr="007A0830">
        <w:rPr>
          <w:color w:val="00B050"/>
        </w:rPr>
        <w:t xml:space="preserve">The qualifications of the personnel implementing this SOP are documented in the </w:t>
      </w:r>
      <w:r w:rsidR="006D26FE">
        <w:rPr>
          <w:color w:val="00B050"/>
        </w:rPr>
        <w:t>QAPP Worksheet #4, 7 &amp; 8</w:t>
      </w:r>
      <w:r w:rsidRPr="007A0830">
        <w:rPr>
          <w:color w:val="00B050"/>
        </w:rPr>
        <w:t>.</w:t>
      </w:r>
    </w:p>
    <w:p w:rsidR="00563218" w:rsidRPr="00563218" w:rsidRDefault="00563218" w:rsidP="00A60E08">
      <w:pPr>
        <w:keepNext/>
        <w:keepLines/>
        <w:numPr>
          <w:ilvl w:val="1"/>
          <w:numId w:val="26"/>
        </w:numPr>
        <w:spacing w:after="120"/>
        <w:ind w:left="547" w:hanging="547"/>
        <w:outlineLvl w:val="1"/>
        <w:rPr>
          <w:rFonts w:ascii="Calibri" w:eastAsia="Times New Roman" w:hAnsi="Calibri" w:cs="Times New Roman"/>
          <w:b/>
          <w:bCs/>
          <w:color w:val="00B050"/>
          <w:sz w:val="24"/>
          <w:szCs w:val="24"/>
        </w:rPr>
      </w:pPr>
      <w:r w:rsidRPr="00563218">
        <w:rPr>
          <w:rFonts w:ascii="Calibri" w:eastAsia="Times New Roman" w:hAnsi="Calibri" w:cs="Times New Roman"/>
          <w:b/>
          <w:bCs/>
          <w:color w:val="00B050"/>
          <w:sz w:val="24"/>
          <w:szCs w:val="24"/>
        </w:rPr>
        <w:t>Equipment</w:t>
      </w:r>
      <w:bookmarkEnd w:id="59"/>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Required equipment includes:</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lastRenderedPageBreak/>
        <w:t>TEMTADS sensor coupled with a real-time kinematic Global Positioning System (RTK GPS) and orientation sensor</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 xml:space="preserve">Archos Tablet </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field survey grade tape measure</w:t>
      </w:r>
    </w:p>
    <w:p w:rsidR="00563218" w:rsidRPr="00563218" w:rsidRDefault="00563218" w:rsidP="008C6208">
      <w:pPr>
        <w:keepNext/>
        <w:keepLines/>
        <w:numPr>
          <w:ilvl w:val="1"/>
          <w:numId w:val="26"/>
        </w:numPr>
        <w:spacing w:after="120"/>
        <w:ind w:left="576" w:hanging="576"/>
        <w:outlineLvl w:val="1"/>
        <w:rPr>
          <w:rFonts w:ascii="Calibri" w:eastAsia="Times New Roman" w:hAnsi="Calibri" w:cs="Times New Roman"/>
          <w:b/>
          <w:bCs/>
          <w:color w:val="00B050"/>
          <w:sz w:val="24"/>
          <w:szCs w:val="24"/>
        </w:rPr>
      </w:pPr>
      <w:bookmarkStart w:id="60" w:name="_Toc398833314"/>
      <w:r w:rsidRPr="00563218">
        <w:rPr>
          <w:rFonts w:ascii="Calibri" w:eastAsia="Times New Roman" w:hAnsi="Calibri" w:cs="Times New Roman"/>
          <w:b/>
          <w:bCs/>
          <w:color w:val="00B050"/>
          <w:sz w:val="24"/>
          <w:szCs w:val="24"/>
        </w:rPr>
        <w:t>Materials</w:t>
      </w:r>
      <w:bookmarkEnd w:id="60"/>
    </w:p>
    <w:p w:rsidR="00563218" w:rsidRPr="00563218" w:rsidRDefault="00563218" w:rsidP="00563218">
      <w:pPr>
        <w:rPr>
          <w:rFonts w:ascii="Calibri" w:eastAsia="Calibri" w:hAnsi="Calibri" w:cs="Times New Roman"/>
          <w:color w:val="00B050"/>
        </w:rPr>
      </w:pPr>
      <w:r w:rsidRPr="00563218">
        <w:rPr>
          <w:rFonts w:ascii="Calibri" w:eastAsia="Calibri" w:hAnsi="Calibri" w:cs="Times New Roman"/>
          <w:color w:val="00B050"/>
        </w:rPr>
        <w:t>Required equipment includes</w:t>
      </w:r>
    </w:p>
    <w:p w:rsidR="00563218" w:rsidRPr="00563218" w:rsidRDefault="00563218" w:rsidP="00563218">
      <w:pPr>
        <w:numPr>
          <w:ilvl w:val="0"/>
          <w:numId w:val="29"/>
        </w:numPr>
        <w:spacing w:after="120"/>
        <w:rPr>
          <w:rFonts w:ascii="Calibri" w:eastAsia="Calibri" w:hAnsi="Calibri" w:cs="Times New Roman"/>
          <w:color w:val="00B050"/>
        </w:rPr>
      </w:pPr>
      <w:r w:rsidRPr="00563218">
        <w:rPr>
          <w:rFonts w:ascii="Calibri" w:eastAsia="Calibri" w:hAnsi="Calibri" w:cs="Times New Roman"/>
          <w:color w:val="00B050"/>
        </w:rPr>
        <w:t>traffic cones or equivalent for lane marking, or</w:t>
      </w:r>
    </w:p>
    <w:p w:rsidR="00563218" w:rsidRPr="00563218" w:rsidRDefault="00563218" w:rsidP="00563218">
      <w:pPr>
        <w:numPr>
          <w:ilvl w:val="0"/>
          <w:numId w:val="30"/>
        </w:numPr>
        <w:spacing w:after="120"/>
        <w:rPr>
          <w:rFonts w:ascii="Calibri" w:eastAsia="Calibri" w:hAnsi="Calibri" w:cs="Times New Roman"/>
          <w:color w:val="00B050"/>
        </w:rPr>
      </w:pPr>
      <w:r w:rsidRPr="00563218">
        <w:rPr>
          <w:rFonts w:ascii="Calibri" w:eastAsia="Calibri" w:hAnsi="Calibri" w:cs="Times New Roman"/>
          <w:color w:val="00B050"/>
        </w:rPr>
        <w:t xml:space="preserve">marking paint </w:t>
      </w:r>
    </w:p>
    <w:p w:rsidR="00563218" w:rsidRPr="00563218" w:rsidRDefault="00563218" w:rsidP="00563218">
      <w:pPr>
        <w:keepNext/>
        <w:keepLines/>
        <w:numPr>
          <w:ilvl w:val="0"/>
          <w:numId w:val="51"/>
        </w:numPr>
        <w:spacing w:after="120"/>
        <w:ind w:left="360" w:hanging="360"/>
        <w:outlineLvl w:val="0"/>
        <w:rPr>
          <w:rFonts w:ascii="Calibri" w:eastAsia="Times New Roman" w:hAnsi="Calibri" w:cs="Times New Roman"/>
          <w:b/>
          <w:bCs/>
          <w:color w:val="00B050"/>
          <w:sz w:val="28"/>
          <w:szCs w:val="28"/>
        </w:rPr>
      </w:pPr>
      <w:bookmarkStart w:id="61" w:name="_Toc398833315"/>
      <w:r w:rsidRPr="00563218">
        <w:rPr>
          <w:rFonts w:ascii="Calibri" w:eastAsia="Times New Roman" w:hAnsi="Calibri" w:cs="Times New Roman"/>
          <w:b/>
          <w:bCs/>
          <w:color w:val="00B050"/>
          <w:sz w:val="28"/>
          <w:szCs w:val="28"/>
        </w:rPr>
        <w:t>Procedures and Guidelines</w:t>
      </w:r>
      <w:bookmarkEnd w:id="61"/>
    </w:p>
    <w:p w:rsidR="00044AB0" w:rsidRPr="00044AB0" w:rsidRDefault="00044AB0" w:rsidP="00044AB0">
      <w:pPr>
        <w:pStyle w:val="ListParagraph"/>
        <w:keepNext/>
        <w:keepLines/>
        <w:numPr>
          <w:ilvl w:val="0"/>
          <w:numId w:val="123"/>
        </w:numPr>
        <w:spacing w:after="120"/>
        <w:outlineLvl w:val="1"/>
        <w:rPr>
          <w:rFonts w:eastAsia="Times New Roman"/>
          <w:b/>
          <w:bCs/>
          <w:vanish/>
          <w:color w:val="00B050"/>
          <w:sz w:val="24"/>
          <w:szCs w:val="24"/>
        </w:rPr>
      </w:pPr>
      <w:bookmarkStart w:id="62" w:name="_Toc398833316"/>
    </w:p>
    <w:p w:rsidR="00044AB0" w:rsidRPr="00044AB0" w:rsidRDefault="00044AB0" w:rsidP="00044AB0">
      <w:pPr>
        <w:pStyle w:val="ListParagraph"/>
        <w:keepNext/>
        <w:keepLines/>
        <w:numPr>
          <w:ilvl w:val="0"/>
          <w:numId w:val="123"/>
        </w:numPr>
        <w:spacing w:after="120"/>
        <w:outlineLvl w:val="1"/>
        <w:rPr>
          <w:rFonts w:eastAsia="Times New Roman"/>
          <w:b/>
          <w:bCs/>
          <w:vanish/>
          <w:color w:val="00B050"/>
          <w:sz w:val="24"/>
          <w:szCs w:val="24"/>
        </w:rPr>
      </w:pPr>
    </w:p>
    <w:p w:rsidR="00563218" w:rsidRPr="00044AB0" w:rsidRDefault="00A60E08" w:rsidP="00A60E08">
      <w:pPr>
        <w:keepNext/>
        <w:keepLines/>
        <w:spacing w:after="120"/>
        <w:ind w:left="360" w:hanging="360"/>
        <w:outlineLvl w:val="1"/>
        <w:rPr>
          <w:rFonts w:eastAsia="Times New Roman"/>
          <w:b/>
          <w:bCs/>
          <w:color w:val="00B050"/>
          <w:sz w:val="24"/>
          <w:szCs w:val="24"/>
        </w:rPr>
      </w:pPr>
      <w:r>
        <w:rPr>
          <w:rFonts w:eastAsia="Times New Roman"/>
          <w:b/>
          <w:bCs/>
          <w:color w:val="00B050"/>
          <w:sz w:val="24"/>
          <w:szCs w:val="24"/>
        </w:rPr>
        <w:t xml:space="preserve">3.1    </w:t>
      </w:r>
      <w:r w:rsidR="008C6208">
        <w:rPr>
          <w:rFonts w:eastAsia="Times New Roman"/>
          <w:b/>
          <w:bCs/>
          <w:color w:val="00B050"/>
          <w:sz w:val="24"/>
          <w:szCs w:val="24"/>
        </w:rPr>
        <w:t xml:space="preserve"> </w:t>
      </w:r>
      <w:r w:rsidR="00563218" w:rsidRPr="00044AB0">
        <w:rPr>
          <w:rFonts w:eastAsia="Times New Roman"/>
          <w:b/>
          <w:bCs/>
          <w:color w:val="00B050"/>
          <w:sz w:val="24"/>
          <w:szCs w:val="24"/>
        </w:rPr>
        <w:t>Survey Grid Preparation</w:t>
      </w:r>
      <w:bookmarkEnd w:id="62"/>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Grid preparation involves demarking the site boundaries and survey transects required to achieve the coverage specified in the </w:t>
      </w:r>
      <w:r w:rsidR="0047614B">
        <w:rPr>
          <w:rFonts w:ascii="Calibri" w:eastAsia="Calibri" w:hAnsi="Calibri" w:cs="Times New Roman"/>
          <w:color w:val="00B050"/>
        </w:rPr>
        <w:t>project-specific</w:t>
      </w:r>
      <w:r w:rsidR="008D4AAE">
        <w:rPr>
          <w:rFonts w:ascii="Calibri" w:eastAsia="Calibri" w:hAnsi="Calibri" w:cs="Times New Roman"/>
          <w:color w:val="00B050"/>
        </w:rPr>
        <w:t xml:space="preserve"> QAPP</w:t>
      </w:r>
      <w:r w:rsidRPr="00563218">
        <w:rPr>
          <w:rFonts w:ascii="Calibri" w:eastAsia="Calibri" w:hAnsi="Calibri" w:cs="Times New Roman"/>
          <w:color w:val="00B050"/>
        </w:rPr>
        <w:t xml:space="preserve">. The site will be subdivided into grids with sizes depending upon the site conditions such that the sensor can be precisely navigated along the desired transect. The transect ends will be measured and pre-marked. Traffic cones will be used to identify the start and end of each transect as it is transgressed. </w:t>
      </w:r>
    </w:p>
    <w:p w:rsidR="00563218" w:rsidRPr="00044AB0" w:rsidRDefault="00A60E08" w:rsidP="00044AB0">
      <w:pPr>
        <w:keepNext/>
        <w:keepLines/>
        <w:spacing w:after="120"/>
        <w:outlineLvl w:val="1"/>
        <w:rPr>
          <w:rFonts w:eastAsia="Times New Roman"/>
          <w:b/>
          <w:bCs/>
          <w:color w:val="00B050"/>
          <w:sz w:val="24"/>
          <w:szCs w:val="24"/>
        </w:rPr>
      </w:pPr>
      <w:bookmarkStart w:id="63" w:name="_Toc398833317"/>
      <w:r>
        <w:rPr>
          <w:rFonts w:eastAsia="Times New Roman"/>
          <w:b/>
          <w:bCs/>
          <w:color w:val="00B050"/>
          <w:sz w:val="24"/>
          <w:szCs w:val="24"/>
        </w:rPr>
        <w:t xml:space="preserve">3.2    </w:t>
      </w:r>
      <w:r w:rsidR="008C6208">
        <w:rPr>
          <w:rFonts w:eastAsia="Times New Roman"/>
          <w:b/>
          <w:bCs/>
          <w:color w:val="00B050"/>
          <w:sz w:val="24"/>
          <w:szCs w:val="24"/>
        </w:rPr>
        <w:t xml:space="preserve"> </w:t>
      </w:r>
      <w:r w:rsidR="00563218" w:rsidRPr="00044AB0">
        <w:rPr>
          <w:rFonts w:eastAsia="Times New Roman"/>
          <w:b/>
          <w:bCs/>
          <w:color w:val="00B050"/>
          <w:sz w:val="24"/>
          <w:szCs w:val="24"/>
        </w:rPr>
        <w:t>Function Test Measurements</w:t>
      </w:r>
      <w:bookmarkEnd w:id="63"/>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Function test measurements (described in SOP 1) will be performed prior to each sortie to confirm that all transmit and receive components of the TEMTADS sensor are operational.</w:t>
      </w:r>
    </w:p>
    <w:p w:rsidR="00563218" w:rsidRPr="00044AB0" w:rsidRDefault="00A60E08" w:rsidP="00044AB0">
      <w:pPr>
        <w:keepNext/>
        <w:keepLines/>
        <w:spacing w:after="120"/>
        <w:outlineLvl w:val="1"/>
        <w:rPr>
          <w:rFonts w:eastAsia="Times New Roman"/>
          <w:b/>
          <w:bCs/>
          <w:color w:val="00B050"/>
          <w:sz w:val="24"/>
          <w:szCs w:val="24"/>
        </w:rPr>
      </w:pPr>
      <w:bookmarkStart w:id="64" w:name="_Toc398833318"/>
      <w:r>
        <w:rPr>
          <w:rFonts w:eastAsia="Times New Roman"/>
          <w:b/>
          <w:bCs/>
          <w:color w:val="00B050"/>
          <w:sz w:val="24"/>
          <w:szCs w:val="24"/>
        </w:rPr>
        <w:t xml:space="preserve">3.3    </w:t>
      </w:r>
      <w:r w:rsidR="008C6208">
        <w:rPr>
          <w:rFonts w:eastAsia="Times New Roman"/>
          <w:b/>
          <w:bCs/>
          <w:color w:val="00B050"/>
          <w:sz w:val="24"/>
          <w:szCs w:val="24"/>
        </w:rPr>
        <w:t xml:space="preserve"> </w:t>
      </w:r>
      <w:r w:rsidR="00563218" w:rsidRPr="00044AB0">
        <w:rPr>
          <w:rFonts w:eastAsia="Times New Roman"/>
          <w:b/>
          <w:bCs/>
          <w:color w:val="00B050"/>
          <w:sz w:val="24"/>
          <w:szCs w:val="24"/>
        </w:rPr>
        <w:t>Daily IVS Survey</w:t>
      </w:r>
      <w:bookmarkEnd w:id="64"/>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Prior to the start and at the end of each day of data collection, measurements of the set of IVS targets will be performed (described in SOP 2). </w:t>
      </w:r>
    </w:p>
    <w:p w:rsidR="00563218" w:rsidRPr="00044AB0" w:rsidRDefault="00A60E08" w:rsidP="00044AB0">
      <w:pPr>
        <w:keepNext/>
        <w:keepLines/>
        <w:spacing w:after="120"/>
        <w:outlineLvl w:val="1"/>
        <w:rPr>
          <w:rFonts w:eastAsia="Times New Roman"/>
          <w:b/>
          <w:bCs/>
          <w:color w:val="00B050"/>
          <w:sz w:val="24"/>
          <w:szCs w:val="24"/>
        </w:rPr>
      </w:pPr>
      <w:bookmarkStart w:id="65" w:name="_Toc398833319"/>
      <w:r>
        <w:rPr>
          <w:rFonts w:eastAsia="Times New Roman"/>
          <w:b/>
          <w:bCs/>
          <w:color w:val="00B050"/>
          <w:sz w:val="24"/>
          <w:szCs w:val="24"/>
        </w:rPr>
        <w:t xml:space="preserve">3.4    </w:t>
      </w:r>
      <w:r w:rsidR="008C6208">
        <w:rPr>
          <w:rFonts w:eastAsia="Times New Roman"/>
          <w:b/>
          <w:bCs/>
          <w:color w:val="00B050"/>
          <w:sz w:val="24"/>
          <w:szCs w:val="24"/>
        </w:rPr>
        <w:t xml:space="preserve"> </w:t>
      </w:r>
      <w:r w:rsidR="00563218" w:rsidRPr="00044AB0">
        <w:rPr>
          <w:rFonts w:eastAsia="Times New Roman"/>
          <w:b/>
          <w:bCs/>
          <w:color w:val="00B050"/>
          <w:sz w:val="24"/>
          <w:szCs w:val="24"/>
        </w:rPr>
        <w:t>Dynamic Data Collection</w:t>
      </w:r>
      <w:bookmarkEnd w:id="65"/>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Dynamic survey for DGM involves collecting data along transects across the survey area. In combination wi</w:t>
      </w:r>
      <w:r w:rsidR="001F4B6F">
        <w:rPr>
          <w:rFonts w:ascii="Calibri" w:eastAsia="Calibri" w:hAnsi="Calibri" w:cs="Times New Roman"/>
          <w:color w:val="00B050"/>
        </w:rPr>
        <w:t>th SOPs for sensor assembly (SOP</w:t>
      </w:r>
      <w:r w:rsidRPr="00563218">
        <w:rPr>
          <w:rFonts w:ascii="Calibri" w:eastAsia="Calibri" w:hAnsi="Calibri" w:cs="Times New Roman"/>
          <w:color w:val="00B050"/>
        </w:rPr>
        <w:t xml:space="preserve"> 1) and testing at the IVS (SOP 2), in-motion data is collected along each transect at a spacing appropriate to the site and project needs, as defined in the </w:t>
      </w:r>
      <w:r w:rsidR="001F4B6F">
        <w:rPr>
          <w:rFonts w:ascii="Calibri" w:eastAsia="Calibri" w:hAnsi="Calibri" w:cs="Times New Roman"/>
          <w:color w:val="00B050"/>
        </w:rPr>
        <w:t>project-specific</w:t>
      </w:r>
      <w:r w:rsidRPr="00563218">
        <w:rPr>
          <w:rFonts w:ascii="Calibri" w:eastAsia="Calibri" w:hAnsi="Calibri" w:cs="Times New Roman"/>
          <w:color w:val="00B050"/>
        </w:rPr>
        <w:t xml:space="preserve"> QAPP. Data collection is controlled by the user with the EM-3D software, which allows the user to assign a numerical ID to each transect line and start/stop data collection at the beginning/end of each transect. When an obstacle is encountered along a transect, the obstacle can be avoided by either altering the path of the transect or stopping data collection when the obstacle is encounter and resuming a new ID transect on the other side of the obstacle. Data gaps that are the result of obstacles should be recorded by the field geophysicist and submitted to the data processor. Data gaps that are the result of line spacing over the defined acceptable spacing will be determined by the data processor and provided to the field geophysicist for recollection. Data acquisition will be performed using the following steps:</w:t>
      </w:r>
    </w:p>
    <w:p w:rsidR="00563218" w:rsidRPr="00563218" w:rsidRDefault="00563218" w:rsidP="00563218">
      <w:pPr>
        <w:numPr>
          <w:ilvl w:val="0"/>
          <w:numId w:val="52"/>
        </w:numPr>
        <w:autoSpaceDE w:val="0"/>
        <w:autoSpaceDN w:val="0"/>
        <w:adjustRightInd w:val="0"/>
        <w:spacing w:after="120"/>
        <w:rPr>
          <w:rFonts w:ascii="Calibri" w:eastAsia="Calibri" w:hAnsi="Calibri" w:cs="Calibri"/>
          <w:color w:val="00B050"/>
        </w:rPr>
      </w:pPr>
      <w:r w:rsidRPr="00563218">
        <w:rPr>
          <w:rFonts w:ascii="Calibri" w:eastAsia="Calibri" w:hAnsi="Calibri" w:cs="Times New Roman"/>
          <w:b/>
          <w:color w:val="00B050"/>
        </w:rPr>
        <w:lastRenderedPageBreak/>
        <w:t xml:space="preserve">Start-up and test the TEMTADS. </w:t>
      </w:r>
      <w:r w:rsidRPr="00563218">
        <w:rPr>
          <w:rFonts w:ascii="Calibri" w:eastAsia="Calibri" w:hAnsi="Calibri" w:cs="Times New Roman"/>
          <w:color w:val="00B050"/>
        </w:rPr>
        <w:t>The geophysical and navigation systems are started and a function test is performed prior to every data collection sortie. In addition the data acquisition software is monitored to ensure that all data streams (EMI, global positioning system, [GPS], and inertial measurement unit [IMU]) are valid and being recorded.</w:t>
      </w:r>
    </w:p>
    <w:p w:rsidR="00563218" w:rsidRPr="00563218" w:rsidRDefault="00563218" w:rsidP="00563218">
      <w:pPr>
        <w:numPr>
          <w:ilvl w:val="0"/>
          <w:numId w:val="52"/>
        </w:numPr>
        <w:autoSpaceDE w:val="0"/>
        <w:autoSpaceDN w:val="0"/>
        <w:adjustRightInd w:val="0"/>
        <w:spacing w:after="120"/>
        <w:rPr>
          <w:rFonts w:ascii="Calibri" w:eastAsia="Calibri" w:hAnsi="Calibri" w:cs="Calibri"/>
          <w:color w:val="00B050"/>
        </w:rPr>
      </w:pPr>
      <w:r w:rsidRPr="00563218">
        <w:rPr>
          <w:rFonts w:ascii="Calibri" w:eastAsia="Calibri" w:hAnsi="Calibri" w:cs="Times New Roman"/>
          <w:b/>
          <w:color w:val="00B050"/>
        </w:rPr>
        <w:t>Navigate and collect data along transects</w:t>
      </w:r>
      <w:r w:rsidRPr="00563218">
        <w:rPr>
          <w:rFonts w:ascii="Calibri" w:eastAsia="Calibri" w:hAnsi="Calibri" w:cs="Times New Roman"/>
          <w:color w:val="00B050"/>
        </w:rPr>
        <w:t xml:space="preserve">. </w:t>
      </w:r>
      <w:r w:rsidRPr="00563218">
        <w:rPr>
          <w:rFonts w:ascii="Calibri" w:eastAsia="Calibri" w:hAnsi="Calibri" w:cs="Calibri"/>
          <w:color w:val="00B050"/>
        </w:rPr>
        <w:t xml:space="preserve">Navigation along transects is performed visually with the assistance of markers, which are determined at the discretion of the field geophysicist. They may include, but are not limited to, ropes, tapes, spray paint, or flags. This can be accomplished by marking the track of the inside wheels as the sensor moves along a transect. Positioning in the data is captured through the use of the RTK GPS system and the IMU. </w:t>
      </w:r>
    </w:p>
    <w:p w:rsidR="00563218" w:rsidRPr="00563218" w:rsidRDefault="00563218" w:rsidP="00563218">
      <w:pPr>
        <w:numPr>
          <w:ilvl w:val="0"/>
          <w:numId w:val="52"/>
        </w:numPr>
        <w:autoSpaceDE w:val="0"/>
        <w:autoSpaceDN w:val="0"/>
        <w:adjustRightInd w:val="0"/>
        <w:spacing w:after="120"/>
        <w:rPr>
          <w:rFonts w:ascii="Calibri" w:eastAsia="Calibri" w:hAnsi="Calibri" w:cs="Calibri"/>
          <w:color w:val="00B050"/>
        </w:rPr>
      </w:pPr>
      <w:r w:rsidRPr="00563218">
        <w:rPr>
          <w:rFonts w:ascii="Calibri" w:eastAsia="Calibri" w:hAnsi="Calibri" w:cs="Times New Roman"/>
          <w:b/>
          <w:color w:val="00B050"/>
        </w:rPr>
        <w:t xml:space="preserve">Verify the integrity and quality of the collected data. </w:t>
      </w:r>
      <w:r w:rsidRPr="00563218">
        <w:rPr>
          <w:rFonts w:ascii="Calibri" w:eastAsia="Calibri" w:hAnsi="Calibri" w:cs="Calibri"/>
          <w:color w:val="00B050"/>
        </w:rPr>
        <w:t>During data acquisition, the integrity and quality of the data will be verified by the operator by inspection of the TEMTADS data collection screen to ensure that:</w:t>
      </w:r>
    </w:p>
    <w:p w:rsidR="00563218" w:rsidRPr="00563218" w:rsidRDefault="00563218" w:rsidP="00563218">
      <w:pPr>
        <w:numPr>
          <w:ilvl w:val="0"/>
          <w:numId w:val="25"/>
        </w:numPr>
        <w:autoSpaceDE w:val="0"/>
        <w:autoSpaceDN w:val="0"/>
        <w:adjustRightInd w:val="0"/>
        <w:spacing w:after="120"/>
        <w:ind w:left="720"/>
        <w:rPr>
          <w:rFonts w:ascii="Calibri" w:eastAsia="Calibri" w:hAnsi="Calibri" w:cs="Calibri"/>
          <w:color w:val="00B050"/>
        </w:rPr>
      </w:pPr>
      <w:r w:rsidRPr="00563218">
        <w:rPr>
          <w:rFonts w:ascii="Calibri" w:eastAsia="Calibri" w:hAnsi="Calibri" w:cs="Calibri"/>
          <w:color w:val="00B050"/>
        </w:rPr>
        <w:t>the data collection starts and stops in coordination with the beginning and end of each transect.</w:t>
      </w:r>
    </w:p>
    <w:p w:rsidR="00563218" w:rsidRPr="00563218" w:rsidRDefault="00563218" w:rsidP="00563218">
      <w:pPr>
        <w:numPr>
          <w:ilvl w:val="0"/>
          <w:numId w:val="25"/>
        </w:numPr>
        <w:autoSpaceDE w:val="0"/>
        <w:autoSpaceDN w:val="0"/>
        <w:adjustRightInd w:val="0"/>
        <w:spacing w:after="120"/>
        <w:ind w:left="720"/>
        <w:rPr>
          <w:rFonts w:ascii="Calibri" w:eastAsia="Calibri" w:hAnsi="Calibri" w:cs="Calibri"/>
          <w:color w:val="00B050"/>
        </w:rPr>
      </w:pPr>
      <w:r w:rsidRPr="00563218">
        <w:rPr>
          <w:rFonts w:ascii="Calibri" w:eastAsia="Calibri" w:hAnsi="Calibri" w:cs="Calibri"/>
          <w:color w:val="00B050"/>
        </w:rPr>
        <w:t>each transect is assigned a unique numerical identifier (ID), in sequential order.</w:t>
      </w:r>
    </w:p>
    <w:p w:rsidR="00563218" w:rsidRPr="00563218" w:rsidRDefault="00563218" w:rsidP="00563218">
      <w:pPr>
        <w:numPr>
          <w:ilvl w:val="0"/>
          <w:numId w:val="25"/>
        </w:numPr>
        <w:autoSpaceDE w:val="0"/>
        <w:autoSpaceDN w:val="0"/>
        <w:adjustRightInd w:val="0"/>
        <w:spacing w:after="120"/>
        <w:ind w:left="720"/>
        <w:rPr>
          <w:rFonts w:ascii="Calibri" w:eastAsia="Calibri" w:hAnsi="Calibri" w:cs="Calibri"/>
          <w:color w:val="00B050"/>
        </w:rPr>
      </w:pPr>
      <w:r w:rsidRPr="00563218">
        <w:rPr>
          <w:rFonts w:ascii="Calibri" w:eastAsia="Calibri" w:hAnsi="Calibri" w:cs="Calibri"/>
          <w:color w:val="00B050"/>
        </w:rPr>
        <w:t>the amplitude responses measured by each receiver coil appear reasonable (i.e., not ‘flat-lined’).</w:t>
      </w:r>
    </w:p>
    <w:p w:rsidR="00563218" w:rsidRPr="00563218" w:rsidRDefault="00563218" w:rsidP="00563218">
      <w:pPr>
        <w:numPr>
          <w:ilvl w:val="0"/>
          <w:numId w:val="52"/>
        </w:numPr>
        <w:spacing w:after="120"/>
        <w:ind w:hanging="450"/>
        <w:rPr>
          <w:rFonts w:ascii="Calibri" w:eastAsia="Calibri" w:hAnsi="Calibri" w:cs="Times New Roman"/>
          <w:color w:val="00B050"/>
        </w:rPr>
      </w:pPr>
      <w:r w:rsidRPr="00563218">
        <w:rPr>
          <w:rFonts w:ascii="Calibri" w:eastAsia="Calibri" w:hAnsi="Calibri" w:cs="Times New Roman"/>
          <w:b/>
          <w:color w:val="00B050"/>
        </w:rPr>
        <w:t xml:space="preserve">Verify complete coverage of survey area. </w:t>
      </w:r>
      <w:r w:rsidRPr="00563218">
        <w:rPr>
          <w:rFonts w:ascii="Calibri" w:eastAsia="Calibri" w:hAnsi="Calibri" w:cs="Times New Roman"/>
          <w:color w:val="00B050"/>
        </w:rPr>
        <w:t xml:space="preserve">100% coverage surveys will require appropriate line spacing (presented in QAPP Worksheet #12). Data gaps resulting from obstacles or inaccessible terrain will be marked and verified by the field geophysicist. Data gaps exceeding the MQOs identified </w:t>
      </w:r>
      <w:r w:rsidR="008D4AAE">
        <w:rPr>
          <w:rFonts w:ascii="Calibri" w:eastAsia="Calibri" w:hAnsi="Calibri" w:cs="Times New Roman"/>
          <w:color w:val="00B050"/>
        </w:rPr>
        <w:t>QAPP</w:t>
      </w:r>
      <w:r w:rsidRPr="00563218">
        <w:rPr>
          <w:rFonts w:ascii="Calibri" w:eastAsia="Calibri" w:hAnsi="Calibri" w:cs="Times New Roman"/>
          <w:color w:val="00B050"/>
        </w:rPr>
        <w:t xml:space="preserve"> Worksheet #22 will be reacquired using RTK GPS and recollected. </w:t>
      </w:r>
    </w:p>
    <w:p w:rsidR="00563218" w:rsidRPr="00563218" w:rsidRDefault="00563218" w:rsidP="008C6208">
      <w:pPr>
        <w:keepNext/>
        <w:keepLines/>
        <w:numPr>
          <w:ilvl w:val="0"/>
          <w:numId w:val="126"/>
        </w:numPr>
        <w:spacing w:after="120"/>
        <w:ind w:left="432"/>
        <w:outlineLvl w:val="0"/>
        <w:rPr>
          <w:rFonts w:ascii="Calibri" w:eastAsia="Times New Roman" w:hAnsi="Calibri" w:cs="Times New Roman"/>
          <w:b/>
          <w:bCs/>
          <w:color w:val="00B050"/>
          <w:sz w:val="28"/>
          <w:szCs w:val="28"/>
        </w:rPr>
      </w:pPr>
      <w:bookmarkStart w:id="66" w:name="_Toc398833320"/>
      <w:r w:rsidRPr="00563218">
        <w:rPr>
          <w:rFonts w:ascii="Calibri" w:eastAsia="Times New Roman" w:hAnsi="Calibri" w:cs="Times New Roman"/>
          <w:b/>
          <w:bCs/>
          <w:color w:val="00B050"/>
          <w:sz w:val="28"/>
          <w:szCs w:val="28"/>
        </w:rPr>
        <w:t>Data Management</w:t>
      </w:r>
      <w:bookmarkEnd w:id="66"/>
    </w:p>
    <w:p w:rsidR="00563218" w:rsidRPr="008C6208" w:rsidRDefault="008C6208" w:rsidP="008C6208">
      <w:pPr>
        <w:pStyle w:val="ListParagraph"/>
        <w:keepNext/>
        <w:keepLines/>
        <w:numPr>
          <w:ilvl w:val="1"/>
          <w:numId w:val="126"/>
        </w:numPr>
        <w:spacing w:after="120"/>
        <w:outlineLvl w:val="1"/>
        <w:rPr>
          <w:rFonts w:eastAsia="Times New Roman"/>
          <w:b/>
          <w:bCs/>
          <w:color w:val="00B050"/>
          <w:sz w:val="24"/>
          <w:szCs w:val="24"/>
        </w:rPr>
      </w:pPr>
      <w:bookmarkStart w:id="67" w:name="_Toc398833321"/>
      <w:r>
        <w:rPr>
          <w:rFonts w:eastAsia="Times New Roman"/>
          <w:b/>
          <w:bCs/>
          <w:color w:val="00B050"/>
          <w:sz w:val="24"/>
          <w:szCs w:val="24"/>
        </w:rPr>
        <w:t>Data I</w:t>
      </w:r>
      <w:r w:rsidR="00563218" w:rsidRPr="008C6208">
        <w:rPr>
          <w:rFonts w:eastAsia="Times New Roman"/>
          <w:b/>
          <w:bCs/>
          <w:color w:val="00B050"/>
          <w:sz w:val="24"/>
          <w:szCs w:val="24"/>
        </w:rPr>
        <w:t>nputs</w:t>
      </w:r>
      <w:bookmarkEnd w:id="67"/>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data inputs required for performing a cued advanced analysis data acquisition are: </w:t>
      </w:r>
    </w:p>
    <w:p w:rsidR="00563218" w:rsidRPr="00563218" w:rsidRDefault="00563218" w:rsidP="00563218">
      <w:pPr>
        <w:numPr>
          <w:ilvl w:val="0"/>
          <w:numId w:val="27"/>
        </w:numPr>
        <w:spacing w:after="120"/>
        <w:ind w:left="360"/>
        <w:rPr>
          <w:rFonts w:ascii="Calibri" w:eastAsia="Calibri" w:hAnsi="Calibri" w:cs="Times New Roman"/>
          <w:color w:val="00B050"/>
        </w:rPr>
      </w:pPr>
      <w:r w:rsidRPr="00563218">
        <w:rPr>
          <w:rFonts w:ascii="Calibri" w:eastAsia="Calibri" w:hAnsi="Calibri" w:cs="Times New Roman"/>
          <w:color w:val="00B050"/>
        </w:rPr>
        <w:t>a list of coordinates identifying the site boundaries.</w:t>
      </w:r>
    </w:p>
    <w:p w:rsidR="00563218" w:rsidRPr="00563218" w:rsidRDefault="00563218" w:rsidP="00563218">
      <w:pPr>
        <w:numPr>
          <w:ilvl w:val="0"/>
          <w:numId w:val="27"/>
        </w:numPr>
        <w:spacing w:after="120"/>
        <w:ind w:left="360"/>
        <w:rPr>
          <w:rFonts w:ascii="Calibri" w:eastAsia="Calibri" w:hAnsi="Calibri" w:cs="Times New Roman"/>
          <w:color w:val="00B050"/>
        </w:rPr>
      </w:pPr>
      <w:r w:rsidRPr="00563218">
        <w:rPr>
          <w:rFonts w:ascii="Calibri" w:eastAsia="Calibri" w:hAnsi="Calibri" w:cs="Times New Roman"/>
          <w:color w:val="00B050"/>
        </w:rPr>
        <w:t>a list of instrument verification strip (IVS) transect start and end points.</w:t>
      </w:r>
    </w:p>
    <w:p w:rsidR="00563218" w:rsidRPr="008C6208" w:rsidRDefault="00563218" w:rsidP="008C6208">
      <w:pPr>
        <w:pStyle w:val="ListParagraph"/>
        <w:keepNext/>
        <w:keepLines/>
        <w:numPr>
          <w:ilvl w:val="1"/>
          <w:numId w:val="126"/>
        </w:numPr>
        <w:spacing w:after="120"/>
        <w:outlineLvl w:val="1"/>
        <w:rPr>
          <w:rFonts w:eastAsia="Times New Roman"/>
          <w:b/>
          <w:bCs/>
          <w:color w:val="00B050"/>
          <w:sz w:val="24"/>
          <w:szCs w:val="24"/>
        </w:rPr>
      </w:pPr>
      <w:bookmarkStart w:id="68" w:name="_Toc398833322"/>
      <w:r w:rsidRPr="008C6208">
        <w:rPr>
          <w:rFonts w:eastAsia="Times New Roman"/>
          <w:b/>
          <w:bCs/>
          <w:color w:val="00B050"/>
          <w:sz w:val="24"/>
          <w:szCs w:val="24"/>
        </w:rPr>
        <w:t>Data Outputs</w:t>
      </w:r>
      <w:bookmarkEnd w:id="68"/>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data outputs of the cued advanced analysis data acquisition are:</w:t>
      </w:r>
    </w:p>
    <w:p w:rsidR="00563218" w:rsidRPr="00563218" w:rsidRDefault="00563218" w:rsidP="00563218">
      <w:pPr>
        <w:numPr>
          <w:ilvl w:val="0"/>
          <w:numId w:val="28"/>
        </w:numPr>
        <w:spacing w:after="120"/>
        <w:ind w:left="360"/>
        <w:rPr>
          <w:rFonts w:ascii="Calibri" w:eastAsia="Calibri" w:hAnsi="Calibri" w:cs="Times New Roman"/>
          <w:color w:val="00B050"/>
        </w:rPr>
      </w:pPr>
      <w:r w:rsidRPr="00563218">
        <w:rPr>
          <w:rFonts w:ascii="Calibri" w:eastAsia="Calibri" w:hAnsi="Calibri" w:cs="Times New Roman"/>
          <w:color w:val="00B050"/>
        </w:rPr>
        <w:t>dynamic TEMTADS transect data over the IVS line and survey area.</w:t>
      </w:r>
    </w:p>
    <w:p w:rsidR="00563218" w:rsidRPr="00563218" w:rsidRDefault="00563218" w:rsidP="00563218">
      <w:pPr>
        <w:numPr>
          <w:ilvl w:val="0"/>
          <w:numId w:val="28"/>
        </w:numPr>
        <w:spacing w:after="120"/>
        <w:ind w:left="360"/>
        <w:rPr>
          <w:rFonts w:ascii="Calibri" w:eastAsia="Calibri" w:hAnsi="Calibri" w:cs="Times New Roman"/>
          <w:color w:val="00B050"/>
        </w:rPr>
      </w:pPr>
      <w:r w:rsidRPr="00563218">
        <w:rPr>
          <w:rFonts w:ascii="Calibri" w:eastAsia="Calibri" w:hAnsi="Calibri" w:cs="Times New Roman"/>
          <w:color w:val="00B050"/>
        </w:rPr>
        <w:t>function test measurement data.</w:t>
      </w:r>
    </w:p>
    <w:p w:rsidR="00563218" w:rsidRPr="00563218" w:rsidRDefault="00563218" w:rsidP="00563218">
      <w:pPr>
        <w:numPr>
          <w:ilvl w:val="0"/>
          <w:numId w:val="28"/>
        </w:numPr>
        <w:spacing w:after="120"/>
        <w:ind w:left="360"/>
        <w:rPr>
          <w:rFonts w:ascii="Calibri" w:eastAsia="Calibri" w:hAnsi="Calibri" w:cs="Times New Roman"/>
          <w:color w:val="00B050"/>
        </w:rPr>
      </w:pPr>
      <w:r w:rsidRPr="00563218">
        <w:rPr>
          <w:rFonts w:ascii="Calibri" w:eastAsia="Calibri" w:hAnsi="Calibri" w:cs="Times New Roman"/>
          <w:color w:val="00B050"/>
        </w:rPr>
        <w:t>raw field notes (pdf images of hand written notes).</w:t>
      </w:r>
    </w:p>
    <w:p w:rsidR="00563218" w:rsidRPr="00563218" w:rsidRDefault="00563218" w:rsidP="00563218">
      <w:pPr>
        <w:numPr>
          <w:ilvl w:val="0"/>
          <w:numId w:val="28"/>
        </w:numPr>
        <w:spacing w:after="120"/>
        <w:ind w:left="360"/>
        <w:rPr>
          <w:rFonts w:ascii="Calibri" w:eastAsia="Calibri" w:hAnsi="Calibri" w:cs="Times New Roman"/>
          <w:color w:val="00B050"/>
        </w:rPr>
      </w:pPr>
      <w:r w:rsidRPr="00563218">
        <w:rPr>
          <w:rFonts w:ascii="Calibri" w:eastAsia="Calibri" w:hAnsi="Calibri" w:cs="Times New Roman"/>
          <w:color w:val="00B050"/>
        </w:rPr>
        <w:t>digital field notes (an excel or other digitally recorded table presenting data filenames as delivered and rectified field notes [i.e. differences between delivered digital filenames and field notes are resolved]).</w:t>
      </w:r>
    </w:p>
    <w:p w:rsidR="00563218" w:rsidRPr="00563218" w:rsidRDefault="00563218" w:rsidP="008C6208">
      <w:pPr>
        <w:keepNext/>
        <w:keepLines/>
        <w:numPr>
          <w:ilvl w:val="0"/>
          <w:numId w:val="127"/>
        </w:numPr>
        <w:spacing w:after="120"/>
        <w:ind w:left="432"/>
        <w:outlineLvl w:val="0"/>
        <w:rPr>
          <w:rFonts w:ascii="Calibri" w:eastAsia="Times New Roman" w:hAnsi="Calibri" w:cs="Times New Roman"/>
          <w:b/>
          <w:bCs/>
          <w:color w:val="00B050"/>
          <w:sz w:val="28"/>
          <w:szCs w:val="28"/>
        </w:rPr>
      </w:pPr>
      <w:bookmarkStart w:id="69" w:name="_Toc398833323"/>
      <w:r w:rsidRPr="00563218">
        <w:rPr>
          <w:rFonts w:ascii="Calibri" w:eastAsia="Times New Roman" w:hAnsi="Calibri" w:cs="Times New Roman"/>
          <w:b/>
          <w:bCs/>
          <w:color w:val="00B050"/>
          <w:sz w:val="28"/>
          <w:szCs w:val="28"/>
        </w:rPr>
        <w:lastRenderedPageBreak/>
        <w:t>Quality Control</w:t>
      </w:r>
      <w:bookmarkEnd w:id="69"/>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Practical considerations limit the real-time quality control (QC) of the dynamic data acquisition activities to qualitative assessments. Quantitative QC and assessment of the collected data will be performed as part of </w:t>
      </w:r>
      <w:r w:rsidR="00CC0F9A" w:rsidRPr="00CC0F9A">
        <w:rPr>
          <w:rFonts w:ascii="Calibri" w:eastAsia="Calibri" w:hAnsi="Calibri" w:cs="Times New Roman"/>
          <w:color w:val="00B050"/>
        </w:rPr>
        <w:t>SOP 8</w:t>
      </w:r>
      <w:r w:rsidRPr="00563218">
        <w:rPr>
          <w:rFonts w:ascii="Calibri" w:eastAsia="Calibri" w:hAnsi="Calibri" w:cs="Times New Roman"/>
          <w:color w:val="00B050"/>
        </w:rPr>
        <w:t xml:space="preserve"> dealing with the processing of dynamic TEMTADS detection data. The Quality Control checklist presented as Attachment 1 to this SOP will be filled out and delivered as part of the reporting requirement for this SOP. </w:t>
      </w:r>
      <w:bookmarkStart w:id="70" w:name="_Toc398833324"/>
    </w:p>
    <w:bookmarkEnd w:id="70"/>
    <w:p w:rsidR="00563218" w:rsidRPr="00563218" w:rsidRDefault="00563218" w:rsidP="00563218">
      <w:pPr>
        <w:spacing w:after="120"/>
        <w:rPr>
          <w:rFonts w:ascii="Calibri" w:eastAsia="Times New Roman" w:hAnsi="Calibri" w:cs="Times New Roman"/>
          <w:b/>
          <w:bCs/>
          <w:vanish/>
          <w:color w:val="00B050"/>
          <w:szCs w:val="28"/>
        </w:rPr>
      </w:pPr>
      <w:r w:rsidRPr="00563218">
        <w:rPr>
          <w:rFonts w:ascii="Calibri" w:eastAsia="Calibri" w:hAnsi="Calibri" w:cs="Times New Roman"/>
          <w:color w:val="00B050"/>
        </w:rPr>
        <w:t xml:space="preserve">The measurement quality objectives (MQOs) for dynamic data acquisition are presented in </w:t>
      </w:r>
      <w:r w:rsidR="008D4AAE">
        <w:rPr>
          <w:rFonts w:ascii="Calibri" w:eastAsia="Calibri" w:hAnsi="Calibri" w:cs="Times New Roman"/>
          <w:color w:val="00B050"/>
        </w:rPr>
        <w:t>Worksheet #22 of the project-specific QAPP</w:t>
      </w:r>
      <w:r w:rsidRPr="00563218">
        <w:rPr>
          <w:rFonts w:ascii="Calibri" w:eastAsia="Calibri" w:hAnsi="Calibri" w:cs="Times New Roman"/>
          <w:color w:val="00B050"/>
        </w:rPr>
        <w:t xml:space="preserve">. Performance relative to the MQOs will be assessed during the processing of the collected data (SOP </w:t>
      </w:r>
      <w:r w:rsidR="001F4B6F">
        <w:rPr>
          <w:rFonts w:ascii="Calibri" w:eastAsia="Calibri" w:hAnsi="Calibri" w:cs="Times New Roman"/>
          <w:color w:val="00B050"/>
        </w:rPr>
        <w:t>5T</w:t>
      </w:r>
      <w:r w:rsidRPr="00563218">
        <w:rPr>
          <w:rFonts w:ascii="Calibri" w:eastAsia="Calibri" w:hAnsi="Calibri" w:cs="Times New Roman"/>
          <w:color w:val="00B050"/>
        </w:rPr>
        <w:t>). Dynamic TEMTADS data will not be used to detect targets until these MQOs are met or until the project team agrees on modifications to these MQOs.</w:t>
      </w:r>
    </w:p>
    <w:p w:rsidR="001F4B6F" w:rsidRDefault="00563218" w:rsidP="008C6208">
      <w:pPr>
        <w:keepNext/>
        <w:keepLines/>
        <w:numPr>
          <w:ilvl w:val="1"/>
          <w:numId w:val="127"/>
        </w:numPr>
        <w:spacing w:after="120"/>
        <w:outlineLvl w:val="0"/>
        <w:rPr>
          <w:rFonts w:ascii="Calibri" w:eastAsia="Times New Roman" w:hAnsi="Calibri" w:cs="Times New Roman"/>
          <w:b/>
          <w:bCs/>
          <w:color w:val="00B050"/>
          <w:szCs w:val="28"/>
        </w:rPr>
      </w:pPr>
      <w:r w:rsidRPr="00563218">
        <w:rPr>
          <w:rFonts w:ascii="Calibri" w:eastAsia="Times New Roman" w:hAnsi="Calibri" w:cs="Times New Roman"/>
          <w:b/>
          <w:bCs/>
          <w:color w:val="00B050"/>
          <w:szCs w:val="28"/>
        </w:rPr>
        <w:t xml:space="preserve"> </w:t>
      </w:r>
      <w:bookmarkStart w:id="71" w:name="_Toc398833325"/>
    </w:p>
    <w:p w:rsidR="00563218" w:rsidRPr="001F4B6F" w:rsidRDefault="00563218" w:rsidP="008C6208">
      <w:pPr>
        <w:keepNext/>
        <w:keepLines/>
        <w:numPr>
          <w:ilvl w:val="1"/>
          <w:numId w:val="120"/>
        </w:numPr>
        <w:spacing w:after="120"/>
        <w:ind w:left="432" w:hanging="432"/>
        <w:outlineLvl w:val="0"/>
        <w:rPr>
          <w:rFonts w:ascii="Calibri" w:eastAsia="Times New Roman" w:hAnsi="Calibri" w:cs="Times New Roman"/>
          <w:b/>
          <w:bCs/>
          <w:color w:val="00B050"/>
          <w:sz w:val="28"/>
          <w:szCs w:val="28"/>
        </w:rPr>
      </w:pPr>
      <w:r w:rsidRPr="001F4B6F">
        <w:rPr>
          <w:rFonts w:ascii="Calibri" w:eastAsia="Times New Roman" w:hAnsi="Calibri" w:cs="Times New Roman"/>
          <w:b/>
          <w:bCs/>
          <w:color w:val="00B050"/>
          <w:sz w:val="28"/>
          <w:szCs w:val="28"/>
        </w:rPr>
        <w:t>Reporting</w:t>
      </w:r>
      <w:bookmarkEnd w:id="71"/>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Reporting of the activities associated with this SOP will consist of the digital copies of the field notes and completion of the checklist provided in Attachment 1.</w:t>
      </w:r>
    </w:p>
    <w:p w:rsidR="00563218" w:rsidRPr="00563218" w:rsidRDefault="00563218" w:rsidP="006A41CD">
      <w:pPr>
        <w:spacing w:after="120"/>
        <w:rPr>
          <w:rFonts w:ascii="Calibri" w:eastAsia="Calibri" w:hAnsi="Calibri" w:cs="Times New Roman"/>
          <w:color w:val="00B050"/>
        </w:rPr>
      </w:pPr>
      <w:r w:rsidRPr="00563218">
        <w:rPr>
          <w:rFonts w:ascii="Calibri" w:eastAsia="Calibri" w:hAnsi="Calibri" w:cs="Times New Roman"/>
          <w:color w:val="00B050"/>
        </w:rPr>
        <w:br w:type="page"/>
      </w:r>
    </w:p>
    <w:p w:rsidR="00563218" w:rsidRPr="00563218" w:rsidRDefault="006A41CD" w:rsidP="00563218">
      <w:pPr>
        <w:autoSpaceDE w:val="0"/>
        <w:autoSpaceDN w:val="0"/>
        <w:adjustRightInd w:val="0"/>
        <w:spacing w:after="120"/>
        <w:jc w:val="center"/>
        <w:rPr>
          <w:rFonts w:ascii="Calibri" w:eastAsia="Calibri" w:hAnsi="Calibri" w:cs="Times New Roman"/>
          <w:b/>
          <w:color w:val="00B050"/>
          <w:sz w:val="24"/>
          <w:szCs w:val="24"/>
        </w:rPr>
      </w:pPr>
      <w:r>
        <w:rPr>
          <w:rFonts w:ascii="Calibri" w:eastAsia="Calibri" w:hAnsi="Calibri" w:cs="Times New Roman"/>
          <w:b/>
          <w:color w:val="00B050"/>
          <w:sz w:val="24"/>
          <w:szCs w:val="24"/>
        </w:rPr>
        <w:lastRenderedPageBreak/>
        <w:t>SOP 4T</w:t>
      </w:r>
    </w:p>
    <w:p w:rsidR="00563218" w:rsidRPr="00563218" w:rsidRDefault="006A41CD" w:rsidP="00563218">
      <w:pPr>
        <w:autoSpaceDE w:val="0"/>
        <w:autoSpaceDN w:val="0"/>
        <w:adjustRightInd w:val="0"/>
        <w:spacing w:after="120"/>
        <w:jc w:val="center"/>
        <w:rPr>
          <w:rFonts w:ascii="Calibri" w:eastAsia="Calibri" w:hAnsi="Calibri" w:cs="Times New Roman"/>
          <w:b/>
          <w:color w:val="00B050"/>
          <w:sz w:val="24"/>
          <w:szCs w:val="24"/>
        </w:rPr>
      </w:pPr>
      <w:r>
        <w:rPr>
          <w:rFonts w:ascii="Calibri" w:eastAsia="Calibri" w:hAnsi="Calibri" w:cs="Times New Roman"/>
          <w:b/>
          <w:color w:val="00B050"/>
          <w:sz w:val="24"/>
          <w:szCs w:val="24"/>
        </w:rPr>
        <w:t>Attachment 1</w:t>
      </w:r>
      <w:r w:rsidR="00563218" w:rsidRPr="00563218">
        <w:rPr>
          <w:rFonts w:ascii="Calibri" w:eastAsia="Calibri" w:hAnsi="Calibri" w:cs="Times New Roman"/>
          <w:b/>
          <w:color w:val="00B050"/>
          <w:sz w:val="24"/>
          <w:szCs w:val="24"/>
        </w:rPr>
        <w:t xml:space="preserve"> Dynamic TEMTADS Data Collection QC Checklist</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This checklist is to be completed by the Field or Project Geophysicist each day dynamic TEMTADS data are collected.</w:t>
      </w:r>
    </w:p>
    <w:tbl>
      <w:tblPr>
        <w:tblStyle w:val="TableGrid3"/>
        <w:tblW w:w="0" w:type="auto"/>
        <w:tblLook w:val="04A0" w:firstRow="1" w:lastRow="0" w:firstColumn="1" w:lastColumn="0" w:noHBand="0" w:noVBand="1"/>
      </w:tblPr>
      <w:tblGrid>
        <w:gridCol w:w="2430"/>
        <w:gridCol w:w="4518"/>
        <w:gridCol w:w="990"/>
        <w:gridCol w:w="1638"/>
      </w:tblGrid>
      <w:tr w:rsidR="00563218" w:rsidRPr="00563218" w:rsidTr="004F76F9">
        <w:tc>
          <w:tcPr>
            <w:tcW w:w="2430"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QC Step</w:t>
            </w:r>
          </w:p>
        </w:tc>
        <w:tc>
          <w:tcPr>
            <w:tcW w:w="4518"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QC Process</w:t>
            </w:r>
          </w:p>
        </w:tc>
        <w:tc>
          <w:tcPr>
            <w:tcW w:w="990"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Yes/No</w:t>
            </w:r>
          </w:p>
        </w:tc>
        <w:tc>
          <w:tcPr>
            <w:tcW w:w="1638"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Initial of Field or Project Geophysicist</w:t>
            </w:r>
          </w:p>
        </w:tc>
      </w:tr>
      <w:tr w:rsidR="00563218" w:rsidRPr="00563218" w:rsidTr="004F76F9">
        <w:tc>
          <w:tcPr>
            <w:tcW w:w="2430" w:type="dxa"/>
            <w:vAlign w:val="center"/>
          </w:tcPr>
          <w:p w:rsidR="00563218" w:rsidRPr="00563218" w:rsidRDefault="00563218" w:rsidP="00563218">
            <w:pPr>
              <w:numPr>
                <w:ilvl w:val="0"/>
                <w:numId w:val="39"/>
              </w:numPr>
              <w:tabs>
                <w:tab w:val="left" w:pos="-720"/>
              </w:tabs>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Preparation</w:t>
            </w:r>
          </w:p>
        </w:tc>
        <w:tc>
          <w:tcPr>
            <w:tcW w:w="451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 xml:space="preserve">Has the SOP 1 checklist detailing the proper assembly and operation of the TEMTADS sensor for Dynamic detection surveys been completed (or recompleted as required due to equipment modifications)? </w:t>
            </w:r>
          </w:p>
        </w:tc>
        <w:tc>
          <w:tcPr>
            <w:tcW w:w="990"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39"/>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Function Tests</w:t>
            </w:r>
          </w:p>
        </w:tc>
        <w:tc>
          <w:tcPr>
            <w:tcW w:w="451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 xml:space="preserve">Were function tests performed a minimum of twice per day and did all function tests pass using the real-time assessment? </w:t>
            </w:r>
          </w:p>
        </w:tc>
        <w:tc>
          <w:tcPr>
            <w:tcW w:w="990"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39"/>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IVS Tests</w:t>
            </w:r>
          </w:p>
        </w:tc>
        <w:tc>
          <w:tcPr>
            <w:tcW w:w="451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Were transect surveys conducted over the IVS items at the start and end of the day with exceptions noted in the field notes?</w:t>
            </w:r>
          </w:p>
        </w:tc>
        <w:tc>
          <w:tcPr>
            <w:tcW w:w="990"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39"/>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Sensor Navigation</w:t>
            </w:r>
          </w:p>
        </w:tc>
        <w:tc>
          <w:tcPr>
            <w:tcW w:w="451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For the dynamic data collected, were valid data collected along the intended transects with any exceptions or gaps in coverage noted in the field notes?</w:t>
            </w:r>
          </w:p>
        </w:tc>
        <w:tc>
          <w:tcPr>
            <w:tcW w:w="990"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39"/>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Data Measurements</w:t>
            </w:r>
          </w:p>
        </w:tc>
        <w:tc>
          <w:tcPr>
            <w:tcW w:w="451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For the dynamic data collection (including IVS measurements), was the system  monitored with regard to transmit current, receiver decay curves and any exceptions noted in the field notes?</w:t>
            </w:r>
          </w:p>
        </w:tc>
        <w:tc>
          <w:tcPr>
            <w:tcW w:w="990"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39"/>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Reporting</w:t>
            </w:r>
          </w:p>
        </w:tc>
        <w:tc>
          <w:tcPr>
            <w:tcW w:w="451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 xml:space="preserve">Were the field notes converted to digital format and filenames resolved with regard to the field notes? </w:t>
            </w:r>
          </w:p>
        </w:tc>
        <w:tc>
          <w:tcPr>
            <w:tcW w:w="990"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bl>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Field Geophysicist: _____________________________Date:___________</w:t>
      </w:r>
    </w:p>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Project Geophysicist: ___________________________Date:___________</w:t>
      </w:r>
    </w:p>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sectPr w:rsidR="00563218" w:rsidRPr="00563218" w:rsidSect="004F76F9">
          <w:pgSz w:w="12240" w:h="15840"/>
          <w:pgMar w:top="1440" w:right="1440" w:bottom="1440" w:left="1440" w:header="720" w:footer="720" w:gutter="0"/>
          <w:cols w:space="720"/>
          <w:docGrid w:linePitch="360"/>
        </w:sectPr>
      </w:pPr>
      <w:r w:rsidRPr="00563218">
        <w:rPr>
          <w:rFonts w:ascii="Calibri" w:eastAsia="Calibri" w:hAnsi="Calibri" w:cs="Times New Roman"/>
          <w:color w:val="00B050"/>
        </w:rPr>
        <w:t>Data Processor: _______________</w:t>
      </w:r>
      <w:r w:rsidR="00AA1F1B">
        <w:rPr>
          <w:rFonts w:ascii="Calibri" w:eastAsia="Calibri" w:hAnsi="Calibri" w:cs="Times New Roman"/>
          <w:color w:val="00B050"/>
        </w:rPr>
        <w:t>________________Date:__________</w:t>
      </w:r>
    </w:p>
    <w:p w:rsidR="00563218" w:rsidRPr="00563218" w:rsidRDefault="00563218" w:rsidP="00563218">
      <w:pPr>
        <w:spacing w:after="120"/>
        <w:rPr>
          <w:rFonts w:ascii="Calibri" w:eastAsia="Calibri" w:hAnsi="Calibri" w:cs="Times New Roman"/>
          <w:b/>
          <w:color w:val="00B050"/>
          <w:sz w:val="32"/>
          <w:szCs w:val="32"/>
        </w:rPr>
      </w:pPr>
      <w:r w:rsidRPr="00563218">
        <w:rPr>
          <w:rFonts w:ascii="Calibri" w:eastAsia="Calibri" w:hAnsi="Calibri" w:cs="Times New Roman"/>
          <w:b/>
          <w:color w:val="00B050"/>
          <w:sz w:val="32"/>
          <w:szCs w:val="32"/>
        </w:rPr>
        <w:lastRenderedPageBreak/>
        <w:t>STANDARD OPERATING PROCEDURE 5</w:t>
      </w:r>
      <w:r w:rsidR="00B05F2B">
        <w:rPr>
          <w:rFonts w:ascii="Calibri" w:eastAsia="Calibri" w:hAnsi="Calibri" w:cs="Times New Roman"/>
          <w:b/>
          <w:color w:val="00B050"/>
          <w:sz w:val="32"/>
          <w:szCs w:val="32"/>
        </w:rPr>
        <w:t>M</w:t>
      </w:r>
    </w:p>
    <w:p w:rsidR="00563218" w:rsidRPr="00563218" w:rsidRDefault="00563218" w:rsidP="00563218">
      <w:pPr>
        <w:pBdr>
          <w:bottom w:val="single" w:sz="4" w:space="1" w:color="auto"/>
        </w:pBdr>
        <w:spacing w:after="120"/>
        <w:rPr>
          <w:rFonts w:ascii="Calibri" w:eastAsia="Times New Roman" w:hAnsi="Calibri" w:cs="Times New Roman"/>
          <w:b/>
          <w:color w:val="00B050"/>
          <w:kern w:val="28"/>
          <w:sz w:val="32"/>
          <w:szCs w:val="32"/>
        </w:rPr>
      </w:pPr>
      <w:r w:rsidRPr="00563218">
        <w:rPr>
          <w:rFonts w:ascii="Calibri" w:eastAsia="Times New Roman" w:hAnsi="Calibri" w:cs="Times New Roman"/>
          <w:b/>
          <w:color w:val="00B050"/>
          <w:kern w:val="28"/>
          <w:sz w:val="32"/>
          <w:szCs w:val="32"/>
        </w:rPr>
        <w:t>PROCESS DYNAMIC SURVEY DATA - MetalMapper</w:t>
      </w:r>
    </w:p>
    <w:p w:rsidR="00563218" w:rsidRPr="00563218" w:rsidRDefault="00563218" w:rsidP="00563218">
      <w:pPr>
        <w:keepNext/>
        <w:keepLines/>
        <w:numPr>
          <w:ilvl w:val="0"/>
          <w:numId w:val="55"/>
        </w:numPr>
        <w:spacing w:after="120"/>
        <w:ind w:left="360" w:hanging="360"/>
        <w:outlineLvl w:val="0"/>
        <w:rPr>
          <w:rFonts w:ascii="Calibri" w:eastAsia="Times New Roman" w:hAnsi="Calibri" w:cs="Times New Roman"/>
          <w:b/>
          <w:bCs/>
          <w:color w:val="00B050"/>
          <w:sz w:val="28"/>
          <w:szCs w:val="28"/>
        </w:rPr>
      </w:pPr>
      <w:bookmarkStart w:id="72" w:name="_Toc398833326"/>
      <w:r w:rsidRPr="00563218">
        <w:rPr>
          <w:rFonts w:ascii="Calibri" w:eastAsia="Times New Roman" w:hAnsi="Calibri" w:cs="Times New Roman"/>
          <w:b/>
          <w:bCs/>
          <w:color w:val="00B050"/>
          <w:sz w:val="28"/>
          <w:szCs w:val="28"/>
        </w:rPr>
        <w:t>Purpose and Scope</w:t>
      </w:r>
      <w:bookmarkEnd w:id="72"/>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purpose of this Standard Operating procedure (SOP) is to identify the means and methods to be employed when processing dynamic survey data collected using a MetalMapper advanced electromagnetic induction (EMI) sensor for target detection. </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Dynamic MetalMapper data collection involves navigating the sensor along transects at a transect spacing designed to meet the project objectives with respect to detection performance of suspected targets of interest (TOI) in the subsurface. The detection objectives and resultant transect spacing are identified in the </w:t>
      </w:r>
      <w:r w:rsidR="00373555">
        <w:rPr>
          <w:rFonts w:ascii="Calibri" w:eastAsia="Calibri" w:hAnsi="Calibri" w:cs="Times New Roman"/>
          <w:color w:val="00B050"/>
        </w:rPr>
        <w:t xml:space="preserve">Geophysical Classification for Munitions Response (GCMR) </w:t>
      </w:r>
      <w:r w:rsidRPr="00563218">
        <w:rPr>
          <w:rFonts w:ascii="Calibri" w:eastAsia="Calibri" w:hAnsi="Calibri" w:cs="Times New Roman"/>
          <w:color w:val="00B050"/>
        </w:rPr>
        <w:t xml:space="preserve">Quality Assurance Project Plan (QAPP). Processing the dynamic data involves processing and assessing all QC tests (including daily function tests and IVS surveys), leveling the raw data to remove EMI signal due to the self-signature of the sensor systems and the ambient EMI soil response, and target selection. </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A set of QC measurements are conducted upon initial commissioning of the system and on a daily basis to validate the operation of the various components of the MetalMapper dynamic survey system. </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In the dynamic survey data, the observed signal measured by the MetalMapper is composed of 1) the EMI response of potential buried metallic objects, 2) the self-signature of the sensor system, and 3) any response from the ambient environment in which the target is buried. To isolate responses associated with buried discrete metal objects, a background model comprised of the latter two contributing signals must be derived and removed from the raw data. The </w:t>
      </w:r>
      <w:r w:rsidR="007601E6">
        <w:rPr>
          <w:rFonts w:ascii="Calibri" w:eastAsia="Calibri" w:hAnsi="Calibri" w:cs="Times New Roman"/>
          <w:color w:val="00B050"/>
        </w:rPr>
        <w:t>resulting ‘leveled’ signal data</w:t>
      </w:r>
      <w:r w:rsidRPr="00563218">
        <w:rPr>
          <w:rFonts w:ascii="Calibri" w:eastAsia="Calibri" w:hAnsi="Calibri" w:cs="Times New Roman"/>
          <w:color w:val="00B050"/>
        </w:rPr>
        <w:t xml:space="preserve"> (raw data – background model) are used as inputs into a detection algorithm where anomalous responses due to potential TOI are mapped and selected for further investigation. </w:t>
      </w:r>
    </w:p>
    <w:p w:rsidR="00563218" w:rsidRPr="00563218" w:rsidRDefault="00563218" w:rsidP="00563218">
      <w:pPr>
        <w:keepNext/>
        <w:keepLines/>
        <w:numPr>
          <w:ilvl w:val="0"/>
          <w:numId w:val="53"/>
        </w:numPr>
        <w:spacing w:after="120"/>
        <w:ind w:left="360" w:hanging="360"/>
        <w:outlineLvl w:val="0"/>
        <w:rPr>
          <w:rFonts w:ascii="Calibri" w:eastAsia="Times New Roman" w:hAnsi="Calibri" w:cs="Times New Roman"/>
          <w:b/>
          <w:bCs/>
          <w:color w:val="00B050"/>
          <w:sz w:val="28"/>
          <w:szCs w:val="28"/>
        </w:rPr>
      </w:pPr>
      <w:bookmarkStart w:id="73" w:name="_Toc398833327"/>
      <w:r w:rsidRPr="00563218">
        <w:rPr>
          <w:rFonts w:ascii="Calibri" w:eastAsia="Times New Roman" w:hAnsi="Calibri" w:cs="Times New Roman"/>
          <w:b/>
          <w:bCs/>
          <w:color w:val="00B050"/>
          <w:sz w:val="28"/>
          <w:szCs w:val="28"/>
        </w:rPr>
        <w:t>Personnel and Equipment</w:t>
      </w:r>
      <w:bookmarkEnd w:id="73"/>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This section describes the personnel and equipment required to implement this SOP. </w:t>
      </w:r>
    </w:p>
    <w:p w:rsidR="00563218" w:rsidRPr="00563218" w:rsidRDefault="00563218" w:rsidP="00563218">
      <w:pPr>
        <w:keepNext/>
        <w:keepLines/>
        <w:numPr>
          <w:ilvl w:val="1"/>
          <w:numId w:val="54"/>
        </w:numPr>
        <w:spacing w:after="120"/>
        <w:outlineLvl w:val="1"/>
        <w:rPr>
          <w:rFonts w:ascii="Calibri" w:eastAsia="Times New Roman" w:hAnsi="Calibri" w:cs="Times New Roman"/>
          <w:b/>
          <w:bCs/>
          <w:color w:val="00B050"/>
          <w:sz w:val="24"/>
          <w:szCs w:val="24"/>
        </w:rPr>
      </w:pPr>
      <w:bookmarkStart w:id="74" w:name="_Toc398833328"/>
      <w:r w:rsidRPr="00563218">
        <w:rPr>
          <w:rFonts w:ascii="Calibri" w:eastAsia="Times New Roman" w:hAnsi="Calibri" w:cs="Times New Roman"/>
          <w:b/>
          <w:bCs/>
          <w:color w:val="00B050"/>
          <w:sz w:val="24"/>
          <w:szCs w:val="24"/>
        </w:rPr>
        <w:t>Personnel and Qualifications</w:t>
      </w:r>
      <w:bookmarkEnd w:id="74"/>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following individuals will be involved in the analysis of dynamic data:</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Project Geophysicist</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QC Geophysicist</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Data Processor</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qualifications of the personnel implementing this SOP are documented in the </w:t>
      </w:r>
      <w:r w:rsidR="006D26FE">
        <w:rPr>
          <w:rFonts w:ascii="Calibri" w:eastAsia="Calibri" w:hAnsi="Calibri" w:cs="Times New Roman"/>
          <w:color w:val="00B050"/>
        </w:rPr>
        <w:t>QAPP Worksheet #4, 7 &amp; 8</w:t>
      </w:r>
      <w:r w:rsidRPr="00563218">
        <w:rPr>
          <w:rFonts w:ascii="Calibri" w:eastAsia="Calibri" w:hAnsi="Calibri" w:cs="Times New Roman"/>
          <w:color w:val="00B050"/>
        </w:rPr>
        <w:t>.</w:t>
      </w:r>
    </w:p>
    <w:p w:rsidR="00563218" w:rsidRPr="00563218" w:rsidRDefault="00563218" w:rsidP="00563218">
      <w:pPr>
        <w:keepNext/>
        <w:keepLines/>
        <w:numPr>
          <w:ilvl w:val="1"/>
          <w:numId w:val="54"/>
        </w:numPr>
        <w:spacing w:after="120"/>
        <w:ind w:left="540" w:hanging="540"/>
        <w:outlineLvl w:val="1"/>
        <w:rPr>
          <w:rFonts w:ascii="Calibri" w:eastAsia="Times New Roman" w:hAnsi="Calibri" w:cs="Times New Roman"/>
          <w:b/>
          <w:bCs/>
          <w:color w:val="00B050"/>
          <w:sz w:val="24"/>
          <w:szCs w:val="24"/>
        </w:rPr>
      </w:pPr>
      <w:bookmarkStart w:id="75" w:name="_Toc398833329"/>
      <w:r w:rsidRPr="00563218">
        <w:rPr>
          <w:rFonts w:ascii="Calibri" w:eastAsia="Times New Roman" w:hAnsi="Calibri" w:cs="Times New Roman"/>
          <w:b/>
          <w:bCs/>
          <w:color w:val="00B050"/>
          <w:sz w:val="24"/>
          <w:szCs w:val="24"/>
        </w:rPr>
        <w:lastRenderedPageBreak/>
        <w:t>Equipment</w:t>
      </w:r>
      <w:bookmarkEnd w:id="75"/>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only required equipment is a data processing computer suitable for and equipped to run the processes provided in the UXA-advanced module of Geosoft’s Oasis montaj geophysical processing environment.</w:t>
      </w:r>
    </w:p>
    <w:p w:rsidR="00563218" w:rsidRPr="00563218" w:rsidRDefault="00563218" w:rsidP="00563218">
      <w:pPr>
        <w:keepNext/>
        <w:keepLines/>
        <w:numPr>
          <w:ilvl w:val="0"/>
          <w:numId w:val="53"/>
        </w:numPr>
        <w:spacing w:after="120"/>
        <w:ind w:left="360" w:hanging="360"/>
        <w:outlineLvl w:val="0"/>
        <w:rPr>
          <w:rFonts w:ascii="Calibri" w:eastAsia="Times New Roman" w:hAnsi="Calibri" w:cs="Times New Roman"/>
          <w:b/>
          <w:bCs/>
          <w:color w:val="00B050"/>
          <w:sz w:val="28"/>
          <w:szCs w:val="28"/>
        </w:rPr>
      </w:pPr>
      <w:bookmarkStart w:id="76" w:name="_Toc398833330"/>
      <w:r w:rsidRPr="00563218">
        <w:rPr>
          <w:rFonts w:ascii="Calibri" w:eastAsia="Times New Roman" w:hAnsi="Calibri" w:cs="Times New Roman"/>
          <w:b/>
          <w:bCs/>
          <w:color w:val="00B050"/>
          <w:sz w:val="28"/>
          <w:szCs w:val="28"/>
        </w:rPr>
        <w:t>Procedures and Guidelines</w:t>
      </w:r>
      <w:bookmarkEnd w:id="76"/>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This section describes the procedures used to process the dynamic production data including positioning and leveling of the data, process/assess the QC activities related to dynamic data collection, and select target anomalies from the final processed data. </w:t>
      </w:r>
    </w:p>
    <w:p w:rsidR="00563218" w:rsidRPr="00563218" w:rsidRDefault="00563218" w:rsidP="00563218">
      <w:pPr>
        <w:keepNext/>
        <w:keepLines/>
        <w:numPr>
          <w:ilvl w:val="1"/>
          <w:numId w:val="53"/>
        </w:numPr>
        <w:spacing w:after="120"/>
        <w:outlineLvl w:val="1"/>
        <w:rPr>
          <w:rFonts w:ascii="Calibri" w:eastAsia="Times New Roman" w:hAnsi="Calibri" w:cs="Times New Roman"/>
          <w:b/>
          <w:bCs/>
          <w:color w:val="00B050"/>
          <w:sz w:val="24"/>
          <w:szCs w:val="24"/>
        </w:rPr>
      </w:pPr>
      <w:bookmarkStart w:id="77" w:name="_Toc398833331"/>
      <w:r w:rsidRPr="00563218">
        <w:rPr>
          <w:rFonts w:ascii="Calibri" w:eastAsia="Times New Roman" w:hAnsi="Calibri" w:cs="Times New Roman"/>
          <w:b/>
          <w:bCs/>
          <w:color w:val="00B050"/>
          <w:sz w:val="24"/>
          <w:szCs w:val="24"/>
        </w:rPr>
        <w:t>Processing of Dynamic MetalMapper data</w:t>
      </w:r>
      <w:bookmarkEnd w:id="77"/>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processing of dynamic MetalMapper data is achieved in the following steps: </w:t>
      </w:r>
    </w:p>
    <w:p w:rsidR="00563218" w:rsidRPr="00563218" w:rsidRDefault="00563218" w:rsidP="00563218">
      <w:pPr>
        <w:numPr>
          <w:ilvl w:val="0"/>
          <w:numId w:val="57"/>
        </w:numPr>
        <w:spacing w:after="120"/>
        <w:rPr>
          <w:rFonts w:ascii="Calibri" w:eastAsia="Calibri" w:hAnsi="Calibri" w:cs="Times New Roman"/>
          <w:color w:val="00B050"/>
        </w:rPr>
      </w:pPr>
      <w:r w:rsidRPr="00563218">
        <w:rPr>
          <w:rFonts w:ascii="Calibri" w:eastAsia="Calibri" w:hAnsi="Calibri" w:cs="Times New Roman"/>
          <w:color w:val="00B050"/>
        </w:rPr>
        <w:t>data import and QC</w:t>
      </w:r>
    </w:p>
    <w:p w:rsidR="00563218" w:rsidRPr="00563218" w:rsidRDefault="00563218" w:rsidP="00563218">
      <w:pPr>
        <w:numPr>
          <w:ilvl w:val="0"/>
          <w:numId w:val="57"/>
        </w:numPr>
        <w:spacing w:after="120"/>
        <w:rPr>
          <w:rFonts w:ascii="Calibri" w:eastAsia="Calibri" w:hAnsi="Calibri" w:cs="Times New Roman"/>
          <w:color w:val="00B050"/>
        </w:rPr>
      </w:pPr>
      <w:r w:rsidRPr="00563218">
        <w:rPr>
          <w:rFonts w:ascii="Calibri" w:eastAsia="Calibri" w:hAnsi="Calibri" w:cs="Times New Roman"/>
          <w:color w:val="00B050"/>
        </w:rPr>
        <w:t>data positioning and background removal</w:t>
      </w:r>
    </w:p>
    <w:p w:rsidR="00563218" w:rsidRPr="00563218" w:rsidRDefault="00563218" w:rsidP="00563218">
      <w:pPr>
        <w:numPr>
          <w:ilvl w:val="0"/>
          <w:numId w:val="57"/>
        </w:numPr>
        <w:spacing w:after="120"/>
        <w:rPr>
          <w:rFonts w:ascii="Calibri" w:eastAsia="Calibri" w:hAnsi="Calibri" w:cs="Times New Roman"/>
          <w:color w:val="00B050"/>
        </w:rPr>
      </w:pPr>
      <w:r w:rsidRPr="00563218">
        <w:rPr>
          <w:rFonts w:ascii="Calibri" w:eastAsia="Calibri" w:hAnsi="Calibri" w:cs="Times New Roman"/>
          <w:color w:val="00B050"/>
        </w:rPr>
        <w:t>target selection</w:t>
      </w:r>
    </w:p>
    <w:p w:rsidR="00563218" w:rsidRPr="00563218" w:rsidRDefault="00187781" w:rsidP="00563218">
      <w:pPr>
        <w:keepNext/>
        <w:keepLines/>
        <w:numPr>
          <w:ilvl w:val="2"/>
          <w:numId w:val="53"/>
        </w:numPr>
        <w:spacing w:after="120"/>
        <w:outlineLvl w:val="2"/>
        <w:rPr>
          <w:rFonts w:ascii="Calibri" w:eastAsia="Times New Roman" w:hAnsi="Calibri" w:cs="Times New Roman"/>
          <w:b/>
          <w:bCs/>
          <w:color w:val="00B050"/>
          <w:sz w:val="24"/>
          <w:szCs w:val="24"/>
        </w:rPr>
      </w:pPr>
      <w:bookmarkStart w:id="78" w:name="_Toc398833332"/>
      <w:r>
        <w:rPr>
          <w:rFonts w:ascii="Calibri" w:eastAsia="Times New Roman" w:hAnsi="Calibri" w:cs="Times New Roman"/>
          <w:b/>
          <w:bCs/>
          <w:color w:val="00B050"/>
          <w:sz w:val="24"/>
          <w:szCs w:val="24"/>
        </w:rPr>
        <w:t>Data Import/I</w:t>
      </w:r>
      <w:r w:rsidR="00563218" w:rsidRPr="00563218">
        <w:rPr>
          <w:rFonts w:ascii="Calibri" w:eastAsia="Times New Roman" w:hAnsi="Calibri" w:cs="Times New Roman"/>
          <w:b/>
          <w:bCs/>
          <w:color w:val="00B050"/>
          <w:sz w:val="24"/>
          <w:szCs w:val="24"/>
        </w:rPr>
        <w:t>nitial QC</w:t>
      </w:r>
      <w:bookmarkEnd w:id="78"/>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raw *.TEM data files are converted to ASCII *.csv files using EM3D Plot export utility and imported into a Geosoft Database (*.gdb) using a purpose built utility in UXA-Advanced. Once imported the data are inspected and assessed against the measurement quality objectives (MQOs) provided in Worksheet #22 for:</w:t>
      </w:r>
    </w:p>
    <w:p w:rsidR="00563218" w:rsidRPr="00563218" w:rsidRDefault="00563218" w:rsidP="00563218">
      <w:pPr>
        <w:numPr>
          <w:ilvl w:val="0"/>
          <w:numId w:val="58"/>
        </w:numPr>
        <w:spacing w:after="120"/>
        <w:rPr>
          <w:rFonts w:ascii="Calibri" w:eastAsia="Calibri" w:hAnsi="Calibri" w:cs="Times New Roman"/>
          <w:color w:val="00B050"/>
        </w:rPr>
      </w:pPr>
      <w:r w:rsidRPr="00563218">
        <w:rPr>
          <w:rFonts w:ascii="Calibri" w:eastAsia="Calibri" w:hAnsi="Calibri" w:cs="Times New Roman"/>
          <w:color w:val="00B050"/>
        </w:rPr>
        <w:t>transmit (</w:t>
      </w:r>
      <w:r w:rsidR="008D4AAE">
        <w:rPr>
          <w:rFonts w:ascii="Calibri" w:eastAsia="Calibri" w:hAnsi="Calibri" w:cs="Times New Roman"/>
          <w:color w:val="00B050"/>
        </w:rPr>
        <w:t>Tx</w:t>
      </w:r>
      <w:r w:rsidRPr="00563218">
        <w:rPr>
          <w:rFonts w:ascii="Calibri" w:eastAsia="Calibri" w:hAnsi="Calibri" w:cs="Times New Roman"/>
          <w:color w:val="00B050"/>
        </w:rPr>
        <w:t>) current within limits</w:t>
      </w:r>
    </w:p>
    <w:p w:rsidR="00563218" w:rsidRPr="00563218" w:rsidRDefault="00563218" w:rsidP="00563218">
      <w:pPr>
        <w:numPr>
          <w:ilvl w:val="0"/>
          <w:numId w:val="58"/>
        </w:numPr>
        <w:spacing w:after="120"/>
        <w:rPr>
          <w:rFonts w:ascii="Calibri" w:eastAsia="Calibri" w:hAnsi="Calibri" w:cs="Times New Roman"/>
          <w:color w:val="00B050"/>
        </w:rPr>
      </w:pPr>
      <w:r w:rsidRPr="00563218">
        <w:rPr>
          <w:rFonts w:ascii="Calibri" w:eastAsia="Calibri" w:hAnsi="Calibri" w:cs="Times New Roman"/>
          <w:color w:val="00B050"/>
        </w:rPr>
        <w:t>global positioning system (GPS) fit quality</w:t>
      </w:r>
    </w:p>
    <w:p w:rsidR="00563218" w:rsidRPr="00563218" w:rsidRDefault="00563218" w:rsidP="00563218">
      <w:pPr>
        <w:numPr>
          <w:ilvl w:val="0"/>
          <w:numId w:val="58"/>
        </w:numPr>
        <w:spacing w:after="120"/>
        <w:rPr>
          <w:rFonts w:ascii="Calibri" w:eastAsia="Calibri" w:hAnsi="Calibri" w:cs="Times New Roman"/>
          <w:color w:val="00B050"/>
        </w:rPr>
      </w:pPr>
      <w:r w:rsidRPr="00563218">
        <w:rPr>
          <w:rFonts w:ascii="Calibri" w:eastAsia="Calibri" w:hAnsi="Calibri" w:cs="Times New Roman"/>
          <w:color w:val="00B050"/>
        </w:rPr>
        <w:t xml:space="preserve">valid inertial measurement unit (IMU) data  </w:t>
      </w:r>
    </w:p>
    <w:p w:rsidR="00563218" w:rsidRPr="00563218" w:rsidRDefault="00563218" w:rsidP="00563218">
      <w:pPr>
        <w:numPr>
          <w:ilvl w:val="0"/>
          <w:numId w:val="58"/>
        </w:numPr>
        <w:spacing w:after="120"/>
        <w:rPr>
          <w:rFonts w:ascii="Calibri" w:eastAsia="Calibri" w:hAnsi="Calibri" w:cs="Times New Roman"/>
          <w:color w:val="00B050"/>
        </w:rPr>
      </w:pPr>
      <w:r w:rsidRPr="00563218">
        <w:rPr>
          <w:rFonts w:ascii="Calibri" w:eastAsia="Calibri" w:hAnsi="Calibri" w:cs="Times New Roman"/>
          <w:color w:val="00B050"/>
        </w:rPr>
        <w:t>EMI response signal not saturated</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Data measurements that do not pass the MQOs are automatically identified by a series of scripts that are used to default the position data where the MQOs are not met. This maintains the chronologic integrity of the EMI data but prevents the out-of-specification data from being mapped and used for detection.</w:t>
      </w:r>
    </w:p>
    <w:p w:rsidR="00563218" w:rsidRPr="00563218" w:rsidRDefault="00563218" w:rsidP="00563218">
      <w:pPr>
        <w:keepNext/>
        <w:keepLines/>
        <w:numPr>
          <w:ilvl w:val="2"/>
          <w:numId w:val="53"/>
        </w:numPr>
        <w:spacing w:after="120"/>
        <w:outlineLvl w:val="2"/>
        <w:rPr>
          <w:rFonts w:ascii="Calibri" w:eastAsia="Times New Roman" w:hAnsi="Calibri" w:cs="Times New Roman"/>
          <w:b/>
          <w:bCs/>
          <w:color w:val="00B050"/>
          <w:sz w:val="24"/>
          <w:szCs w:val="24"/>
        </w:rPr>
      </w:pPr>
      <w:bookmarkStart w:id="79" w:name="_Toc398833333"/>
      <w:r w:rsidRPr="00563218">
        <w:rPr>
          <w:rFonts w:ascii="Calibri" w:eastAsia="Times New Roman" w:hAnsi="Calibri" w:cs="Times New Roman"/>
          <w:b/>
          <w:bCs/>
          <w:color w:val="00B050"/>
          <w:sz w:val="24"/>
          <w:szCs w:val="24"/>
        </w:rPr>
        <w:t>Data Positioning and Leveling</w:t>
      </w:r>
      <w:bookmarkEnd w:id="79"/>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A second purpose-built software routine automatically assigns the monostatic, Z-component EMI measurements positions based upon the GPS antenna location, platform geometry and platform attitude (IMU) data. A site-specific de-median filter is applied to the raw monostatic, Z-component data to derive an estimate of the background model. This model is subtracted from the raw data to provide a background removed or ‘leveled’ data set. Figure 1 shows an example of raw data (top panel, red trace), </w:t>
      </w:r>
      <w:r w:rsidRPr="00563218">
        <w:rPr>
          <w:rFonts w:ascii="Calibri" w:eastAsia="Calibri" w:hAnsi="Calibri" w:cs="Times New Roman"/>
          <w:color w:val="00B050"/>
        </w:rPr>
        <w:lastRenderedPageBreak/>
        <w:t>the background model derived from these data (top panel, green trace) and the resulting background removed data.</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noProof/>
          <w:color w:val="00B050"/>
        </w:rPr>
        <w:drawing>
          <wp:inline distT="0" distB="0" distL="0" distR="0" wp14:anchorId="0E9D7BC3" wp14:editId="4AA18EF4">
            <wp:extent cx="5943600" cy="2488565"/>
            <wp:effectExtent l="38100" t="57150" r="114300" b="102235"/>
            <wp:docPr id="15" name="Picture 15" descr="Level_example.png"/>
            <wp:cNvGraphicFramePr/>
            <a:graphic xmlns:a="http://schemas.openxmlformats.org/drawingml/2006/main">
              <a:graphicData uri="http://schemas.openxmlformats.org/drawingml/2006/picture">
                <pic:pic xmlns:pic="http://schemas.openxmlformats.org/drawingml/2006/picture">
                  <pic:nvPicPr>
                    <pic:cNvPr id="256" name="Picture 255" descr="Level_example.png"/>
                    <pic:cNvPicPr/>
                  </pic:nvPicPr>
                  <pic:blipFill>
                    <a:blip r:embed="rId31" cstate="print"/>
                    <a:srcRect l="2067" t="12429" r="1932" b="12429"/>
                    <a:stretch>
                      <a:fillRect/>
                    </a:stretch>
                  </pic:blipFill>
                  <pic:spPr>
                    <a:xfrm>
                      <a:off x="0" y="0"/>
                      <a:ext cx="5943600" cy="2488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63218" w:rsidRPr="00563218" w:rsidRDefault="00563218" w:rsidP="00563218">
      <w:pPr>
        <w:spacing w:after="120"/>
        <w:jc w:val="center"/>
        <w:rPr>
          <w:rFonts w:ascii="Calibri" w:eastAsia="Calibri" w:hAnsi="Calibri" w:cs="Times New Roman"/>
          <w:b/>
          <w:color w:val="00B050"/>
        </w:rPr>
      </w:pPr>
      <w:r w:rsidRPr="00563218">
        <w:rPr>
          <w:rFonts w:ascii="Calibri" w:eastAsia="Calibri" w:hAnsi="Calibri" w:cs="Times New Roman"/>
          <w:b/>
          <w:color w:val="00B050"/>
        </w:rPr>
        <w:t>Figure 1. Example of Raw and Leveled Data</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leveled monostatic data are gridded and mapped using conventional Geosoft tools. The mapped monostatic Z-component data are then used for amplitude response based target selection whereby the position of peak responses in the data that exceed the project threshold are selected and identified as target anomalies for further analysis.</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gridded and mapped monostatic Z-component data are also suitable for use to select background locations, which in turn can be used to level all of the 48 </w:t>
      </w:r>
      <w:r w:rsidR="008D4AAE">
        <w:rPr>
          <w:rFonts w:ascii="Calibri" w:eastAsia="Calibri" w:hAnsi="Calibri" w:cs="Times New Roman"/>
          <w:color w:val="00B050"/>
        </w:rPr>
        <w:t>Tx</w:t>
      </w:r>
      <w:r w:rsidRPr="00563218">
        <w:rPr>
          <w:rFonts w:ascii="Calibri" w:eastAsia="Calibri" w:hAnsi="Calibri" w:cs="Times New Roman"/>
          <w:color w:val="00B050"/>
        </w:rPr>
        <w:t>/Receive (</w:t>
      </w:r>
      <w:r w:rsidR="008D4AAE">
        <w:rPr>
          <w:rFonts w:ascii="Calibri" w:eastAsia="Calibri" w:hAnsi="Calibri" w:cs="Times New Roman"/>
          <w:color w:val="00B050"/>
        </w:rPr>
        <w:t>Rx</w:t>
      </w:r>
      <w:r w:rsidRPr="00563218">
        <w:rPr>
          <w:rFonts w:ascii="Calibri" w:eastAsia="Calibri" w:hAnsi="Calibri" w:cs="Times New Roman"/>
          <w:color w:val="00B050"/>
        </w:rPr>
        <w:t xml:space="preserve">) coil combination data in a manner similar to that used for background removal of cued target measurements. </w:t>
      </w:r>
    </w:p>
    <w:p w:rsidR="00563218" w:rsidRPr="00563218" w:rsidRDefault="00563218" w:rsidP="00563218">
      <w:pPr>
        <w:keepNext/>
        <w:keepLines/>
        <w:numPr>
          <w:ilvl w:val="2"/>
          <w:numId w:val="53"/>
        </w:numPr>
        <w:spacing w:after="120"/>
        <w:outlineLvl w:val="2"/>
        <w:rPr>
          <w:rFonts w:ascii="Calibri" w:eastAsia="Times New Roman" w:hAnsi="Calibri" w:cs="Times New Roman"/>
          <w:b/>
          <w:bCs/>
          <w:color w:val="00B050"/>
          <w:sz w:val="24"/>
          <w:szCs w:val="24"/>
        </w:rPr>
      </w:pPr>
      <w:bookmarkStart w:id="80" w:name="_Toc398833334"/>
      <w:r w:rsidRPr="00563218">
        <w:rPr>
          <w:rFonts w:ascii="Calibri" w:eastAsia="Times New Roman" w:hAnsi="Calibri" w:cs="Times New Roman"/>
          <w:b/>
          <w:bCs/>
          <w:color w:val="00B050"/>
          <w:sz w:val="24"/>
          <w:szCs w:val="24"/>
        </w:rPr>
        <w:t>Target Selection</w:t>
      </w:r>
      <w:bookmarkEnd w:id="80"/>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Target selection using the MetalMapper dynamic data is performed using the traditional amplitude response metric using the mapped Z-component data described above. Alternately a dipole response filter approach or other advanced anomaly selection technique that uses a larger subset of the available data can be used. </w:t>
      </w:r>
    </w:p>
    <w:p w:rsidR="00563218" w:rsidRPr="00563218" w:rsidRDefault="00563218" w:rsidP="00563218">
      <w:pPr>
        <w:keepNext/>
        <w:keepLines/>
        <w:numPr>
          <w:ilvl w:val="3"/>
          <w:numId w:val="53"/>
        </w:numPr>
        <w:spacing w:after="120"/>
        <w:outlineLvl w:val="3"/>
        <w:rPr>
          <w:rFonts w:ascii="Calibri" w:eastAsia="Times New Roman" w:hAnsi="Calibri" w:cs="Times New Roman"/>
          <w:b/>
          <w:bCs/>
          <w:iCs/>
          <w:color w:val="00B050"/>
          <w:sz w:val="24"/>
          <w:szCs w:val="24"/>
        </w:rPr>
      </w:pPr>
      <w:r w:rsidRPr="00563218">
        <w:rPr>
          <w:rFonts w:ascii="Calibri" w:eastAsia="Times New Roman" w:hAnsi="Calibri" w:cs="Times New Roman"/>
          <w:b/>
          <w:bCs/>
          <w:iCs/>
          <w:color w:val="00B050"/>
          <w:sz w:val="24"/>
          <w:szCs w:val="24"/>
        </w:rPr>
        <w:t xml:space="preserve">Response Amplitude Detection: </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Traditional anomaly selection is based almost entirely on signal response amplitude. Using the MetalMapper dynamic survey monostatic Z-component response amplitude as a detection metric is essentially the same as using a Geonics EM61 response amplitude detection. After the data have been gridded, the Geosoft automatic grid peak detection algorithm is used to extract locations of all grid peaks that are above the project detection threshold. These target anomaly locations are review by the project geophysicist and manual additions and deletions are made to this list. The final list is reviewed by the quality control (QC) geophysicist prior to finalization of the target list.</w:t>
      </w:r>
    </w:p>
    <w:p w:rsidR="00563218" w:rsidRPr="00563218" w:rsidRDefault="00563218" w:rsidP="00563218">
      <w:pPr>
        <w:keepNext/>
        <w:keepLines/>
        <w:numPr>
          <w:ilvl w:val="3"/>
          <w:numId w:val="53"/>
        </w:numPr>
        <w:spacing w:after="120"/>
        <w:outlineLvl w:val="3"/>
        <w:rPr>
          <w:rFonts w:ascii="Calibri" w:eastAsia="Times New Roman" w:hAnsi="Calibri" w:cs="Times New Roman"/>
          <w:b/>
          <w:bCs/>
          <w:iCs/>
          <w:color w:val="00B050"/>
          <w:sz w:val="24"/>
          <w:szCs w:val="24"/>
        </w:rPr>
      </w:pPr>
      <w:r w:rsidRPr="00563218">
        <w:rPr>
          <w:rFonts w:ascii="Calibri" w:eastAsia="Times New Roman" w:hAnsi="Calibri" w:cs="Times New Roman"/>
          <w:b/>
          <w:bCs/>
          <w:iCs/>
          <w:color w:val="00B050"/>
          <w:sz w:val="24"/>
          <w:szCs w:val="24"/>
        </w:rPr>
        <w:lastRenderedPageBreak/>
        <w:t>Dipole Response Filter Detection:</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‘dipole response filter’ approach to anomaly detection makes use of the rich data set output of the advanced sensors. This target selection routine takes advantage of all the measured data – not just the monostatic Z component – by employing an automated dipole inversion routine to estimate the source locations. The process involves:</w:t>
      </w:r>
    </w:p>
    <w:p w:rsidR="00563218" w:rsidRPr="00563218" w:rsidRDefault="00563218" w:rsidP="00563218">
      <w:pPr>
        <w:numPr>
          <w:ilvl w:val="0"/>
          <w:numId w:val="59"/>
        </w:numPr>
        <w:spacing w:after="120"/>
        <w:rPr>
          <w:rFonts w:ascii="Calibri" w:eastAsia="Calibri" w:hAnsi="Calibri" w:cs="Times New Roman"/>
          <w:color w:val="00B050"/>
        </w:rPr>
      </w:pPr>
      <w:r w:rsidRPr="00563218">
        <w:rPr>
          <w:rFonts w:ascii="Calibri" w:eastAsia="Calibri" w:hAnsi="Calibri" w:cs="Times New Roman"/>
          <w:color w:val="00B050"/>
        </w:rPr>
        <w:t>assuming a target’s location (at every 10 centimeter [cm] spaced grid node across the site).</w:t>
      </w:r>
    </w:p>
    <w:p w:rsidR="00563218" w:rsidRPr="00563218" w:rsidRDefault="00563218" w:rsidP="00563218">
      <w:pPr>
        <w:numPr>
          <w:ilvl w:val="0"/>
          <w:numId w:val="59"/>
        </w:numPr>
        <w:spacing w:after="120"/>
        <w:rPr>
          <w:rFonts w:ascii="Calibri" w:eastAsia="Calibri" w:hAnsi="Calibri" w:cs="Times New Roman"/>
          <w:color w:val="00B050"/>
        </w:rPr>
      </w:pPr>
      <w:r w:rsidRPr="00563218">
        <w:rPr>
          <w:rFonts w:ascii="Calibri" w:eastAsia="Calibri" w:hAnsi="Calibri" w:cs="Times New Roman"/>
          <w:color w:val="00B050"/>
        </w:rPr>
        <w:t>extracting data within a specified sensor footprint.</w:t>
      </w:r>
    </w:p>
    <w:p w:rsidR="00563218" w:rsidRPr="00563218" w:rsidRDefault="00563218" w:rsidP="00563218">
      <w:pPr>
        <w:numPr>
          <w:ilvl w:val="0"/>
          <w:numId w:val="59"/>
        </w:numPr>
        <w:spacing w:after="120"/>
        <w:rPr>
          <w:rFonts w:ascii="Calibri" w:eastAsia="Calibri" w:hAnsi="Calibri" w:cs="Times New Roman"/>
          <w:color w:val="00B050"/>
        </w:rPr>
      </w:pPr>
      <w:r w:rsidRPr="00563218">
        <w:rPr>
          <w:rFonts w:ascii="Calibri" w:eastAsia="Calibri" w:hAnsi="Calibri" w:cs="Times New Roman"/>
          <w:color w:val="00B050"/>
        </w:rPr>
        <w:t>inverting for dipole polarizations.</w:t>
      </w:r>
    </w:p>
    <w:p w:rsidR="00563218" w:rsidRPr="00563218" w:rsidRDefault="00563218" w:rsidP="00563218">
      <w:pPr>
        <w:numPr>
          <w:ilvl w:val="0"/>
          <w:numId w:val="59"/>
        </w:numPr>
        <w:spacing w:after="120"/>
        <w:rPr>
          <w:rFonts w:ascii="Calibri" w:eastAsia="Calibri" w:hAnsi="Calibri" w:cs="Times New Roman"/>
          <w:color w:val="00B050"/>
        </w:rPr>
      </w:pPr>
      <w:r w:rsidRPr="00563218">
        <w:rPr>
          <w:rFonts w:ascii="Calibri" w:eastAsia="Calibri" w:hAnsi="Calibri" w:cs="Times New Roman"/>
          <w:color w:val="00B050"/>
        </w:rPr>
        <w:t>extracting the ‘goodness-of-fit parameter’ as the detection metric.</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‘goodness-of-fit’ filter output is the squared correlation between the full multi-axis, multi-static MetalMapper data set and a dipole model fit to those data. This filter output is mapped in the same manner as the amplitude response and peaks in the detection metric indicate target locations as illustrated by Figure 2. </w:t>
      </w:r>
    </w:p>
    <w:p w:rsidR="00563218" w:rsidRPr="00563218" w:rsidRDefault="00563218" w:rsidP="00563218">
      <w:pPr>
        <w:keepNext/>
        <w:spacing w:after="120"/>
        <w:ind w:left="48"/>
        <w:jc w:val="center"/>
        <w:rPr>
          <w:rFonts w:ascii="Calibri" w:eastAsia="Calibri" w:hAnsi="Calibri" w:cs="Times New Roman"/>
          <w:color w:val="00B050"/>
        </w:rPr>
      </w:pPr>
      <w:r w:rsidRPr="00563218">
        <w:rPr>
          <w:rFonts w:ascii="Calibri" w:eastAsia="Calibri" w:hAnsi="Calibri" w:cs="Times New Roman"/>
          <w:noProof/>
          <w:color w:val="00B050"/>
        </w:rPr>
        <w:drawing>
          <wp:inline distT="0" distB="0" distL="0" distR="0" wp14:anchorId="32F5F970" wp14:editId="216F0C84">
            <wp:extent cx="4429125" cy="2695242"/>
            <wp:effectExtent l="19050" t="0" r="9525" b="0"/>
            <wp:docPr id="16" name="Picture 2"/>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32" cstate="print"/>
                    <a:srcRect l="36765"/>
                    <a:stretch/>
                  </pic:blipFill>
                  <pic:spPr bwMode="auto">
                    <a:xfrm>
                      <a:off x="0" y="0"/>
                      <a:ext cx="4429125" cy="2695242"/>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563218" w:rsidRPr="00563218" w:rsidRDefault="00563218" w:rsidP="00563218">
      <w:pPr>
        <w:spacing w:after="120"/>
        <w:ind w:left="990" w:right="450"/>
        <w:rPr>
          <w:rFonts w:ascii="Calibri" w:eastAsia="Calibri" w:hAnsi="Calibri" w:cs="Times New Roman"/>
          <w:bCs/>
          <w:color w:val="00B050"/>
        </w:rPr>
      </w:pPr>
      <w:r w:rsidRPr="00563218">
        <w:rPr>
          <w:rFonts w:ascii="Calibri" w:eastAsia="Calibri" w:hAnsi="Calibri" w:cs="Times New Roman"/>
          <w:b/>
          <w:bCs/>
          <w:color w:val="00B050"/>
        </w:rPr>
        <w:t>Figure 2.</w:t>
      </w:r>
      <w:r w:rsidRPr="00563218">
        <w:rPr>
          <w:rFonts w:ascii="Calibri" w:eastAsia="+mn-ea" w:hAnsi="Calibri" w:cs="+mn-cs"/>
          <w:bCs/>
          <w:color w:val="00B050"/>
          <w:kern w:val="24"/>
          <w:sz w:val="36"/>
          <w:szCs w:val="36"/>
        </w:rPr>
        <w:t xml:space="preserve"> </w:t>
      </w:r>
      <w:r w:rsidRPr="00FA370F">
        <w:rPr>
          <w:rFonts w:ascii="Calibri" w:eastAsia="Calibri" w:hAnsi="Calibri" w:cs="Times New Roman"/>
          <w:b/>
          <w:bCs/>
          <w:color w:val="00B050"/>
        </w:rPr>
        <w:t>Data subset showing mapped response amplitude (left) and mapped filter response output (right) with ground truth information superimposed. Contour line values are provided in the legend.</w:t>
      </w:r>
      <w:r w:rsidRPr="00563218">
        <w:rPr>
          <w:rFonts w:ascii="Calibri" w:eastAsia="Calibri" w:hAnsi="Calibri" w:cs="Times New Roman"/>
          <w:bCs/>
          <w:color w:val="00B050"/>
        </w:rPr>
        <w:t xml:space="preserve"> </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Accordingly, target selection using the dipole filter fit coherence metric is accomplished in the same manner as for the amplitude response approach. After running the automatic peak detection routine, the target list will be reviewed and manual additions/deletions will be made. </w:t>
      </w:r>
    </w:p>
    <w:p w:rsidR="00563218" w:rsidRPr="00563218" w:rsidRDefault="00563218" w:rsidP="00563218">
      <w:pPr>
        <w:keepNext/>
        <w:keepLines/>
        <w:numPr>
          <w:ilvl w:val="1"/>
          <w:numId w:val="53"/>
        </w:numPr>
        <w:spacing w:after="120"/>
        <w:outlineLvl w:val="1"/>
        <w:rPr>
          <w:rFonts w:ascii="Calibri" w:eastAsia="Times New Roman" w:hAnsi="Calibri" w:cs="Times New Roman"/>
          <w:b/>
          <w:bCs/>
          <w:color w:val="00B050"/>
          <w:sz w:val="24"/>
          <w:szCs w:val="24"/>
        </w:rPr>
      </w:pPr>
      <w:bookmarkStart w:id="81" w:name="_Toc398833335"/>
      <w:r w:rsidRPr="00563218">
        <w:rPr>
          <w:rFonts w:ascii="Calibri" w:eastAsia="Times New Roman" w:hAnsi="Calibri" w:cs="Times New Roman"/>
          <w:b/>
          <w:bCs/>
          <w:color w:val="00B050"/>
          <w:sz w:val="24"/>
          <w:szCs w:val="24"/>
        </w:rPr>
        <w:lastRenderedPageBreak/>
        <w:t>Assessment of Quality Control of Dynamic Survey Data</w:t>
      </w:r>
      <w:bookmarkEnd w:id="81"/>
      <w:r w:rsidRPr="00563218">
        <w:rPr>
          <w:rFonts w:ascii="Calibri" w:eastAsia="Times New Roman" w:hAnsi="Calibri" w:cs="Times New Roman"/>
          <w:b/>
          <w:bCs/>
          <w:color w:val="00B050"/>
          <w:sz w:val="24"/>
          <w:szCs w:val="24"/>
        </w:rPr>
        <w:t xml:space="preserve"> </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During the course of a dynamic survey, QC measurements are performed on a daily basis to verify the operation of the sensor and associated components. These tests are comprised of function tests (described in SOP 1) and transects along the instrument verification strip (IVS). The successful completion of these tests on a daily basis is required to validate the survey data collected on that day.</w:t>
      </w:r>
    </w:p>
    <w:p w:rsidR="00563218" w:rsidRPr="00563218" w:rsidRDefault="00563218" w:rsidP="00563218">
      <w:pPr>
        <w:keepNext/>
        <w:keepLines/>
        <w:numPr>
          <w:ilvl w:val="2"/>
          <w:numId w:val="53"/>
        </w:numPr>
        <w:spacing w:after="120"/>
        <w:outlineLvl w:val="2"/>
        <w:rPr>
          <w:rFonts w:ascii="Calibri" w:eastAsia="Times New Roman" w:hAnsi="Calibri" w:cs="Times New Roman"/>
          <w:b/>
          <w:bCs/>
          <w:color w:val="00B050"/>
          <w:sz w:val="24"/>
          <w:szCs w:val="24"/>
        </w:rPr>
      </w:pPr>
      <w:bookmarkStart w:id="82" w:name="_Toc398833336"/>
      <w:r w:rsidRPr="00563218">
        <w:rPr>
          <w:rFonts w:ascii="Calibri" w:eastAsia="Times New Roman" w:hAnsi="Calibri" w:cs="Times New Roman"/>
          <w:b/>
          <w:bCs/>
          <w:color w:val="00B050"/>
          <w:sz w:val="24"/>
          <w:szCs w:val="24"/>
        </w:rPr>
        <w:t>Function Test Measurement Processing</w:t>
      </w:r>
      <w:bookmarkEnd w:id="82"/>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Function test measurements (described in SOP 1) are performed prior to each sortie to confirm that all transmit and receive components of the MetalMapper sensor are operational. The data from each function test are assessed relative to the MQOs presented in Worksheet #22, compiled and presented in graphical form for review. Results that do not pass the MQOs are identified and the appropriate </w:t>
      </w:r>
      <w:r w:rsidR="00FA370F" w:rsidRPr="00563218">
        <w:rPr>
          <w:rFonts w:ascii="Calibri" w:eastAsia="Calibri" w:hAnsi="Calibri" w:cs="Times New Roman"/>
          <w:color w:val="00B050"/>
        </w:rPr>
        <w:t>action specified in Worksheet #22 is</w:t>
      </w:r>
      <w:r w:rsidRPr="00563218">
        <w:rPr>
          <w:rFonts w:ascii="Calibri" w:eastAsia="Calibri" w:hAnsi="Calibri" w:cs="Times New Roman"/>
          <w:color w:val="00B050"/>
        </w:rPr>
        <w:t xml:space="preserve"> taken.</w:t>
      </w:r>
    </w:p>
    <w:p w:rsidR="00563218" w:rsidRPr="00563218" w:rsidRDefault="00563218" w:rsidP="00563218">
      <w:pPr>
        <w:keepNext/>
        <w:keepLines/>
        <w:numPr>
          <w:ilvl w:val="2"/>
          <w:numId w:val="53"/>
        </w:numPr>
        <w:spacing w:after="120"/>
        <w:outlineLvl w:val="2"/>
        <w:rPr>
          <w:rFonts w:ascii="Calibri" w:eastAsia="Times New Roman" w:hAnsi="Calibri" w:cs="Times New Roman"/>
          <w:b/>
          <w:bCs/>
          <w:color w:val="00B050"/>
          <w:sz w:val="24"/>
          <w:szCs w:val="24"/>
        </w:rPr>
      </w:pPr>
      <w:bookmarkStart w:id="83" w:name="_Toc398833337"/>
      <w:r w:rsidRPr="00563218">
        <w:rPr>
          <w:rFonts w:ascii="Calibri" w:eastAsia="Times New Roman" w:hAnsi="Calibri" w:cs="Times New Roman"/>
          <w:b/>
          <w:bCs/>
          <w:color w:val="00B050"/>
          <w:sz w:val="24"/>
          <w:szCs w:val="24"/>
        </w:rPr>
        <w:t>Daily IVS Survey Processing</w:t>
      </w:r>
      <w:bookmarkEnd w:id="83"/>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Prior to the start and at the end of each day of data collection, measurements of the set of IVS targets are performed (described in SOP 2). These data are processed in the same manner as the production survey data with regard to positioning and background removal. The data from each IVS test are assessed relative to the MQOs presented in Worksheet #22, compiled and presented in graphical form for review. Results that do not pass the MQOs are identified and the appropriate action specified in Worksheet #22 (root cause analysis [RCA]/corrective action [CA]) are taken. Depending upon the findings of the RCA, the survey data associated with the IVS MQO failure may need to be re-collected.</w:t>
      </w:r>
    </w:p>
    <w:p w:rsidR="00563218" w:rsidRPr="00563218" w:rsidRDefault="00563218" w:rsidP="00563218">
      <w:pPr>
        <w:keepNext/>
        <w:keepLines/>
        <w:numPr>
          <w:ilvl w:val="0"/>
          <w:numId w:val="53"/>
        </w:numPr>
        <w:spacing w:after="120"/>
        <w:ind w:left="360" w:hanging="360"/>
        <w:outlineLvl w:val="0"/>
        <w:rPr>
          <w:rFonts w:ascii="Calibri" w:eastAsia="Times New Roman" w:hAnsi="Calibri" w:cs="Times New Roman"/>
          <w:b/>
          <w:bCs/>
          <w:color w:val="00B050"/>
          <w:sz w:val="28"/>
          <w:szCs w:val="28"/>
        </w:rPr>
      </w:pPr>
      <w:bookmarkStart w:id="84" w:name="_Toc398833338"/>
      <w:r w:rsidRPr="00563218">
        <w:rPr>
          <w:rFonts w:ascii="Calibri" w:eastAsia="Times New Roman" w:hAnsi="Calibri" w:cs="Times New Roman"/>
          <w:b/>
          <w:bCs/>
          <w:color w:val="00B050"/>
          <w:sz w:val="28"/>
          <w:szCs w:val="28"/>
        </w:rPr>
        <w:t>Data Management</w:t>
      </w:r>
      <w:bookmarkEnd w:id="84"/>
    </w:p>
    <w:p w:rsidR="00563218" w:rsidRPr="00563218" w:rsidRDefault="00563218" w:rsidP="00563218">
      <w:pPr>
        <w:keepNext/>
        <w:keepLines/>
        <w:numPr>
          <w:ilvl w:val="1"/>
          <w:numId w:val="53"/>
        </w:numPr>
        <w:spacing w:after="120"/>
        <w:outlineLvl w:val="1"/>
        <w:rPr>
          <w:rFonts w:ascii="Calibri" w:eastAsia="Times New Roman" w:hAnsi="Calibri" w:cs="Times New Roman"/>
          <w:b/>
          <w:bCs/>
          <w:color w:val="00B050"/>
          <w:sz w:val="24"/>
          <w:szCs w:val="24"/>
        </w:rPr>
      </w:pPr>
      <w:bookmarkStart w:id="85" w:name="_Toc398833339"/>
      <w:r w:rsidRPr="00563218">
        <w:rPr>
          <w:rFonts w:ascii="Calibri" w:eastAsia="Times New Roman" w:hAnsi="Calibri" w:cs="Times New Roman"/>
          <w:b/>
          <w:bCs/>
          <w:color w:val="00B050"/>
          <w:sz w:val="24"/>
          <w:szCs w:val="24"/>
        </w:rPr>
        <w:t>Data inputs</w:t>
      </w:r>
      <w:bookmarkEnd w:id="85"/>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data inputs required for processing dynamic MetalMapper data are: </w:t>
      </w:r>
    </w:p>
    <w:p w:rsidR="00563218" w:rsidRPr="00563218" w:rsidRDefault="00563218" w:rsidP="00563218">
      <w:pPr>
        <w:numPr>
          <w:ilvl w:val="0"/>
          <w:numId w:val="60"/>
        </w:numPr>
        <w:spacing w:after="120"/>
        <w:rPr>
          <w:rFonts w:ascii="Calibri" w:eastAsia="Calibri" w:hAnsi="Calibri" w:cs="Times New Roman"/>
          <w:color w:val="00B050"/>
        </w:rPr>
      </w:pPr>
      <w:r w:rsidRPr="00563218">
        <w:rPr>
          <w:rFonts w:ascii="Calibri" w:eastAsia="Calibri" w:hAnsi="Calibri" w:cs="Times New Roman"/>
          <w:color w:val="00B050"/>
        </w:rPr>
        <w:t>a list of coordinates identifying the site boundaries</w:t>
      </w:r>
    </w:p>
    <w:p w:rsidR="00563218" w:rsidRPr="00563218" w:rsidRDefault="00563218" w:rsidP="00563218">
      <w:pPr>
        <w:numPr>
          <w:ilvl w:val="0"/>
          <w:numId w:val="60"/>
        </w:numPr>
        <w:spacing w:after="120"/>
        <w:rPr>
          <w:rFonts w:ascii="Calibri" w:eastAsia="Calibri" w:hAnsi="Calibri" w:cs="Times New Roman"/>
          <w:color w:val="00B050"/>
        </w:rPr>
      </w:pPr>
      <w:r w:rsidRPr="00563218">
        <w:rPr>
          <w:rFonts w:ascii="Calibri" w:eastAsia="Calibri" w:hAnsi="Calibri" w:cs="Times New Roman"/>
          <w:color w:val="00B050"/>
        </w:rPr>
        <w:t>raw dynamic MetalMapper data files</w:t>
      </w:r>
    </w:p>
    <w:p w:rsidR="00563218" w:rsidRPr="00563218" w:rsidRDefault="00563218" w:rsidP="00563218">
      <w:pPr>
        <w:numPr>
          <w:ilvl w:val="0"/>
          <w:numId w:val="60"/>
        </w:numPr>
        <w:spacing w:after="120"/>
        <w:rPr>
          <w:rFonts w:ascii="Calibri" w:eastAsia="Calibri" w:hAnsi="Calibri" w:cs="Times New Roman"/>
          <w:color w:val="00B050"/>
        </w:rPr>
      </w:pPr>
      <w:r w:rsidRPr="00563218">
        <w:rPr>
          <w:rFonts w:ascii="Calibri" w:eastAsia="Calibri" w:hAnsi="Calibri" w:cs="Times New Roman"/>
          <w:color w:val="00B050"/>
        </w:rPr>
        <w:t xml:space="preserve">amplitude response minimum detection threshold (derived from the </w:t>
      </w:r>
      <w:r w:rsidR="006D26FE">
        <w:rPr>
          <w:rFonts w:ascii="Calibri" w:eastAsia="Calibri" w:hAnsi="Calibri" w:cs="Times New Roman"/>
          <w:color w:val="00B050"/>
        </w:rPr>
        <w:t xml:space="preserve">project-specific </w:t>
      </w:r>
      <w:r w:rsidRPr="00563218">
        <w:rPr>
          <w:rFonts w:ascii="Calibri" w:eastAsia="Calibri" w:hAnsi="Calibri" w:cs="Times New Roman"/>
          <w:color w:val="00B050"/>
        </w:rPr>
        <w:t>QAPP)</w:t>
      </w:r>
    </w:p>
    <w:p w:rsidR="00563218" w:rsidRPr="00563218" w:rsidRDefault="00563218" w:rsidP="00563218">
      <w:pPr>
        <w:keepNext/>
        <w:keepLines/>
        <w:numPr>
          <w:ilvl w:val="1"/>
          <w:numId w:val="53"/>
        </w:numPr>
        <w:spacing w:after="120"/>
        <w:outlineLvl w:val="1"/>
        <w:rPr>
          <w:rFonts w:ascii="Calibri" w:eastAsia="Times New Roman" w:hAnsi="Calibri" w:cs="Times New Roman"/>
          <w:b/>
          <w:bCs/>
          <w:color w:val="00B050"/>
          <w:sz w:val="24"/>
          <w:szCs w:val="24"/>
        </w:rPr>
      </w:pPr>
      <w:bookmarkStart w:id="86" w:name="_Toc398833340"/>
      <w:r w:rsidRPr="00563218">
        <w:rPr>
          <w:rFonts w:ascii="Calibri" w:eastAsia="Times New Roman" w:hAnsi="Calibri" w:cs="Times New Roman"/>
          <w:b/>
          <w:bCs/>
          <w:color w:val="00B050"/>
          <w:sz w:val="24"/>
          <w:szCs w:val="24"/>
        </w:rPr>
        <w:t>Data Outputs</w:t>
      </w:r>
      <w:bookmarkEnd w:id="86"/>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data outputs of the processing of dynamic MetalMapper data are:</w:t>
      </w:r>
    </w:p>
    <w:p w:rsidR="00563218" w:rsidRPr="00563218" w:rsidRDefault="00563218" w:rsidP="00563218">
      <w:pPr>
        <w:numPr>
          <w:ilvl w:val="0"/>
          <w:numId w:val="61"/>
        </w:numPr>
        <w:spacing w:after="120"/>
        <w:rPr>
          <w:rFonts w:ascii="Calibri" w:eastAsia="Calibri" w:hAnsi="Calibri" w:cs="Times New Roman"/>
          <w:color w:val="00B050"/>
        </w:rPr>
      </w:pPr>
      <w:r w:rsidRPr="00563218">
        <w:rPr>
          <w:rFonts w:ascii="Calibri" w:eastAsia="Calibri" w:hAnsi="Calibri" w:cs="Times New Roman"/>
          <w:color w:val="00B050"/>
        </w:rPr>
        <w:t>QC reports summarizing daily QC measurement results</w:t>
      </w:r>
    </w:p>
    <w:p w:rsidR="00563218" w:rsidRPr="00563218" w:rsidRDefault="00563218" w:rsidP="00563218">
      <w:pPr>
        <w:numPr>
          <w:ilvl w:val="0"/>
          <w:numId w:val="61"/>
        </w:numPr>
        <w:spacing w:after="120"/>
        <w:rPr>
          <w:rFonts w:ascii="Calibri" w:eastAsia="Calibri" w:hAnsi="Calibri" w:cs="Times New Roman"/>
          <w:color w:val="00B050"/>
        </w:rPr>
      </w:pPr>
      <w:r w:rsidRPr="00563218">
        <w:rPr>
          <w:rFonts w:ascii="Calibri" w:eastAsia="Calibri" w:hAnsi="Calibri" w:cs="Times New Roman"/>
          <w:color w:val="00B050"/>
        </w:rPr>
        <w:t>mapped detection metric data (Z-component amplitude and dipole response coherence) in ASCII (x,y,z) format</w:t>
      </w:r>
    </w:p>
    <w:p w:rsidR="00563218" w:rsidRPr="00563218" w:rsidRDefault="00563218" w:rsidP="00563218">
      <w:pPr>
        <w:numPr>
          <w:ilvl w:val="0"/>
          <w:numId w:val="61"/>
        </w:numPr>
        <w:spacing w:after="120"/>
        <w:rPr>
          <w:rFonts w:ascii="Calibri" w:eastAsia="Calibri" w:hAnsi="Calibri" w:cs="Times New Roman"/>
          <w:color w:val="00B050"/>
        </w:rPr>
      </w:pPr>
      <w:r w:rsidRPr="00563218">
        <w:rPr>
          <w:rFonts w:ascii="Calibri" w:eastAsia="Calibri" w:hAnsi="Calibri" w:cs="Times New Roman"/>
          <w:color w:val="00B050"/>
        </w:rPr>
        <w:t>target anomaly list (identifier [ID], X, Y)</w:t>
      </w:r>
    </w:p>
    <w:p w:rsidR="00563218" w:rsidRPr="00563218" w:rsidRDefault="00563218" w:rsidP="00563218">
      <w:pPr>
        <w:numPr>
          <w:ilvl w:val="0"/>
          <w:numId w:val="61"/>
        </w:numPr>
        <w:spacing w:after="120"/>
        <w:rPr>
          <w:rFonts w:ascii="Calibri" w:eastAsia="Calibri" w:hAnsi="Calibri" w:cs="Times New Roman"/>
          <w:color w:val="00B050"/>
        </w:rPr>
      </w:pPr>
      <w:r w:rsidRPr="00563218">
        <w:rPr>
          <w:rFonts w:ascii="Calibri" w:eastAsia="Calibri" w:hAnsi="Calibri" w:cs="Times New Roman"/>
          <w:color w:val="00B050"/>
        </w:rPr>
        <w:t>letter report detailing processing approach including leveling and target selection procedures</w:t>
      </w:r>
    </w:p>
    <w:p w:rsidR="00563218" w:rsidRPr="00563218" w:rsidRDefault="00563218" w:rsidP="00563218">
      <w:pPr>
        <w:keepNext/>
        <w:keepLines/>
        <w:numPr>
          <w:ilvl w:val="0"/>
          <w:numId w:val="53"/>
        </w:numPr>
        <w:spacing w:after="120"/>
        <w:ind w:left="360" w:hanging="360"/>
        <w:outlineLvl w:val="0"/>
        <w:rPr>
          <w:rFonts w:ascii="Calibri" w:eastAsia="Times New Roman" w:hAnsi="Calibri" w:cs="Times New Roman"/>
          <w:b/>
          <w:bCs/>
          <w:color w:val="00B050"/>
          <w:sz w:val="28"/>
          <w:szCs w:val="28"/>
        </w:rPr>
      </w:pPr>
      <w:bookmarkStart w:id="87" w:name="_Toc398833341"/>
      <w:r w:rsidRPr="00563218">
        <w:rPr>
          <w:rFonts w:ascii="Calibri" w:eastAsia="Times New Roman" w:hAnsi="Calibri" w:cs="Times New Roman"/>
          <w:b/>
          <w:bCs/>
          <w:color w:val="00B050"/>
          <w:sz w:val="28"/>
          <w:szCs w:val="28"/>
        </w:rPr>
        <w:lastRenderedPageBreak/>
        <w:t>Quality Control</w:t>
      </w:r>
      <w:bookmarkEnd w:id="87"/>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Quality Control checklist presented as Attachment 1 to this SOP will be filled out and delivered as part of the reporting requirement for this SOP. </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MQOs for processing dynamic TEMTADS data are presented in </w:t>
      </w:r>
      <w:r w:rsidR="008D4AAE">
        <w:rPr>
          <w:rFonts w:ascii="Calibri" w:eastAsia="Calibri" w:hAnsi="Calibri" w:cs="Times New Roman"/>
          <w:color w:val="00B050"/>
        </w:rPr>
        <w:t>Worksheet #22 of the project-specific QAPP</w:t>
      </w:r>
      <w:r w:rsidRPr="00563218">
        <w:rPr>
          <w:rFonts w:ascii="Calibri" w:eastAsia="Calibri" w:hAnsi="Calibri" w:cs="Times New Roman"/>
          <w:color w:val="00B050"/>
        </w:rPr>
        <w:t>. Performance relative to the MQOs will be assessed during the processing of the data. Dynamic TEMTADS data will not be used to select targets until these MQOs are met or until the project team agrees on modifications to these MQOs.</w:t>
      </w:r>
    </w:p>
    <w:p w:rsidR="00563218" w:rsidRPr="00563218" w:rsidRDefault="00563218" w:rsidP="00563218">
      <w:pPr>
        <w:keepNext/>
        <w:keepLines/>
        <w:numPr>
          <w:ilvl w:val="0"/>
          <w:numId w:val="56"/>
        </w:numPr>
        <w:spacing w:after="120"/>
        <w:ind w:left="360"/>
        <w:outlineLvl w:val="0"/>
        <w:rPr>
          <w:rFonts w:ascii="Calibri" w:eastAsia="Times New Roman" w:hAnsi="Calibri" w:cs="Times New Roman"/>
          <w:b/>
          <w:bCs/>
          <w:color w:val="00B050"/>
          <w:sz w:val="28"/>
          <w:szCs w:val="28"/>
        </w:rPr>
      </w:pPr>
      <w:bookmarkStart w:id="88" w:name="_Toc398833343"/>
      <w:r w:rsidRPr="00563218">
        <w:rPr>
          <w:rFonts w:ascii="Calibri" w:eastAsia="Times New Roman" w:hAnsi="Calibri" w:cs="Times New Roman"/>
          <w:b/>
          <w:bCs/>
          <w:color w:val="00B050"/>
          <w:sz w:val="28"/>
          <w:szCs w:val="28"/>
        </w:rPr>
        <w:t>Reporting</w:t>
      </w:r>
      <w:bookmarkEnd w:id="88"/>
    </w:p>
    <w:p w:rsidR="00563218" w:rsidRPr="00563218" w:rsidRDefault="00563218" w:rsidP="00563218">
      <w:pPr>
        <w:keepNext/>
        <w:keepLines/>
        <w:spacing w:after="120"/>
        <w:rPr>
          <w:rFonts w:ascii="Calibri" w:eastAsia="Calibri" w:hAnsi="Calibri" w:cs="Times New Roman"/>
          <w:color w:val="00B050"/>
        </w:rPr>
      </w:pPr>
      <w:r w:rsidRPr="00563218">
        <w:rPr>
          <w:rFonts w:ascii="Calibri" w:eastAsia="Calibri" w:hAnsi="Calibri" w:cs="Times New Roman"/>
          <w:color w:val="00B050"/>
        </w:rPr>
        <w:t>Reporting of the activities associated with this SOP will consist of the following:</w:t>
      </w:r>
    </w:p>
    <w:p w:rsidR="00563218" w:rsidRPr="00563218" w:rsidRDefault="00563218" w:rsidP="00563218">
      <w:pPr>
        <w:numPr>
          <w:ilvl w:val="0"/>
          <w:numId w:val="31"/>
        </w:numPr>
        <w:autoSpaceDE w:val="0"/>
        <w:autoSpaceDN w:val="0"/>
        <w:adjustRightInd w:val="0"/>
        <w:spacing w:after="120"/>
        <w:ind w:left="360"/>
        <w:rPr>
          <w:rFonts w:ascii="Calibri" w:eastAsia="Calibri" w:hAnsi="Calibri" w:cs="Times New Roman"/>
          <w:color w:val="00B050"/>
        </w:rPr>
      </w:pPr>
      <w:r w:rsidRPr="00563218">
        <w:rPr>
          <w:rFonts w:ascii="Calibri" w:eastAsia="Calibri" w:hAnsi="Calibri" w:cs="Times New Roman"/>
          <w:color w:val="00B050"/>
        </w:rPr>
        <w:t>digital Field notes</w:t>
      </w:r>
    </w:p>
    <w:p w:rsidR="00563218" w:rsidRPr="00563218" w:rsidRDefault="00563218" w:rsidP="00563218">
      <w:pPr>
        <w:numPr>
          <w:ilvl w:val="0"/>
          <w:numId w:val="31"/>
        </w:numPr>
        <w:autoSpaceDE w:val="0"/>
        <w:autoSpaceDN w:val="0"/>
        <w:adjustRightInd w:val="0"/>
        <w:spacing w:after="120"/>
        <w:ind w:left="360"/>
        <w:rPr>
          <w:rFonts w:ascii="Calibri" w:eastAsia="Calibri" w:hAnsi="Calibri" w:cs="Times New Roman"/>
          <w:color w:val="00B050"/>
        </w:rPr>
      </w:pPr>
      <w:r w:rsidRPr="00563218">
        <w:rPr>
          <w:rFonts w:ascii="Calibri" w:eastAsia="Calibri" w:hAnsi="Calibri" w:cs="Times New Roman"/>
          <w:color w:val="00B050"/>
        </w:rPr>
        <w:t>data processing log detailing the following for each sortie (chronologically contiguous data collection set):</w:t>
      </w:r>
    </w:p>
    <w:p w:rsidR="00563218" w:rsidRPr="00563218" w:rsidRDefault="00563218" w:rsidP="00563218">
      <w:pPr>
        <w:numPr>
          <w:ilvl w:val="0"/>
          <w:numId w:val="62"/>
        </w:numPr>
        <w:spacing w:after="120"/>
        <w:rPr>
          <w:rFonts w:ascii="Calibri" w:eastAsia="Times New Roman" w:hAnsi="Calibri" w:cs="Times New Roman"/>
          <w:color w:val="00B050"/>
          <w:szCs w:val="20"/>
        </w:rPr>
      </w:pPr>
      <w:r w:rsidRPr="00563218">
        <w:rPr>
          <w:rFonts w:ascii="Calibri" w:eastAsia="Times New Roman" w:hAnsi="Calibri" w:cs="Times New Roman"/>
          <w:color w:val="00B050"/>
          <w:szCs w:val="20"/>
        </w:rPr>
        <w:t>survey date</w:t>
      </w:r>
    </w:p>
    <w:p w:rsidR="00563218" w:rsidRPr="00563218" w:rsidRDefault="00563218" w:rsidP="00563218">
      <w:pPr>
        <w:numPr>
          <w:ilvl w:val="0"/>
          <w:numId w:val="62"/>
        </w:numPr>
        <w:spacing w:after="120"/>
        <w:rPr>
          <w:rFonts w:ascii="Calibri" w:eastAsia="Times New Roman" w:hAnsi="Calibri" w:cs="Times New Roman"/>
          <w:color w:val="00B050"/>
          <w:szCs w:val="20"/>
        </w:rPr>
      </w:pPr>
      <w:r w:rsidRPr="00563218">
        <w:rPr>
          <w:rFonts w:ascii="Calibri" w:eastAsia="Times New Roman" w:hAnsi="Calibri" w:cs="Times New Roman"/>
          <w:color w:val="00B050"/>
          <w:szCs w:val="20"/>
        </w:rPr>
        <w:t>% invalid data with regard to transmit (</w:t>
      </w:r>
      <w:r w:rsidR="008D4AAE">
        <w:rPr>
          <w:rFonts w:ascii="Calibri" w:eastAsia="Times New Roman" w:hAnsi="Calibri" w:cs="Times New Roman"/>
          <w:color w:val="00B050"/>
          <w:szCs w:val="20"/>
        </w:rPr>
        <w:t>Tx</w:t>
      </w:r>
      <w:r w:rsidRPr="00563218">
        <w:rPr>
          <w:rFonts w:ascii="Calibri" w:eastAsia="Times New Roman" w:hAnsi="Calibri" w:cs="Times New Roman"/>
          <w:color w:val="00B050"/>
          <w:szCs w:val="20"/>
        </w:rPr>
        <w:t>) current, GPS fix quality, IMU data quality, EMI response within range</w:t>
      </w:r>
    </w:p>
    <w:p w:rsidR="00563218" w:rsidRPr="00563218" w:rsidRDefault="00563218" w:rsidP="00563218">
      <w:pPr>
        <w:numPr>
          <w:ilvl w:val="0"/>
          <w:numId w:val="62"/>
        </w:numPr>
        <w:spacing w:after="120"/>
        <w:rPr>
          <w:rFonts w:ascii="Calibri" w:eastAsia="Times New Roman" w:hAnsi="Calibri" w:cs="Times New Roman"/>
          <w:color w:val="00B050"/>
          <w:szCs w:val="20"/>
        </w:rPr>
      </w:pPr>
      <w:r w:rsidRPr="00563218">
        <w:rPr>
          <w:rFonts w:ascii="Calibri" w:eastAsia="Times New Roman" w:hAnsi="Calibri" w:cs="Times New Roman"/>
          <w:color w:val="00B050"/>
          <w:szCs w:val="20"/>
        </w:rPr>
        <w:t>standard quality control checks performance</w:t>
      </w:r>
    </w:p>
    <w:p w:rsidR="00563218" w:rsidRPr="00563218" w:rsidRDefault="00563218" w:rsidP="00563218">
      <w:pPr>
        <w:numPr>
          <w:ilvl w:val="0"/>
          <w:numId w:val="34"/>
        </w:numPr>
        <w:spacing w:after="120"/>
        <w:rPr>
          <w:rFonts w:ascii="Calibri" w:eastAsia="Calibri" w:hAnsi="Calibri" w:cs="Times New Roman"/>
          <w:color w:val="00B050"/>
        </w:rPr>
      </w:pPr>
      <w:r w:rsidRPr="00563218">
        <w:rPr>
          <w:rFonts w:ascii="Calibri" w:eastAsia="Calibri" w:hAnsi="Calibri" w:cs="Times New Roman"/>
          <w:color w:val="00B050"/>
        </w:rPr>
        <w:t>correct coordinates for grids</w:t>
      </w:r>
    </w:p>
    <w:p w:rsidR="00563218" w:rsidRPr="00563218" w:rsidRDefault="00563218" w:rsidP="00563218">
      <w:pPr>
        <w:numPr>
          <w:ilvl w:val="0"/>
          <w:numId w:val="34"/>
        </w:numPr>
        <w:spacing w:after="120"/>
        <w:rPr>
          <w:rFonts w:ascii="Calibri" w:eastAsia="Calibri" w:hAnsi="Calibri" w:cs="Times New Roman"/>
          <w:color w:val="00B050"/>
        </w:rPr>
      </w:pPr>
      <w:r w:rsidRPr="00563218">
        <w:rPr>
          <w:rFonts w:ascii="Calibri" w:eastAsia="Calibri" w:hAnsi="Calibri" w:cs="Times New Roman"/>
          <w:color w:val="00B050"/>
        </w:rPr>
        <w:t>coverage</w:t>
      </w:r>
    </w:p>
    <w:p w:rsidR="00563218" w:rsidRPr="00563218" w:rsidRDefault="00563218" w:rsidP="00563218">
      <w:pPr>
        <w:numPr>
          <w:ilvl w:val="0"/>
          <w:numId w:val="34"/>
        </w:numPr>
        <w:spacing w:after="120"/>
        <w:rPr>
          <w:rFonts w:ascii="Calibri" w:eastAsia="Calibri" w:hAnsi="Calibri" w:cs="Times New Roman"/>
          <w:color w:val="00B050"/>
        </w:rPr>
      </w:pPr>
      <w:r w:rsidRPr="00563218">
        <w:rPr>
          <w:rFonts w:ascii="Calibri" w:eastAsia="Calibri" w:hAnsi="Calibri" w:cs="Times New Roman"/>
          <w:color w:val="00B050"/>
        </w:rPr>
        <w:t>line gaps</w:t>
      </w:r>
    </w:p>
    <w:p w:rsidR="00563218" w:rsidRPr="00563218" w:rsidRDefault="00563218" w:rsidP="00563218">
      <w:pPr>
        <w:numPr>
          <w:ilvl w:val="0"/>
          <w:numId w:val="34"/>
        </w:numPr>
        <w:spacing w:after="120"/>
        <w:rPr>
          <w:rFonts w:ascii="Calibri" w:eastAsia="Calibri" w:hAnsi="Calibri" w:cs="Times New Roman"/>
          <w:color w:val="00B050"/>
        </w:rPr>
      </w:pPr>
      <w:r w:rsidRPr="00563218">
        <w:rPr>
          <w:rFonts w:ascii="Calibri" w:eastAsia="Calibri" w:hAnsi="Calibri" w:cs="Times New Roman"/>
          <w:color w:val="00B050"/>
        </w:rPr>
        <w:t>background response</w:t>
      </w:r>
    </w:p>
    <w:p w:rsidR="00563218" w:rsidRPr="00563218" w:rsidRDefault="00563218" w:rsidP="00563218">
      <w:pPr>
        <w:numPr>
          <w:ilvl w:val="0"/>
          <w:numId w:val="34"/>
        </w:numPr>
        <w:spacing w:after="120"/>
        <w:rPr>
          <w:rFonts w:ascii="Calibri" w:eastAsia="Calibri" w:hAnsi="Calibri" w:cs="Times New Roman"/>
          <w:color w:val="00B050"/>
        </w:rPr>
      </w:pPr>
      <w:r w:rsidRPr="00563218">
        <w:rPr>
          <w:rFonts w:ascii="Calibri" w:eastAsia="Calibri" w:hAnsi="Calibri" w:cs="Times New Roman"/>
          <w:color w:val="00B050"/>
        </w:rPr>
        <w:t>dropouts</w:t>
      </w:r>
    </w:p>
    <w:p w:rsidR="00563218" w:rsidRPr="00563218" w:rsidRDefault="00563218" w:rsidP="00563218">
      <w:pPr>
        <w:numPr>
          <w:ilvl w:val="0"/>
          <w:numId w:val="34"/>
        </w:numPr>
        <w:spacing w:after="120"/>
        <w:rPr>
          <w:rFonts w:ascii="Calibri" w:eastAsia="Calibri" w:hAnsi="Calibri" w:cs="Times New Roman"/>
          <w:color w:val="00B050"/>
        </w:rPr>
      </w:pPr>
      <w:r w:rsidRPr="00563218">
        <w:rPr>
          <w:rFonts w:ascii="Calibri" w:eastAsia="Calibri" w:hAnsi="Calibri" w:cs="Times New Roman"/>
          <w:color w:val="00B050"/>
        </w:rPr>
        <w:t>downline density</w:t>
      </w:r>
    </w:p>
    <w:p w:rsidR="00563218" w:rsidRPr="00563218" w:rsidRDefault="00563218" w:rsidP="00563218">
      <w:pPr>
        <w:numPr>
          <w:ilvl w:val="0"/>
          <w:numId w:val="34"/>
        </w:numPr>
        <w:spacing w:after="120"/>
        <w:rPr>
          <w:rFonts w:ascii="Calibri" w:eastAsia="Calibri" w:hAnsi="Calibri" w:cs="Times New Roman"/>
          <w:color w:val="00B050"/>
        </w:rPr>
      </w:pPr>
      <w:r w:rsidRPr="00563218">
        <w:rPr>
          <w:rFonts w:ascii="Calibri" w:eastAsia="Calibri" w:hAnsi="Calibri" w:cs="Times New Roman"/>
          <w:color w:val="00B050"/>
        </w:rPr>
        <w:t>appropriate leveling</w:t>
      </w:r>
    </w:p>
    <w:p w:rsidR="00563218" w:rsidRPr="00563218" w:rsidRDefault="00563218" w:rsidP="00563218">
      <w:pPr>
        <w:numPr>
          <w:ilvl w:val="0"/>
          <w:numId w:val="34"/>
        </w:numPr>
        <w:spacing w:after="120"/>
        <w:rPr>
          <w:rFonts w:ascii="Calibri" w:eastAsia="Calibri" w:hAnsi="Calibri" w:cs="Times New Roman"/>
          <w:color w:val="00B050"/>
        </w:rPr>
      </w:pPr>
      <w:r w:rsidRPr="00563218">
        <w:rPr>
          <w:rFonts w:ascii="Calibri" w:eastAsia="Calibri" w:hAnsi="Calibri" w:cs="Times New Roman"/>
          <w:color w:val="00B050"/>
        </w:rPr>
        <w:t>appropriate anomaly selection</w:t>
      </w:r>
    </w:p>
    <w:p w:rsidR="00563218" w:rsidRPr="00563218" w:rsidRDefault="00563218" w:rsidP="00563218">
      <w:pPr>
        <w:numPr>
          <w:ilvl w:val="0"/>
          <w:numId w:val="62"/>
        </w:numPr>
        <w:spacing w:after="120"/>
        <w:rPr>
          <w:rFonts w:ascii="Calibri" w:eastAsia="Times New Roman" w:hAnsi="Calibri" w:cs="Times New Roman"/>
          <w:color w:val="00B050"/>
          <w:szCs w:val="20"/>
        </w:rPr>
      </w:pPr>
      <w:r w:rsidRPr="00563218">
        <w:rPr>
          <w:rFonts w:ascii="Calibri" w:eastAsia="Times New Roman" w:hAnsi="Calibri" w:cs="Times New Roman"/>
          <w:color w:val="00B050"/>
          <w:szCs w:val="20"/>
        </w:rPr>
        <w:t>associated Function Test filename</w:t>
      </w:r>
    </w:p>
    <w:p w:rsidR="00563218" w:rsidRPr="00563218" w:rsidRDefault="00563218" w:rsidP="00563218">
      <w:pPr>
        <w:numPr>
          <w:ilvl w:val="0"/>
          <w:numId w:val="62"/>
        </w:numPr>
        <w:spacing w:after="120"/>
        <w:rPr>
          <w:rFonts w:ascii="Calibri" w:eastAsia="Times New Roman" w:hAnsi="Calibri" w:cs="Times New Roman"/>
          <w:color w:val="00B050"/>
          <w:szCs w:val="20"/>
        </w:rPr>
      </w:pPr>
      <w:r w:rsidRPr="00563218">
        <w:rPr>
          <w:rFonts w:ascii="Calibri" w:eastAsia="Times New Roman" w:hAnsi="Calibri" w:cs="Times New Roman"/>
          <w:color w:val="00B050"/>
          <w:szCs w:val="20"/>
        </w:rPr>
        <w:t>associated IVS Test filename(s)</w:t>
      </w:r>
    </w:p>
    <w:p w:rsidR="00563218" w:rsidRPr="00563218" w:rsidRDefault="00563218" w:rsidP="00563218">
      <w:pPr>
        <w:numPr>
          <w:ilvl w:val="0"/>
          <w:numId w:val="62"/>
        </w:numPr>
        <w:spacing w:after="120"/>
        <w:rPr>
          <w:rFonts w:ascii="Calibri" w:eastAsia="Times New Roman" w:hAnsi="Calibri" w:cs="Times New Roman"/>
          <w:color w:val="00B050"/>
          <w:szCs w:val="20"/>
        </w:rPr>
      </w:pPr>
      <w:r w:rsidRPr="00563218">
        <w:rPr>
          <w:rFonts w:ascii="Calibri" w:eastAsia="Times New Roman" w:hAnsi="Calibri" w:cs="Times New Roman"/>
          <w:color w:val="00B050"/>
          <w:szCs w:val="20"/>
        </w:rPr>
        <w:t>area subset (grid ID)</w:t>
      </w:r>
    </w:p>
    <w:p w:rsidR="00563218" w:rsidRPr="00563218" w:rsidRDefault="00563218" w:rsidP="00563218">
      <w:pPr>
        <w:numPr>
          <w:ilvl w:val="0"/>
          <w:numId w:val="31"/>
        </w:numPr>
        <w:autoSpaceDE w:val="0"/>
        <w:autoSpaceDN w:val="0"/>
        <w:adjustRightInd w:val="0"/>
        <w:spacing w:after="120"/>
        <w:ind w:left="360"/>
        <w:rPr>
          <w:rFonts w:ascii="Calibri" w:eastAsia="Calibri" w:hAnsi="Calibri" w:cs="Times New Roman"/>
          <w:color w:val="00B050"/>
        </w:rPr>
      </w:pPr>
      <w:r w:rsidRPr="00563218">
        <w:rPr>
          <w:rFonts w:ascii="Calibri" w:eastAsia="Calibri" w:hAnsi="Calibri" w:cs="Times New Roman"/>
          <w:color w:val="00B050"/>
        </w:rPr>
        <w:t>QC report summarizing daily QC results (Function tests and IVS tests)</w:t>
      </w:r>
    </w:p>
    <w:p w:rsidR="00563218" w:rsidRPr="00563218" w:rsidRDefault="00563218" w:rsidP="00563218">
      <w:pPr>
        <w:numPr>
          <w:ilvl w:val="0"/>
          <w:numId w:val="31"/>
        </w:numPr>
        <w:autoSpaceDE w:val="0"/>
        <w:autoSpaceDN w:val="0"/>
        <w:adjustRightInd w:val="0"/>
        <w:spacing w:after="120"/>
        <w:ind w:left="360"/>
        <w:rPr>
          <w:rFonts w:ascii="Calibri" w:eastAsia="Calibri" w:hAnsi="Calibri" w:cs="Times New Roman"/>
          <w:color w:val="00B050"/>
        </w:rPr>
      </w:pPr>
      <w:r w:rsidRPr="00563218">
        <w:rPr>
          <w:rFonts w:ascii="Calibri" w:eastAsia="Calibri" w:hAnsi="Calibri" w:cs="Times New Roman"/>
          <w:color w:val="00B050"/>
        </w:rPr>
        <w:t>target list – final list of identified anomalies for delivered area subset</w:t>
      </w:r>
    </w:p>
    <w:p w:rsidR="00563218" w:rsidRPr="00563218" w:rsidRDefault="00563218" w:rsidP="00563218">
      <w:pPr>
        <w:numPr>
          <w:ilvl w:val="0"/>
          <w:numId w:val="31"/>
        </w:numPr>
        <w:autoSpaceDE w:val="0"/>
        <w:autoSpaceDN w:val="0"/>
        <w:adjustRightInd w:val="0"/>
        <w:spacing w:after="120"/>
        <w:ind w:left="360"/>
        <w:rPr>
          <w:rFonts w:ascii="Calibri" w:eastAsia="Calibri" w:hAnsi="Calibri" w:cs="Times New Roman"/>
          <w:color w:val="00B050"/>
        </w:rPr>
      </w:pPr>
      <w:r w:rsidRPr="00563218">
        <w:rPr>
          <w:rFonts w:ascii="Calibri" w:eastAsia="Calibri" w:hAnsi="Calibri" w:cs="Times New Roman"/>
          <w:color w:val="00B050"/>
        </w:rPr>
        <w:t>final data archive (gdb or xyz format) for delivered area subset</w:t>
      </w:r>
    </w:p>
    <w:p w:rsidR="00563218" w:rsidRPr="00563218" w:rsidRDefault="00563218" w:rsidP="00563218">
      <w:pPr>
        <w:numPr>
          <w:ilvl w:val="0"/>
          <w:numId w:val="31"/>
        </w:numPr>
        <w:autoSpaceDE w:val="0"/>
        <w:autoSpaceDN w:val="0"/>
        <w:adjustRightInd w:val="0"/>
        <w:spacing w:after="120"/>
        <w:ind w:left="360"/>
        <w:rPr>
          <w:rFonts w:ascii="Calibri" w:eastAsia="Calibri" w:hAnsi="Calibri" w:cs="Times New Roman"/>
          <w:color w:val="00B050"/>
        </w:rPr>
      </w:pPr>
      <w:r w:rsidRPr="00563218">
        <w:rPr>
          <w:rFonts w:ascii="Calibri" w:eastAsia="Calibri" w:hAnsi="Calibri" w:cs="Times New Roman"/>
          <w:color w:val="00B050"/>
        </w:rPr>
        <w:lastRenderedPageBreak/>
        <w:t>final grids of Z-component amplitude response for delivered area subset</w:t>
      </w:r>
    </w:p>
    <w:p w:rsidR="00563218" w:rsidRPr="00563218" w:rsidRDefault="00563218" w:rsidP="00187781">
      <w:pPr>
        <w:numPr>
          <w:ilvl w:val="0"/>
          <w:numId w:val="31"/>
        </w:numPr>
        <w:autoSpaceDE w:val="0"/>
        <w:autoSpaceDN w:val="0"/>
        <w:adjustRightInd w:val="0"/>
        <w:spacing w:after="120"/>
        <w:ind w:left="360"/>
        <w:rPr>
          <w:rFonts w:ascii="Calibri" w:eastAsia="Calibri" w:hAnsi="Calibri" w:cs="Times New Roman"/>
          <w:color w:val="00B050"/>
        </w:rPr>
      </w:pPr>
      <w:r w:rsidRPr="00563218">
        <w:rPr>
          <w:rFonts w:ascii="Calibri" w:eastAsia="Calibri" w:hAnsi="Calibri" w:cs="Times New Roman"/>
          <w:color w:val="00B050"/>
        </w:rPr>
        <w:t>final grids of detection metric (if not amplitude response) for delivered area subset</w:t>
      </w:r>
    </w:p>
    <w:p w:rsidR="00563218" w:rsidRPr="00F2497E" w:rsidRDefault="00563218" w:rsidP="00563218">
      <w:pPr>
        <w:numPr>
          <w:ilvl w:val="0"/>
          <w:numId w:val="31"/>
        </w:numPr>
        <w:autoSpaceDE w:val="0"/>
        <w:autoSpaceDN w:val="0"/>
        <w:adjustRightInd w:val="0"/>
        <w:spacing w:after="120"/>
        <w:ind w:left="360"/>
        <w:contextualSpacing/>
        <w:rPr>
          <w:rFonts w:ascii="Calibri" w:eastAsia="Calibri" w:hAnsi="Calibri" w:cs="Times New Roman"/>
          <w:color w:val="00B050"/>
        </w:rPr>
      </w:pPr>
      <w:r w:rsidRPr="00563218">
        <w:rPr>
          <w:rFonts w:ascii="Calibri" w:eastAsia="Calibri" w:hAnsi="Calibri" w:cs="Times New Roman"/>
          <w:color w:val="00B050"/>
        </w:rPr>
        <w:t xml:space="preserve">processing/data selection letter report </w:t>
      </w:r>
      <w:r w:rsidRPr="00563218">
        <w:rPr>
          <w:rFonts w:ascii="Calibri" w:eastAsia="Calibri" w:hAnsi="Calibri" w:cs="Times New Roman"/>
          <w:color w:val="00B050"/>
        </w:rPr>
        <w:br w:type="page"/>
      </w:r>
    </w:p>
    <w:p w:rsidR="00563218" w:rsidRPr="00563218" w:rsidRDefault="00385FCA" w:rsidP="00563218">
      <w:pPr>
        <w:autoSpaceDE w:val="0"/>
        <w:autoSpaceDN w:val="0"/>
        <w:adjustRightInd w:val="0"/>
        <w:spacing w:after="120"/>
        <w:jc w:val="center"/>
        <w:rPr>
          <w:rFonts w:ascii="Calibri" w:eastAsia="Calibri" w:hAnsi="Calibri" w:cs="Times New Roman"/>
          <w:b/>
          <w:color w:val="00B050"/>
          <w:sz w:val="24"/>
          <w:szCs w:val="24"/>
        </w:rPr>
      </w:pPr>
      <w:r>
        <w:rPr>
          <w:rFonts w:ascii="Calibri" w:eastAsia="Calibri" w:hAnsi="Calibri" w:cs="Times New Roman"/>
          <w:b/>
          <w:color w:val="00B050"/>
          <w:sz w:val="24"/>
          <w:szCs w:val="24"/>
        </w:rPr>
        <w:lastRenderedPageBreak/>
        <w:t>SOP 5M</w:t>
      </w:r>
    </w:p>
    <w:p w:rsidR="00563218" w:rsidRPr="00563218" w:rsidRDefault="00385FCA" w:rsidP="00563218">
      <w:pPr>
        <w:autoSpaceDE w:val="0"/>
        <w:autoSpaceDN w:val="0"/>
        <w:adjustRightInd w:val="0"/>
        <w:spacing w:after="120"/>
        <w:jc w:val="center"/>
        <w:rPr>
          <w:rFonts w:ascii="Calibri" w:eastAsia="Calibri" w:hAnsi="Calibri" w:cs="Times New Roman"/>
          <w:b/>
          <w:color w:val="00B050"/>
          <w:sz w:val="24"/>
          <w:szCs w:val="24"/>
        </w:rPr>
      </w:pPr>
      <w:r>
        <w:rPr>
          <w:rFonts w:ascii="Calibri" w:eastAsia="Calibri" w:hAnsi="Calibri" w:cs="Times New Roman"/>
          <w:b/>
          <w:color w:val="00B050"/>
          <w:sz w:val="24"/>
          <w:szCs w:val="24"/>
        </w:rPr>
        <w:t>Attachment 1</w:t>
      </w:r>
      <w:r w:rsidR="00563218" w:rsidRPr="00563218">
        <w:rPr>
          <w:rFonts w:ascii="Calibri" w:eastAsia="Calibri" w:hAnsi="Calibri" w:cs="Times New Roman"/>
          <w:b/>
          <w:color w:val="00B050"/>
          <w:sz w:val="24"/>
          <w:szCs w:val="24"/>
        </w:rPr>
        <w:t xml:space="preserve"> Dynamic MetalMapper Data Processing QC Checklist</w:t>
      </w: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This checklist is to be completed by the data processor or Project Geophysicist for every delivered data set (usually a contiguous subset of the project survey area).</w:t>
      </w:r>
    </w:p>
    <w:tbl>
      <w:tblPr>
        <w:tblStyle w:val="TableGrid3"/>
        <w:tblW w:w="0" w:type="auto"/>
        <w:tblLayout w:type="fixed"/>
        <w:tblLook w:val="04A0" w:firstRow="1" w:lastRow="0" w:firstColumn="1" w:lastColumn="0" w:noHBand="0" w:noVBand="1"/>
      </w:tblPr>
      <w:tblGrid>
        <w:gridCol w:w="2430"/>
        <w:gridCol w:w="4788"/>
        <w:gridCol w:w="720"/>
        <w:gridCol w:w="1638"/>
      </w:tblGrid>
      <w:tr w:rsidR="00563218" w:rsidRPr="00563218" w:rsidTr="004F76F9">
        <w:tc>
          <w:tcPr>
            <w:tcW w:w="2430"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QC Step</w:t>
            </w:r>
          </w:p>
        </w:tc>
        <w:tc>
          <w:tcPr>
            <w:tcW w:w="4788"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QC Process</w:t>
            </w:r>
          </w:p>
        </w:tc>
        <w:tc>
          <w:tcPr>
            <w:tcW w:w="720"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Yes/No</w:t>
            </w:r>
          </w:p>
        </w:tc>
        <w:tc>
          <w:tcPr>
            <w:tcW w:w="1638"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Initial of Field or Project Geophysicist</w:t>
            </w:r>
          </w:p>
        </w:tc>
      </w:tr>
      <w:tr w:rsidR="00563218" w:rsidRPr="00563218" w:rsidTr="004F76F9">
        <w:tc>
          <w:tcPr>
            <w:tcW w:w="2430" w:type="dxa"/>
            <w:vAlign w:val="center"/>
          </w:tcPr>
          <w:p w:rsidR="00563218" w:rsidRPr="00563218" w:rsidRDefault="00563218" w:rsidP="00563218">
            <w:pPr>
              <w:numPr>
                <w:ilvl w:val="0"/>
                <w:numId w:val="40"/>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Function Tests</w:t>
            </w:r>
          </w:p>
        </w:tc>
        <w:tc>
          <w:tcPr>
            <w:tcW w:w="478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 xml:space="preserve">Was the functionality of the MetalMapper EMI components verified for each sortie using function tests and did all function tests pass the MQO for this test? </w:t>
            </w:r>
          </w:p>
        </w:tc>
        <w:tc>
          <w:tcPr>
            <w:tcW w:w="72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40"/>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IVS Tests</w:t>
            </w:r>
          </w:p>
        </w:tc>
        <w:tc>
          <w:tcPr>
            <w:tcW w:w="478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Was the functionality of the MetalMapper system verified for each sortie using IVS tests and did all IVS tests pass the associated MQOs?</w:t>
            </w:r>
          </w:p>
        </w:tc>
        <w:tc>
          <w:tcPr>
            <w:tcW w:w="72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40"/>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Data Validity</w:t>
            </w:r>
          </w:p>
        </w:tc>
        <w:tc>
          <w:tcPr>
            <w:tcW w:w="478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 xml:space="preserve">Were invalid data for each sortie (with regard to </w:t>
            </w:r>
            <w:r w:rsidR="008D4AAE">
              <w:rPr>
                <w:rFonts w:ascii="Calibri" w:eastAsia="Calibri" w:hAnsi="Calibri" w:cs="Times New Roman"/>
                <w:color w:val="00B050"/>
                <w:sz w:val="18"/>
                <w:szCs w:val="18"/>
              </w:rPr>
              <w:t>Tx</w:t>
            </w:r>
            <w:r w:rsidRPr="00563218">
              <w:rPr>
                <w:rFonts w:ascii="Calibri" w:eastAsia="Calibri" w:hAnsi="Calibri" w:cs="Times New Roman"/>
                <w:color w:val="00B050"/>
                <w:sz w:val="18"/>
                <w:szCs w:val="18"/>
              </w:rPr>
              <w:t xml:space="preserve"> current, GPS fit quality, IMU data quality, and EMI response within range) identified and rejected?</w:t>
            </w:r>
          </w:p>
        </w:tc>
        <w:tc>
          <w:tcPr>
            <w:tcW w:w="72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40"/>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Coverage</w:t>
            </w:r>
          </w:p>
        </w:tc>
        <w:tc>
          <w:tcPr>
            <w:tcW w:w="478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Were gaps in data coverage due to down-line and across line sampling identified and accounted for (obstructions)?</w:t>
            </w:r>
          </w:p>
        </w:tc>
        <w:tc>
          <w:tcPr>
            <w:tcW w:w="72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40"/>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Background removal</w:t>
            </w:r>
          </w:p>
        </w:tc>
        <w:tc>
          <w:tcPr>
            <w:tcW w:w="478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Was the background model inspected prior to subtraction from the raw data and was the leveling reviewed by the QC Geophysicist?</w:t>
            </w:r>
          </w:p>
        </w:tc>
        <w:tc>
          <w:tcPr>
            <w:tcW w:w="72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40"/>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Target selection</w:t>
            </w:r>
          </w:p>
        </w:tc>
        <w:tc>
          <w:tcPr>
            <w:tcW w:w="478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Was the final target list reviewed by the data processor and the QC geophysicist?</w:t>
            </w:r>
          </w:p>
        </w:tc>
        <w:tc>
          <w:tcPr>
            <w:tcW w:w="72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40"/>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Reporting/deliverables</w:t>
            </w:r>
          </w:p>
        </w:tc>
        <w:tc>
          <w:tcPr>
            <w:tcW w:w="478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Were the following documents completed and delivered:</w:t>
            </w:r>
          </w:p>
          <w:p w:rsidR="00563218" w:rsidRPr="00563218" w:rsidRDefault="00563218" w:rsidP="00563218">
            <w:pPr>
              <w:numPr>
                <w:ilvl w:val="0"/>
                <w:numId w:val="31"/>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Digital Field notes</w:t>
            </w:r>
          </w:p>
          <w:p w:rsidR="00563218" w:rsidRPr="00563218" w:rsidRDefault="00563218" w:rsidP="00563218">
            <w:pPr>
              <w:numPr>
                <w:ilvl w:val="0"/>
                <w:numId w:val="31"/>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Data processing log</w:t>
            </w:r>
          </w:p>
          <w:p w:rsidR="00563218" w:rsidRPr="00563218" w:rsidRDefault="00563218" w:rsidP="00563218">
            <w:pPr>
              <w:numPr>
                <w:ilvl w:val="0"/>
                <w:numId w:val="31"/>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Target List</w:t>
            </w:r>
          </w:p>
          <w:p w:rsidR="00563218" w:rsidRPr="00563218" w:rsidRDefault="00563218" w:rsidP="00563218">
            <w:pPr>
              <w:numPr>
                <w:ilvl w:val="0"/>
                <w:numId w:val="31"/>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Final data archive (gdb or xyz format)</w:t>
            </w:r>
          </w:p>
          <w:p w:rsidR="00563218" w:rsidRPr="00563218" w:rsidRDefault="00563218" w:rsidP="00563218">
            <w:pPr>
              <w:numPr>
                <w:ilvl w:val="0"/>
                <w:numId w:val="31"/>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 xml:space="preserve">Final grids   </w:t>
            </w:r>
          </w:p>
        </w:tc>
        <w:tc>
          <w:tcPr>
            <w:tcW w:w="72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bl>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Data Processor: _______________________________Date:___________</w:t>
      </w:r>
    </w:p>
    <w:p w:rsidR="00563218" w:rsidRPr="00563218" w:rsidRDefault="00563218" w:rsidP="00563218">
      <w:pPr>
        <w:autoSpaceDE w:val="0"/>
        <w:autoSpaceDN w:val="0"/>
        <w:adjustRightInd w:val="0"/>
        <w:spacing w:after="120"/>
        <w:rPr>
          <w:rFonts w:ascii="Calibri" w:eastAsia="Calibri" w:hAnsi="Calibri" w:cs="Times New Roman"/>
          <w:color w:val="00B050"/>
        </w:rPr>
      </w:pPr>
    </w:p>
    <w:p w:rsidR="00B05F2B"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Project Geophysicist: ___________________________Date:___________</w:t>
      </w:r>
    </w:p>
    <w:p w:rsidR="00B05F2B" w:rsidRDefault="00B05F2B">
      <w:pPr>
        <w:rPr>
          <w:rFonts w:ascii="Calibri" w:eastAsia="Calibri" w:hAnsi="Calibri" w:cs="Times New Roman"/>
          <w:color w:val="00B050"/>
        </w:rPr>
      </w:pPr>
      <w:r>
        <w:rPr>
          <w:rFonts w:ascii="Calibri" w:eastAsia="Calibri" w:hAnsi="Calibri" w:cs="Times New Roman"/>
          <w:color w:val="00B050"/>
        </w:rPr>
        <w:br w:type="page"/>
      </w:r>
    </w:p>
    <w:p w:rsidR="00563218" w:rsidRPr="00563218" w:rsidRDefault="00563218" w:rsidP="00563218">
      <w:pPr>
        <w:tabs>
          <w:tab w:val="center" w:pos="4680"/>
          <w:tab w:val="right" w:pos="9360"/>
        </w:tabs>
        <w:spacing w:after="120"/>
        <w:rPr>
          <w:rFonts w:ascii="Calibri" w:eastAsia="Calibri" w:hAnsi="Calibri" w:cs="Times New Roman"/>
          <w:b/>
          <w:color w:val="00B050"/>
          <w:sz w:val="32"/>
          <w:szCs w:val="32"/>
        </w:rPr>
      </w:pPr>
      <w:r w:rsidRPr="00563218">
        <w:rPr>
          <w:rFonts w:ascii="Calibri" w:eastAsia="Calibri" w:hAnsi="Calibri" w:cs="Times New Roman"/>
          <w:b/>
          <w:color w:val="00B050"/>
          <w:sz w:val="32"/>
          <w:szCs w:val="32"/>
        </w:rPr>
        <w:lastRenderedPageBreak/>
        <w:t>STANDARD OPERATING PROCEDURE 5</w:t>
      </w:r>
      <w:r w:rsidR="00B05F2B">
        <w:rPr>
          <w:rFonts w:ascii="Calibri" w:eastAsia="Calibri" w:hAnsi="Calibri" w:cs="Times New Roman"/>
          <w:b/>
          <w:color w:val="00B050"/>
          <w:sz w:val="32"/>
          <w:szCs w:val="32"/>
        </w:rPr>
        <w:t>T</w:t>
      </w:r>
    </w:p>
    <w:p w:rsidR="00563218" w:rsidRPr="00563218" w:rsidRDefault="00563218" w:rsidP="00563218">
      <w:pPr>
        <w:pBdr>
          <w:bottom w:val="single" w:sz="4" w:space="1" w:color="auto"/>
        </w:pBdr>
        <w:spacing w:after="120"/>
        <w:rPr>
          <w:rFonts w:ascii="Calibri" w:eastAsia="Times New Roman" w:hAnsi="Calibri" w:cs="Times New Roman"/>
          <w:b/>
          <w:color w:val="00B050"/>
          <w:kern w:val="28"/>
          <w:sz w:val="32"/>
          <w:szCs w:val="32"/>
        </w:rPr>
      </w:pPr>
      <w:r w:rsidRPr="00563218">
        <w:rPr>
          <w:rFonts w:ascii="Calibri" w:eastAsia="Times New Roman" w:hAnsi="Calibri" w:cs="Times New Roman"/>
          <w:b/>
          <w:color w:val="00B050"/>
          <w:kern w:val="28"/>
          <w:sz w:val="32"/>
          <w:szCs w:val="32"/>
        </w:rPr>
        <w:t>PROCESS DYNAMIC SURVEY DATA - TEMTADS 2x2</w:t>
      </w:r>
    </w:p>
    <w:p w:rsidR="00563218" w:rsidRPr="00563218" w:rsidRDefault="00563218" w:rsidP="00563218">
      <w:pPr>
        <w:keepNext/>
        <w:keepLines/>
        <w:numPr>
          <w:ilvl w:val="0"/>
          <w:numId w:val="63"/>
        </w:numPr>
        <w:spacing w:after="120"/>
        <w:ind w:left="360" w:hanging="360"/>
        <w:outlineLvl w:val="0"/>
        <w:rPr>
          <w:rFonts w:ascii="Calibri" w:eastAsia="Times New Roman" w:hAnsi="Calibri" w:cs="Times New Roman"/>
          <w:b/>
          <w:bCs/>
          <w:color w:val="00B050"/>
          <w:sz w:val="28"/>
          <w:szCs w:val="28"/>
        </w:rPr>
      </w:pPr>
      <w:r w:rsidRPr="00563218">
        <w:rPr>
          <w:rFonts w:ascii="Calibri" w:eastAsia="Times New Roman" w:hAnsi="Calibri" w:cs="Times New Roman"/>
          <w:b/>
          <w:bCs/>
          <w:color w:val="00B050"/>
          <w:sz w:val="28"/>
          <w:szCs w:val="28"/>
        </w:rPr>
        <w:t>Purpose and Scope</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purpose of this Standard Operating procedure (SOP) is to identify the means and methods to be employed when processing dynamic survey data collected using a TEMTADS 2x2 (TEMTADS) advanced electromagnetic induction (EMI) sensor for target detection. </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Dynamic TEMTADS data collection involves navigating the sensor along transects at a transect spacing designed to meet the project objectives with respect to detection performance of suspected targets of interest (TOI) in the subsurface. The detection objectives and resultant transect spacing are identified in the </w:t>
      </w:r>
      <w:r w:rsidR="00373555">
        <w:rPr>
          <w:rFonts w:ascii="Calibri" w:eastAsia="Calibri" w:hAnsi="Calibri" w:cs="Times New Roman"/>
          <w:color w:val="00B050"/>
        </w:rPr>
        <w:t xml:space="preserve">Geophysical Classification for Munitions Response (GCMR) </w:t>
      </w:r>
      <w:r w:rsidRPr="00563218">
        <w:rPr>
          <w:rFonts w:ascii="Calibri" w:eastAsia="Calibri" w:hAnsi="Calibri" w:cs="Times New Roman"/>
          <w:color w:val="00B050"/>
        </w:rPr>
        <w:t xml:space="preserve">Quality Assurance Project Plan (QAPP). Processing the dynamic data involves processing and assessing all QC tests (including daily function tests and IVS surveys), leveling the raw data to remove EMI signal due to the self-signature of the sensor systems and the ambient EMI soil response, and target selection. </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A set of QC measurements are conducted upon initial commissioning of the system and on a daily basis to validate the operation of the various components of the TEMTADS dynamic survey system. </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In the dynamic survey data, the observed signal measured by the TEMTADS is composed of 1) the EMI response of potential buried metallic objects, 2) the self-signature of the sensor system, and 3) any response from the ambient environment in which the target is buried. To isolate responses associated with buried discrete metal objects, a background model comprised of the latter two contributing signals must be derived and removed from the raw data. The resulting ‘leveled’ signal data, (raw data – background model) are used as inputs into a detection algorithm where anomalous responses due to potential TOI are mapped and selected for further investigation. </w:t>
      </w:r>
    </w:p>
    <w:p w:rsidR="00563218" w:rsidRPr="00563218" w:rsidRDefault="00563218" w:rsidP="00563218">
      <w:pPr>
        <w:keepNext/>
        <w:keepLines/>
        <w:numPr>
          <w:ilvl w:val="0"/>
          <w:numId w:val="64"/>
        </w:numPr>
        <w:spacing w:after="120"/>
        <w:ind w:left="360" w:hanging="360"/>
        <w:outlineLvl w:val="0"/>
        <w:rPr>
          <w:rFonts w:ascii="Calibri" w:eastAsia="Times New Roman" w:hAnsi="Calibri" w:cs="Times New Roman"/>
          <w:b/>
          <w:bCs/>
          <w:color w:val="00B050"/>
          <w:sz w:val="28"/>
          <w:szCs w:val="28"/>
        </w:rPr>
      </w:pPr>
      <w:r w:rsidRPr="00563218">
        <w:rPr>
          <w:rFonts w:ascii="Calibri" w:eastAsia="Times New Roman" w:hAnsi="Calibri" w:cs="Times New Roman"/>
          <w:b/>
          <w:bCs/>
          <w:color w:val="00B050"/>
          <w:sz w:val="28"/>
          <w:szCs w:val="28"/>
        </w:rPr>
        <w:t>Personnel and Equipment</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This section describes the personnel and equipment required to implement this SOP. </w:t>
      </w:r>
    </w:p>
    <w:p w:rsidR="00563218" w:rsidRPr="00563218" w:rsidRDefault="00563218" w:rsidP="00FE2004">
      <w:pPr>
        <w:keepNext/>
        <w:keepLines/>
        <w:numPr>
          <w:ilvl w:val="1"/>
          <w:numId w:val="65"/>
        </w:numPr>
        <w:spacing w:after="120"/>
        <w:ind w:left="576" w:hanging="576"/>
        <w:outlineLvl w:val="1"/>
        <w:rPr>
          <w:rFonts w:ascii="Calibri" w:eastAsia="Times New Roman" w:hAnsi="Calibri" w:cs="Times New Roman"/>
          <w:b/>
          <w:bCs/>
          <w:color w:val="00B050"/>
          <w:sz w:val="24"/>
          <w:szCs w:val="24"/>
        </w:rPr>
      </w:pPr>
      <w:r w:rsidRPr="00563218">
        <w:rPr>
          <w:rFonts w:ascii="Calibri" w:eastAsia="Times New Roman" w:hAnsi="Calibri" w:cs="Times New Roman"/>
          <w:b/>
          <w:bCs/>
          <w:color w:val="00B050"/>
          <w:sz w:val="24"/>
          <w:szCs w:val="24"/>
        </w:rPr>
        <w:t>Personnel and Qualifications</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following individuals will be involved in the analysis of dynamic data:</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Project Geophysicist</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QC Geophysicist</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Data Processor</w:t>
      </w:r>
    </w:p>
    <w:p w:rsidR="00187781" w:rsidRPr="00187781" w:rsidRDefault="00187781" w:rsidP="00187781">
      <w:pPr>
        <w:spacing w:after="120"/>
        <w:rPr>
          <w:color w:val="00B050"/>
        </w:rPr>
      </w:pPr>
      <w:r w:rsidRPr="00187781">
        <w:rPr>
          <w:color w:val="00B050"/>
        </w:rPr>
        <w:t xml:space="preserve">The qualifications of the personnel implementing this SOP are documented in the </w:t>
      </w:r>
      <w:r w:rsidR="006D26FE">
        <w:rPr>
          <w:color w:val="00B050"/>
        </w:rPr>
        <w:t>QAPP Worksheet #4, 7 &amp; 8</w:t>
      </w:r>
      <w:r w:rsidRPr="00187781">
        <w:rPr>
          <w:color w:val="00B050"/>
        </w:rPr>
        <w:t>.</w:t>
      </w:r>
    </w:p>
    <w:p w:rsidR="00563218" w:rsidRPr="00563218" w:rsidRDefault="00563218" w:rsidP="00FE2004">
      <w:pPr>
        <w:keepNext/>
        <w:keepLines/>
        <w:numPr>
          <w:ilvl w:val="1"/>
          <w:numId w:val="65"/>
        </w:numPr>
        <w:spacing w:after="120"/>
        <w:ind w:left="576" w:hanging="576"/>
        <w:outlineLvl w:val="1"/>
        <w:rPr>
          <w:rFonts w:ascii="Calibri" w:eastAsia="Times New Roman" w:hAnsi="Calibri" w:cs="Times New Roman"/>
          <w:b/>
          <w:bCs/>
          <w:color w:val="00B050"/>
          <w:sz w:val="24"/>
          <w:szCs w:val="24"/>
        </w:rPr>
      </w:pPr>
      <w:r w:rsidRPr="00563218">
        <w:rPr>
          <w:rFonts w:ascii="Calibri" w:eastAsia="Times New Roman" w:hAnsi="Calibri" w:cs="Times New Roman"/>
          <w:b/>
          <w:bCs/>
          <w:color w:val="00B050"/>
          <w:sz w:val="24"/>
          <w:szCs w:val="24"/>
        </w:rPr>
        <w:lastRenderedPageBreak/>
        <w:t>Equipment</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only required equipment is a data processing computer suitable for and equipped to run the processes provided in the UXA-advanced module of Geosoft’s Oasis Montaj geophysical processing environment.</w:t>
      </w:r>
    </w:p>
    <w:p w:rsidR="00563218" w:rsidRPr="00563218" w:rsidRDefault="00563218" w:rsidP="00563218">
      <w:pPr>
        <w:keepNext/>
        <w:keepLines/>
        <w:numPr>
          <w:ilvl w:val="0"/>
          <w:numId w:val="64"/>
        </w:numPr>
        <w:spacing w:after="120"/>
        <w:ind w:left="360" w:hanging="360"/>
        <w:outlineLvl w:val="0"/>
        <w:rPr>
          <w:rFonts w:ascii="Calibri" w:eastAsia="Times New Roman" w:hAnsi="Calibri" w:cs="Times New Roman"/>
          <w:b/>
          <w:bCs/>
          <w:color w:val="00B050"/>
          <w:sz w:val="28"/>
          <w:szCs w:val="28"/>
        </w:rPr>
      </w:pPr>
      <w:r w:rsidRPr="00563218">
        <w:rPr>
          <w:rFonts w:ascii="Calibri" w:eastAsia="Times New Roman" w:hAnsi="Calibri" w:cs="Times New Roman"/>
          <w:b/>
          <w:bCs/>
          <w:color w:val="00B050"/>
          <w:sz w:val="28"/>
          <w:szCs w:val="28"/>
        </w:rPr>
        <w:t>Procedures and Guidelines</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This section describes the procedures used to process the dynamic production data including positioning and leveling of the data, process/assess the QC activities related to dynamic data collection, and select target anomalies from the final processed data. </w:t>
      </w:r>
    </w:p>
    <w:p w:rsidR="00563218" w:rsidRPr="00563218" w:rsidRDefault="00563218" w:rsidP="00FE2004">
      <w:pPr>
        <w:keepNext/>
        <w:keepLines/>
        <w:numPr>
          <w:ilvl w:val="0"/>
          <w:numId w:val="117"/>
        </w:numPr>
        <w:spacing w:after="120"/>
        <w:ind w:left="576" w:hanging="576"/>
        <w:outlineLvl w:val="1"/>
        <w:rPr>
          <w:rFonts w:ascii="Calibri" w:eastAsia="Times New Roman" w:hAnsi="Calibri" w:cs="Times New Roman"/>
          <w:b/>
          <w:bCs/>
          <w:color w:val="00B050"/>
          <w:sz w:val="24"/>
          <w:szCs w:val="24"/>
        </w:rPr>
      </w:pPr>
      <w:r w:rsidRPr="00563218">
        <w:rPr>
          <w:rFonts w:ascii="Calibri" w:eastAsia="Times New Roman" w:hAnsi="Calibri" w:cs="Times New Roman"/>
          <w:b/>
          <w:bCs/>
          <w:color w:val="00B050"/>
          <w:sz w:val="24"/>
          <w:szCs w:val="24"/>
        </w:rPr>
        <w:t>Processing of Dynamic TEMTADS data</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processing of dynamic TEMTADS data is achieved in the following steps: </w:t>
      </w:r>
    </w:p>
    <w:p w:rsidR="00563218" w:rsidRPr="00563218" w:rsidRDefault="00563218" w:rsidP="00563218">
      <w:pPr>
        <w:numPr>
          <w:ilvl w:val="0"/>
          <w:numId w:val="32"/>
        </w:numPr>
        <w:spacing w:after="120"/>
        <w:rPr>
          <w:rFonts w:ascii="Calibri" w:eastAsia="Calibri" w:hAnsi="Calibri" w:cs="Times New Roman"/>
          <w:color w:val="00B050"/>
        </w:rPr>
      </w:pPr>
      <w:r w:rsidRPr="00563218">
        <w:rPr>
          <w:rFonts w:ascii="Calibri" w:eastAsia="Calibri" w:hAnsi="Calibri" w:cs="Times New Roman"/>
          <w:color w:val="00B050"/>
        </w:rPr>
        <w:t>Data import and QC</w:t>
      </w:r>
    </w:p>
    <w:p w:rsidR="00563218" w:rsidRPr="00563218" w:rsidRDefault="00563218" w:rsidP="00563218">
      <w:pPr>
        <w:numPr>
          <w:ilvl w:val="0"/>
          <w:numId w:val="32"/>
        </w:numPr>
        <w:spacing w:after="120"/>
        <w:rPr>
          <w:rFonts w:ascii="Calibri" w:eastAsia="Calibri" w:hAnsi="Calibri" w:cs="Times New Roman"/>
          <w:color w:val="00B050"/>
        </w:rPr>
      </w:pPr>
      <w:r w:rsidRPr="00563218">
        <w:rPr>
          <w:rFonts w:ascii="Calibri" w:eastAsia="Calibri" w:hAnsi="Calibri" w:cs="Times New Roman"/>
          <w:color w:val="00B050"/>
        </w:rPr>
        <w:t>Data positioning and background removal</w:t>
      </w:r>
    </w:p>
    <w:p w:rsidR="00563218" w:rsidRPr="00563218" w:rsidRDefault="00563218" w:rsidP="00563218">
      <w:pPr>
        <w:numPr>
          <w:ilvl w:val="0"/>
          <w:numId w:val="32"/>
        </w:numPr>
        <w:spacing w:after="120"/>
        <w:rPr>
          <w:rFonts w:ascii="Calibri" w:eastAsia="Calibri" w:hAnsi="Calibri" w:cs="Times New Roman"/>
          <w:color w:val="00B050"/>
        </w:rPr>
      </w:pPr>
      <w:r w:rsidRPr="00563218">
        <w:rPr>
          <w:rFonts w:ascii="Calibri" w:eastAsia="Calibri" w:hAnsi="Calibri" w:cs="Times New Roman"/>
          <w:color w:val="00B050"/>
        </w:rPr>
        <w:t>Target selection</w:t>
      </w:r>
    </w:p>
    <w:p w:rsidR="00563218" w:rsidRPr="00563218" w:rsidRDefault="00563218" w:rsidP="00563218">
      <w:pPr>
        <w:keepNext/>
        <w:keepLines/>
        <w:numPr>
          <w:ilvl w:val="2"/>
          <w:numId w:val="64"/>
        </w:numPr>
        <w:spacing w:after="120"/>
        <w:outlineLvl w:val="2"/>
        <w:rPr>
          <w:rFonts w:ascii="Calibri" w:eastAsia="Times New Roman" w:hAnsi="Calibri" w:cs="Times New Roman"/>
          <w:b/>
          <w:bCs/>
          <w:color w:val="00B050"/>
          <w:sz w:val="24"/>
        </w:rPr>
      </w:pPr>
      <w:r w:rsidRPr="00563218">
        <w:rPr>
          <w:rFonts w:ascii="Calibri" w:eastAsia="Times New Roman" w:hAnsi="Calibri" w:cs="Times New Roman"/>
          <w:b/>
          <w:bCs/>
          <w:color w:val="00B050"/>
          <w:sz w:val="24"/>
        </w:rPr>
        <w:t>Data Import/initial QC</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raw *.TEM data files are converted to ASCII *.csv files using Convert_TEMTADS and imported into a Geosoft Database (*.gdb) using a purpose built utility in UXA-Advanced. Once imported the data are inspected and assessed against the measurement quality objectives (MQOs) provided in Worksheet #22 for:</w:t>
      </w:r>
    </w:p>
    <w:p w:rsidR="00563218" w:rsidRPr="00563218" w:rsidRDefault="00563218" w:rsidP="00563218">
      <w:pPr>
        <w:numPr>
          <w:ilvl w:val="0"/>
          <w:numId w:val="66"/>
        </w:numPr>
        <w:spacing w:after="120"/>
        <w:rPr>
          <w:rFonts w:ascii="Calibri" w:eastAsia="Calibri" w:hAnsi="Calibri" w:cs="Times New Roman"/>
          <w:color w:val="00B050"/>
        </w:rPr>
      </w:pPr>
      <w:r w:rsidRPr="00563218">
        <w:rPr>
          <w:rFonts w:ascii="Calibri" w:eastAsia="Calibri" w:hAnsi="Calibri" w:cs="Times New Roman"/>
          <w:color w:val="00B050"/>
        </w:rPr>
        <w:t>transmit (</w:t>
      </w:r>
      <w:r w:rsidR="008D4AAE">
        <w:rPr>
          <w:rFonts w:ascii="Calibri" w:eastAsia="Calibri" w:hAnsi="Calibri" w:cs="Times New Roman"/>
          <w:color w:val="00B050"/>
        </w:rPr>
        <w:t>Tx</w:t>
      </w:r>
      <w:r w:rsidRPr="00563218">
        <w:rPr>
          <w:rFonts w:ascii="Calibri" w:eastAsia="Calibri" w:hAnsi="Calibri" w:cs="Times New Roman"/>
          <w:color w:val="00B050"/>
        </w:rPr>
        <w:t>) current within limits</w:t>
      </w:r>
    </w:p>
    <w:p w:rsidR="00563218" w:rsidRPr="00563218" w:rsidRDefault="00563218" w:rsidP="00563218">
      <w:pPr>
        <w:numPr>
          <w:ilvl w:val="0"/>
          <w:numId w:val="66"/>
        </w:numPr>
        <w:spacing w:after="120"/>
        <w:rPr>
          <w:rFonts w:ascii="Calibri" w:eastAsia="Calibri" w:hAnsi="Calibri" w:cs="Times New Roman"/>
          <w:color w:val="00B050"/>
        </w:rPr>
      </w:pPr>
      <w:r w:rsidRPr="00563218">
        <w:rPr>
          <w:rFonts w:ascii="Calibri" w:eastAsia="Calibri" w:hAnsi="Calibri" w:cs="Times New Roman"/>
          <w:color w:val="00B050"/>
        </w:rPr>
        <w:t>Global positioning system (GPS) fit quality</w:t>
      </w:r>
    </w:p>
    <w:p w:rsidR="00563218" w:rsidRPr="00563218" w:rsidRDefault="00563218" w:rsidP="00563218">
      <w:pPr>
        <w:numPr>
          <w:ilvl w:val="0"/>
          <w:numId w:val="66"/>
        </w:numPr>
        <w:spacing w:after="120"/>
        <w:rPr>
          <w:rFonts w:ascii="Calibri" w:eastAsia="Calibri" w:hAnsi="Calibri" w:cs="Times New Roman"/>
          <w:color w:val="00B050"/>
        </w:rPr>
      </w:pPr>
      <w:r w:rsidRPr="00563218">
        <w:rPr>
          <w:rFonts w:ascii="Calibri" w:eastAsia="Calibri" w:hAnsi="Calibri" w:cs="Times New Roman"/>
          <w:color w:val="00B050"/>
        </w:rPr>
        <w:t xml:space="preserve">valid inertial measurement unit (IMU) data  </w:t>
      </w:r>
    </w:p>
    <w:p w:rsidR="00563218" w:rsidRPr="00563218" w:rsidRDefault="00563218" w:rsidP="00563218">
      <w:pPr>
        <w:numPr>
          <w:ilvl w:val="0"/>
          <w:numId w:val="66"/>
        </w:numPr>
        <w:spacing w:after="120"/>
        <w:rPr>
          <w:rFonts w:ascii="Calibri" w:eastAsia="Calibri" w:hAnsi="Calibri" w:cs="Times New Roman"/>
          <w:color w:val="00B050"/>
        </w:rPr>
      </w:pPr>
      <w:r w:rsidRPr="00563218">
        <w:rPr>
          <w:rFonts w:ascii="Calibri" w:eastAsia="Calibri" w:hAnsi="Calibri" w:cs="Times New Roman"/>
          <w:color w:val="00B050"/>
        </w:rPr>
        <w:t>EMI response signal not saturated</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Data measurements that do not pass the MQOs are automatically identified by a series of scripts that are used to default the position data where the MQOs are not met. This maintains the chronologic integrity of the EMI data but prevents the out-of-specification data from being mapped and used for detection.</w:t>
      </w:r>
    </w:p>
    <w:p w:rsidR="00563218" w:rsidRPr="00563218" w:rsidRDefault="00563218" w:rsidP="00563218">
      <w:pPr>
        <w:keepNext/>
        <w:keepLines/>
        <w:numPr>
          <w:ilvl w:val="2"/>
          <w:numId w:val="64"/>
        </w:numPr>
        <w:spacing w:after="120"/>
        <w:outlineLvl w:val="2"/>
        <w:rPr>
          <w:rFonts w:ascii="Calibri" w:eastAsia="Times New Roman" w:hAnsi="Calibri" w:cs="Times New Roman"/>
          <w:b/>
          <w:bCs/>
          <w:color w:val="00B050"/>
          <w:sz w:val="24"/>
        </w:rPr>
      </w:pPr>
      <w:r w:rsidRPr="00563218">
        <w:rPr>
          <w:rFonts w:ascii="Calibri" w:eastAsia="Times New Roman" w:hAnsi="Calibri" w:cs="Times New Roman"/>
          <w:b/>
          <w:bCs/>
          <w:color w:val="00B050"/>
          <w:sz w:val="24"/>
        </w:rPr>
        <w:t>Data Positioning and Leveling</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A second purpose-built software routine automatically assigns the monostatic, Z-component EMI measurements positions based upon the GPS antenna location, platform geometry and platform attitude (IMU) data. A site-specific de-median filter is applied to the raw monostatic, Z-component data to derive an estimate of the background model. This model is subtracted from the raw data to provide a background removed or ‘leveled’ data set. Figure 1 shows an example of raw data (top panel, red trace), </w:t>
      </w:r>
      <w:r w:rsidRPr="00563218">
        <w:rPr>
          <w:rFonts w:ascii="Calibri" w:eastAsia="Calibri" w:hAnsi="Calibri" w:cs="Times New Roman"/>
          <w:color w:val="00B050"/>
        </w:rPr>
        <w:lastRenderedPageBreak/>
        <w:t>the background model derived from these data (top panel, green trace) and the resulting background removed data.</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noProof/>
          <w:color w:val="00B050"/>
        </w:rPr>
        <w:drawing>
          <wp:inline distT="0" distB="0" distL="0" distR="0" wp14:anchorId="26351A5E" wp14:editId="5E415C97">
            <wp:extent cx="5943600" cy="2488565"/>
            <wp:effectExtent l="38100" t="57150" r="114300" b="102235"/>
            <wp:docPr id="17" name="Picture 17" descr="Level_example.png"/>
            <wp:cNvGraphicFramePr/>
            <a:graphic xmlns:a="http://schemas.openxmlformats.org/drawingml/2006/main">
              <a:graphicData uri="http://schemas.openxmlformats.org/drawingml/2006/picture">
                <pic:pic xmlns:pic="http://schemas.openxmlformats.org/drawingml/2006/picture">
                  <pic:nvPicPr>
                    <pic:cNvPr id="256" name="Picture 255" descr="Level_example.png"/>
                    <pic:cNvPicPr/>
                  </pic:nvPicPr>
                  <pic:blipFill>
                    <a:blip r:embed="rId31" cstate="print"/>
                    <a:srcRect l="2067" t="12429" r="1932" b="12429"/>
                    <a:stretch>
                      <a:fillRect/>
                    </a:stretch>
                  </pic:blipFill>
                  <pic:spPr>
                    <a:xfrm>
                      <a:off x="0" y="0"/>
                      <a:ext cx="5943600" cy="24885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63218" w:rsidRPr="00563218" w:rsidRDefault="00563218" w:rsidP="00563218">
      <w:pPr>
        <w:spacing w:after="120"/>
        <w:jc w:val="center"/>
        <w:rPr>
          <w:rFonts w:ascii="Calibri" w:eastAsia="Calibri" w:hAnsi="Calibri" w:cs="Times New Roman"/>
          <w:b/>
          <w:color w:val="00B050"/>
        </w:rPr>
      </w:pPr>
      <w:r w:rsidRPr="00563218">
        <w:rPr>
          <w:rFonts w:ascii="Calibri" w:eastAsia="Calibri" w:hAnsi="Calibri" w:cs="Times New Roman"/>
          <w:b/>
          <w:color w:val="00B050"/>
        </w:rPr>
        <w:t>Figure 1. Example of Raw and Leveled Data</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leveled monostatic data are gridded and mapped using conventional Geosoft tools. The mapped monostatic Z-component data are then used for amplitude response based target selection whereby the position of peak responses in the data that exceed the project threshold are selected and identified as target anomalies for further analysis.</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gridded and mapped monostatic Z-component data are also suitable for use to select background locations, which in turn can be used to level all of the 48 </w:t>
      </w:r>
      <w:r w:rsidR="008D4AAE">
        <w:rPr>
          <w:rFonts w:ascii="Calibri" w:eastAsia="Calibri" w:hAnsi="Calibri" w:cs="Times New Roman"/>
          <w:color w:val="00B050"/>
        </w:rPr>
        <w:t>Tx</w:t>
      </w:r>
      <w:r w:rsidRPr="00563218">
        <w:rPr>
          <w:rFonts w:ascii="Calibri" w:eastAsia="Calibri" w:hAnsi="Calibri" w:cs="Times New Roman"/>
          <w:color w:val="00B050"/>
        </w:rPr>
        <w:t>/Receive (</w:t>
      </w:r>
      <w:r w:rsidR="008D4AAE">
        <w:rPr>
          <w:rFonts w:ascii="Calibri" w:eastAsia="Calibri" w:hAnsi="Calibri" w:cs="Times New Roman"/>
          <w:color w:val="00B050"/>
        </w:rPr>
        <w:t>Rx</w:t>
      </w:r>
      <w:r w:rsidRPr="00563218">
        <w:rPr>
          <w:rFonts w:ascii="Calibri" w:eastAsia="Calibri" w:hAnsi="Calibri" w:cs="Times New Roman"/>
          <w:color w:val="00B050"/>
        </w:rPr>
        <w:t xml:space="preserve">) coil combination data in a manner similar to that used for background removal of cued target measurements. </w:t>
      </w:r>
    </w:p>
    <w:p w:rsidR="00563218" w:rsidRPr="00563218" w:rsidRDefault="00563218" w:rsidP="00FE2004">
      <w:pPr>
        <w:keepNext/>
        <w:keepLines/>
        <w:numPr>
          <w:ilvl w:val="2"/>
          <w:numId w:val="64"/>
        </w:numPr>
        <w:spacing w:after="120"/>
        <w:outlineLvl w:val="2"/>
        <w:rPr>
          <w:rFonts w:ascii="Calibri" w:eastAsia="Times New Roman" w:hAnsi="Calibri" w:cs="Times New Roman"/>
          <w:b/>
          <w:bCs/>
          <w:color w:val="00B050"/>
          <w:sz w:val="24"/>
        </w:rPr>
      </w:pPr>
      <w:r w:rsidRPr="00563218">
        <w:rPr>
          <w:rFonts w:ascii="Calibri" w:eastAsia="Times New Roman" w:hAnsi="Calibri" w:cs="Times New Roman"/>
          <w:b/>
          <w:bCs/>
          <w:color w:val="00B050"/>
          <w:sz w:val="24"/>
        </w:rPr>
        <w:t>Target Selection</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Target selection using the TEMTADS dynamic data is performed using the traditional amplitude response metric using the mapped Z-component data described above. Alternately a dipole response filter approach or other advanced anomaly selection technique that uses a larger subset of the available data can be used. </w:t>
      </w:r>
    </w:p>
    <w:p w:rsidR="00563218" w:rsidRPr="00563218" w:rsidRDefault="00563218" w:rsidP="00563218">
      <w:pPr>
        <w:keepNext/>
        <w:keepLines/>
        <w:numPr>
          <w:ilvl w:val="3"/>
          <w:numId w:val="64"/>
        </w:numPr>
        <w:spacing w:after="120"/>
        <w:outlineLvl w:val="3"/>
        <w:rPr>
          <w:rFonts w:ascii="Calibri" w:eastAsia="Times New Roman" w:hAnsi="Calibri" w:cs="Times New Roman"/>
          <w:b/>
          <w:bCs/>
          <w:iCs/>
          <w:color w:val="00B050"/>
          <w:sz w:val="24"/>
        </w:rPr>
      </w:pPr>
      <w:r w:rsidRPr="00563218">
        <w:rPr>
          <w:rFonts w:ascii="Calibri" w:eastAsia="Times New Roman" w:hAnsi="Calibri" w:cs="Times New Roman"/>
          <w:b/>
          <w:bCs/>
          <w:iCs/>
          <w:color w:val="00B050"/>
          <w:sz w:val="24"/>
        </w:rPr>
        <w:t xml:space="preserve">Response Amplitude Detection: </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Traditional anomaly selection is based almost entirely on signal response amplitude. Using the TEMTADS dynamic survey monostatic Z-component response amplitude as a detection metric is essentially the same as using a Geonics EM61 response amplitude detection. After the data have been gridded, the Geosoft automatic grid peak detection algorithm is used to extract locations of all grid peaks that are above the project detection threshold. These target anomaly locations are review by the project geophysicist and manual additions and deletions are made to this list. The final list is reviewed by the quality control (QC) geophysicist prior to finalization of the target list.</w:t>
      </w:r>
    </w:p>
    <w:p w:rsidR="00563218" w:rsidRPr="00563218" w:rsidRDefault="00563218" w:rsidP="00FE2004">
      <w:pPr>
        <w:keepNext/>
        <w:keepLines/>
        <w:numPr>
          <w:ilvl w:val="3"/>
          <w:numId w:val="64"/>
        </w:numPr>
        <w:spacing w:after="120"/>
        <w:outlineLvl w:val="3"/>
        <w:rPr>
          <w:rFonts w:ascii="Calibri" w:eastAsia="Times New Roman" w:hAnsi="Calibri" w:cs="Times New Roman"/>
          <w:b/>
          <w:bCs/>
          <w:iCs/>
          <w:color w:val="00B050"/>
          <w:sz w:val="24"/>
        </w:rPr>
      </w:pPr>
      <w:r w:rsidRPr="00563218">
        <w:rPr>
          <w:rFonts w:ascii="Calibri" w:eastAsia="Times New Roman" w:hAnsi="Calibri" w:cs="Times New Roman"/>
          <w:b/>
          <w:bCs/>
          <w:iCs/>
          <w:color w:val="00B050"/>
          <w:sz w:val="24"/>
        </w:rPr>
        <w:lastRenderedPageBreak/>
        <w:t>Dipole Response Filter Detection:</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‘dipole response filter’ approach to anomaly detection makes use of the rich data set output of the advanced sensors. This target selection routine takes advantage of all the measured data – not just the monostatic Z component – by employing an automated dipole inversion routine to estimate the source locations. The process involves:</w:t>
      </w:r>
    </w:p>
    <w:p w:rsidR="00563218" w:rsidRPr="00563218" w:rsidRDefault="00563218" w:rsidP="00563218">
      <w:pPr>
        <w:numPr>
          <w:ilvl w:val="0"/>
          <w:numId w:val="33"/>
        </w:numPr>
        <w:spacing w:after="120"/>
        <w:rPr>
          <w:rFonts w:ascii="Calibri" w:eastAsia="Calibri" w:hAnsi="Calibri" w:cs="Times New Roman"/>
          <w:color w:val="00B050"/>
        </w:rPr>
      </w:pPr>
      <w:r w:rsidRPr="00563218">
        <w:rPr>
          <w:rFonts w:ascii="Calibri" w:eastAsia="Calibri" w:hAnsi="Calibri" w:cs="Times New Roman"/>
          <w:color w:val="00B050"/>
        </w:rPr>
        <w:t>assuming a target’s location (at every 10 centimeter [cm] spaced grid node across the site)</w:t>
      </w:r>
    </w:p>
    <w:p w:rsidR="00563218" w:rsidRPr="00563218" w:rsidRDefault="00563218" w:rsidP="00563218">
      <w:pPr>
        <w:numPr>
          <w:ilvl w:val="0"/>
          <w:numId w:val="33"/>
        </w:numPr>
        <w:spacing w:after="120"/>
        <w:rPr>
          <w:rFonts w:ascii="Calibri" w:eastAsia="Calibri" w:hAnsi="Calibri" w:cs="Times New Roman"/>
          <w:color w:val="00B050"/>
        </w:rPr>
      </w:pPr>
      <w:r w:rsidRPr="00563218">
        <w:rPr>
          <w:rFonts w:ascii="Calibri" w:eastAsia="Calibri" w:hAnsi="Calibri" w:cs="Times New Roman"/>
          <w:color w:val="00B050"/>
        </w:rPr>
        <w:t>extracting data within a specified sensor footprint</w:t>
      </w:r>
    </w:p>
    <w:p w:rsidR="00563218" w:rsidRPr="00563218" w:rsidRDefault="00563218" w:rsidP="00563218">
      <w:pPr>
        <w:numPr>
          <w:ilvl w:val="0"/>
          <w:numId w:val="33"/>
        </w:numPr>
        <w:spacing w:after="120"/>
        <w:rPr>
          <w:rFonts w:ascii="Calibri" w:eastAsia="Calibri" w:hAnsi="Calibri" w:cs="Times New Roman"/>
          <w:color w:val="00B050"/>
        </w:rPr>
      </w:pPr>
      <w:r w:rsidRPr="00563218">
        <w:rPr>
          <w:rFonts w:ascii="Calibri" w:eastAsia="Calibri" w:hAnsi="Calibri" w:cs="Times New Roman"/>
          <w:color w:val="00B050"/>
        </w:rPr>
        <w:t>inverting for dipole polarizations</w:t>
      </w:r>
    </w:p>
    <w:p w:rsidR="00563218" w:rsidRPr="00563218" w:rsidRDefault="00563218" w:rsidP="00563218">
      <w:pPr>
        <w:numPr>
          <w:ilvl w:val="0"/>
          <w:numId w:val="33"/>
        </w:numPr>
        <w:spacing w:after="120"/>
        <w:rPr>
          <w:rFonts w:ascii="Calibri" w:eastAsia="Calibri" w:hAnsi="Calibri" w:cs="Times New Roman"/>
          <w:color w:val="00B050"/>
        </w:rPr>
      </w:pPr>
      <w:r w:rsidRPr="00563218">
        <w:rPr>
          <w:rFonts w:ascii="Calibri" w:eastAsia="Calibri" w:hAnsi="Calibri" w:cs="Times New Roman"/>
          <w:color w:val="00B050"/>
        </w:rPr>
        <w:t>extracting the ‘goodness-of-fit parameter’ as the detection metric</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‘goodness-of-fit’ filter output is the squared correlation between the full multi-axis, multi-static TEMTADS data set and a dipole model fit to those data. This filter output is mapped in the same manner as the amplitude response and peaks in the detection metric indicate target locations as illustrated by Figure 2. </w:t>
      </w:r>
    </w:p>
    <w:p w:rsidR="00563218" w:rsidRPr="00563218" w:rsidRDefault="00563218" w:rsidP="00563218">
      <w:pPr>
        <w:keepNext/>
        <w:spacing w:after="120"/>
        <w:ind w:left="48"/>
        <w:jc w:val="center"/>
        <w:rPr>
          <w:rFonts w:ascii="Calibri" w:eastAsia="Calibri" w:hAnsi="Calibri" w:cs="Times New Roman"/>
          <w:color w:val="00B050"/>
        </w:rPr>
      </w:pPr>
      <w:r w:rsidRPr="00563218">
        <w:rPr>
          <w:rFonts w:ascii="Calibri" w:eastAsia="Calibri" w:hAnsi="Calibri" w:cs="Times New Roman"/>
          <w:noProof/>
          <w:color w:val="00B050"/>
        </w:rPr>
        <w:drawing>
          <wp:inline distT="0" distB="0" distL="0" distR="0" wp14:anchorId="0C8A01E6" wp14:editId="25777D64">
            <wp:extent cx="4429125" cy="2695242"/>
            <wp:effectExtent l="19050" t="0" r="9525" b="0"/>
            <wp:docPr id="18" name="Picture 2"/>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32" cstate="print"/>
                    <a:srcRect l="36765"/>
                    <a:stretch/>
                  </pic:blipFill>
                  <pic:spPr bwMode="auto">
                    <a:xfrm>
                      <a:off x="0" y="0"/>
                      <a:ext cx="4429125" cy="2695242"/>
                    </a:xfrm>
                    <a:prstGeom prst="rect">
                      <a:avLst/>
                    </a:prstGeom>
                    <a:noFill/>
                    <a:ln>
                      <a:noFill/>
                    </a:ln>
                    <a:effectLst/>
                    <a:extLst>
                      <a:ext uri="{53640926-AAD7-44D8-BBD7-CCE9431645EC}">
                        <a14:shadowObscured xmlns:a14="http://schemas.microsoft.com/office/drawing/2010/main"/>
                      </a:ext>
                    </a:extLst>
                  </pic:spPr>
                </pic:pic>
              </a:graphicData>
            </a:graphic>
          </wp:inline>
        </w:drawing>
      </w:r>
    </w:p>
    <w:p w:rsidR="00563218" w:rsidRPr="00563218" w:rsidRDefault="00563218" w:rsidP="00563218">
      <w:pPr>
        <w:spacing w:after="120"/>
        <w:ind w:left="990" w:right="450"/>
        <w:rPr>
          <w:rFonts w:ascii="Calibri" w:eastAsia="Calibri" w:hAnsi="Calibri" w:cs="Times New Roman"/>
          <w:bCs/>
          <w:color w:val="00B050"/>
        </w:rPr>
      </w:pPr>
      <w:r w:rsidRPr="00563218">
        <w:rPr>
          <w:rFonts w:ascii="Calibri" w:eastAsia="Calibri" w:hAnsi="Calibri" w:cs="Times New Roman"/>
          <w:b/>
          <w:bCs/>
          <w:color w:val="00B050"/>
        </w:rPr>
        <w:t>Figure 2.</w:t>
      </w:r>
      <w:r w:rsidRPr="00563218">
        <w:rPr>
          <w:rFonts w:ascii="Calibri" w:eastAsia="+mn-ea" w:hAnsi="Calibri" w:cs="+mn-cs"/>
          <w:bCs/>
          <w:color w:val="00B050"/>
          <w:kern w:val="24"/>
          <w:sz w:val="36"/>
          <w:szCs w:val="36"/>
        </w:rPr>
        <w:t xml:space="preserve"> </w:t>
      </w:r>
      <w:r w:rsidRPr="00FA370F">
        <w:rPr>
          <w:rFonts w:ascii="Calibri" w:eastAsia="Calibri" w:hAnsi="Calibri" w:cs="Times New Roman"/>
          <w:b/>
          <w:bCs/>
          <w:color w:val="00B050"/>
        </w:rPr>
        <w:t>Data subset showing mapped response amplitude (left) and mapped filter response output (right) with ground truth information superimposed. Contour line values are provided in the legend.</w:t>
      </w:r>
      <w:r w:rsidRPr="00563218">
        <w:rPr>
          <w:rFonts w:ascii="Calibri" w:eastAsia="Calibri" w:hAnsi="Calibri" w:cs="Times New Roman"/>
          <w:bCs/>
          <w:color w:val="00B050"/>
        </w:rPr>
        <w:t xml:space="preserve"> </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Accordingly, target selection using the dipole filter fit coherence metric is accomplished in the same manner as for the amplitude response approach. After running the automatic peak detection routine, the target list will be reviewed and manual additions/deletions will be made. </w:t>
      </w:r>
    </w:p>
    <w:p w:rsidR="00563218" w:rsidRPr="00FE2C30" w:rsidRDefault="003F2ECA" w:rsidP="00FE2004">
      <w:pPr>
        <w:keepNext/>
        <w:keepLines/>
        <w:spacing w:after="120"/>
        <w:ind w:left="576" w:hanging="576"/>
        <w:outlineLvl w:val="1"/>
        <w:rPr>
          <w:rFonts w:eastAsia="Times New Roman"/>
          <w:b/>
          <w:bCs/>
          <w:color w:val="00B050"/>
          <w:sz w:val="24"/>
          <w:szCs w:val="24"/>
        </w:rPr>
      </w:pPr>
      <w:r w:rsidRPr="00FE2C30">
        <w:rPr>
          <w:rFonts w:eastAsia="Times New Roman"/>
          <w:b/>
          <w:bCs/>
          <w:color w:val="00B050"/>
          <w:sz w:val="24"/>
          <w:szCs w:val="24"/>
        </w:rPr>
        <w:t xml:space="preserve">3.2 </w:t>
      </w:r>
      <w:r w:rsidR="00FE2004">
        <w:rPr>
          <w:rFonts w:eastAsia="Times New Roman"/>
          <w:b/>
          <w:bCs/>
          <w:color w:val="00B050"/>
          <w:sz w:val="24"/>
          <w:szCs w:val="24"/>
        </w:rPr>
        <w:t xml:space="preserve">    </w:t>
      </w:r>
      <w:r w:rsidR="00563218" w:rsidRPr="00FE2C30">
        <w:rPr>
          <w:rFonts w:eastAsia="Times New Roman"/>
          <w:b/>
          <w:bCs/>
          <w:color w:val="00B050"/>
          <w:sz w:val="24"/>
          <w:szCs w:val="24"/>
        </w:rPr>
        <w:t xml:space="preserve">Assessment of Quality Control of Dynamic Survey Data </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During the course of a dynamic survey, QC measurements are performed on a daily basis to verify the operation of the sensor and associated components. These tests are comprised of function tests </w:t>
      </w:r>
      <w:r w:rsidRPr="00563218">
        <w:rPr>
          <w:rFonts w:ascii="Calibri" w:eastAsia="Calibri" w:hAnsi="Calibri" w:cs="Times New Roman"/>
          <w:color w:val="00B050"/>
        </w:rPr>
        <w:lastRenderedPageBreak/>
        <w:t>(described in SOP 1) and transects along the instrument verification strip (IVS). The successful completion of these tests on a daily basis is required to validate the survey data collected on that day.</w:t>
      </w:r>
    </w:p>
    <w:p w:rsidR="00187781" w:rsidRPr="00187781" w:rsidRDefault="00187781" w:rsidP="00187781">
      <w:pPr>
        <w:pStyle w:val="ListParagraph"/>
        <w:keepNext/>
        <w:keepLines/>
        <w:numPr>
          <w:ilvl w:val="1"/>
          <w:numId w:val="64"/>
        </w:numPr>
        <w:spacing w:after="120"/>
        <w:contextualSpacing w:val="0"/>
        <w:outlineLvl w:val="2"/>
        <w:rPr>
          <w:rFonts w:eastAsia="Times New Roman"/>
          <w:b/>
          <w:bCs/>
          <w:vanish/>
          <w:color w:val="00B050"/>
          <w:sz w:val="24"/>
        </w:rPr>
      </w:pPr>
    </w:p>
    <w:p w:rsidR="00187781" w:rsidRPr="00187781" w:rsidRDefault="00187781" w:rsidP="00187781">
      <w:pPr>
        <w:pStyle w:val="ListParagraph"/>
        <w:keepNext/>
        <w:keepLines/>
        <w:numPr>
          <w:ilvl w:val="1"/>
          <w:numId w:val="64"/>
        </w:numPr>
        <w:spacing w:after="120"/>
        <w:contextualSpacing w:val="0"/>
        <w:outlineLvl w:val="2"/>
        <w:rPr>
          <w:rFonts w:eastAsia="Times New Roman"/>
          <w:b/>
          <w:bCs/>
          <w:vanish/>
          <w:color w:val="00B050"/>
          <w:sz w:val="24"/>
        </w:rPr>
      </w:pPr>
    </w:p>
    <w:p w:rsidR="00563218" w:rsidRPr="00563218" w:rsidRDefault="00187781" w:rsidP="00187781">
      <w:pPr>
        <w:keepNext/>
        <w:keepLines/>
        <w:spacing w:after="120"/>
        <w:outlineLvl w:val="2"/>
        <w:rPr>
          <w:rFonts w:ascii="Calibri" w:eastAsia="Times New Roman" w:hAnsi="Calibri" w:cs="Times New Roman"/>
          <w:b/>
          <w:bCs/>
          <w:color w:val="00B050"/>
          <w:sz w:val="24"/>
        </w:rPr>
      </w:pPr>
      <w:r>
        <w:rPr>
          <w:rFonts w:ascii="Calibri" w:eastAsia="Times New Roman" w:hAnsi="Calibri" w:cs="Times New Roman"/>
          <w:b/>
          <w:bCs/>
          <w:color w:val="00B050"/>
          <w:sz w:val="24"/>
        </w:rPr>
        <w:t>3.2.1</w:t>
      </w:r>
      <w:r>
        <w:rPr>
          <w:rFonts w:ascii="Calibri" w:eastAsia="Times New Roman" w:hAnsi="Calibri" w:cs="Times New Roman"/>
          <w:b/>
          <w:bCs/>
          <w:color w:val="00B050"/>
          <w:sz w:val="24"/>
        </w:rPr>
        <w:tab/>
      </w:r>
      <w:r w:rsidR="00563218" w:rsidRPr="00563218">
        <w:rPr>
          <w:rFonts w:ascii="Calibri" w:eastAsia="Times New Roman" w:hAnsi="Calibri" w:cs="Times New Roman"/>
          <w:b/>
          <w:bCs/>
          <w:color w:val="00B050"/>
          <w:sz w:val="24"/>
        </w:rPr>
        <w:t>Function Test Measurement Processing</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Function test measurements (described in SOP 1) are performed prior to each sortie to confirm that all transmit and receive components of the TEMTADS sensor are operational. The data from each function test are assessed relative to the MQOs presented in Worksheet #22, compiled and presented in graphical form for review. Results that do not pass the MQOs are identified and the appropriate </w:t>
      </w:r>
      <w:r w:rsidR="00FA370F" w:rsidRPr="00563218">
        <w:rPr>
          <w:rFonts w:ascii="Calibri" w:eastAsia="Calibri" w:hAnsi="Calibri" w:cs="Times New Roman"/>
          <w:color w:val="00B050"/>
        </w:rPr>
        <w:t>action specified in Worksheet #22 is</w:t>
      </w:r>
      <w:r w:rsidRPr="00563218">
        <w:rPr>
          <w:rFonts w:ascii="Calibri" w:eastAsia="Calibri" w:hAnsi="Calibri" w:cs="Times New Roman"/>
          <w:color w:val="00B050"/>
        </w:rPr>
        <w:t xml:space="preserve"> taken.</w:t>
      </w:r>
    </w:p>
    <w:p w:rsidR="00563218" w:rsidRPr="00563218" w:rsidRDefault="00187781" w:rsidP="00187781">
      <w:pPr>
        <w:keepNext/>
        <w:keepLines/>
        <w:spacing w:after="120"/>
        <w:outlineLvl w:val="2"/>
        <w:rPr>
          <w:rFonts w:ascii="Calibri" w:eastAsia="Times New Roman" w:hAnsi="Calibri" w:cs="Times New Roman"/>
          <w:b/>
          <w:bCs/>
          <w:color w:val="00B050"/>
          <w:sz w:val="24"/>
        </w:rPr>
      </w:pPr>
      <w:r>
        <w:rPr>
          <w:rFonts w:ascii="Calibri" w:eastAsia="Times New Roman" w:hAnsi="Calibri" w:cs="Times New Roman"/>
          <w:b/>
          <w:bCs/>
          <w:color w:val="00B050"/>
          <w:sz w:val="24"/>
        </w:rPr>
        <w:t>3.2.2</w:t>
      </w:r>
      <w:r>
        <w:rPr>
          <w:rFonts w:ascii="Calibri" w:eastAsia="Times New Roman" w:hAnsi="Calibri" w:cs="Times New Roman"/>
          <w:b/>
          <w:bCs/>
          <w:color w:val="00B050"/>
          <w:sz w:val="24"/>
        </w:rPr>
        <w:tab/>
      </w:r>
      <w:r w:rsidR="00563218" w:rsidRPr="00563218">
        <w:rPr>
          <w:rFonts w:ascii="Calibri" w:eastAsia="Times New Roman" w:hAnsi="Calibri" w:cs="Times New Roman"/>
          <w:b/>
          <w:bCs/>
          <w:color w:val="00B050"/>
          <w:sz w:val="24"/>
        </w:rPr>
        <w:t>Daily IVS Survey Processing</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Prior to the start and at the end of each day of data collection, measurements of the set of IVS targets are performed (described in SOP 2). These data are processed in the same manner as the production survey data with regard to positioning and background removal. The data from each IVS test are assessed relative to the MQOs presented in Worksheet #22, compiled and presented in graphical form for review. Results that do not pass the MQOs are identified and the appropriate action specified in Work</w:t>
      </w:r>
      <w:r w:rsidR="00FE2C30">
        <w:rPr>
          <w:rFonts w:ascii="Calibri" w:eastAsia="Calibri" w:hAnsi="Calibri" w:cs="Times New Roman"/>
          <w:color w:val="00B050"/>
        </w:rPr>
        <w:t>sheet #22 (root cause analysis (RCA)/corrective action (CA</w:t>
      </w:r>
      <w:r w:rsidRPr="00563218">
        <w:rPr>
          <w:rFonts w:ascii="Calibri" w:eastAsia="Calibri" w:hAnsi="Calibri" w:cs="Times New Roman"/>
          <w:color w:val="00B050"/>
        </w:rPr>
        <w:t>) are taken. Depending upon the findings of the RCA, the survey data associated with the IVS MQO failure may need to be re-collected.</w:t>
      </w:r>
    </w:p>
    <w:p w:rsidR="00563218" w:rsidRPr="00563218" w:rsidRDefault="00563218" w:rsidP="00563218">
      <w:pPr>
        <w:keepNext/>
        <w:keepLines/>
        <w:numPr>
          <w:ilvl w:val="0"/>
          <w:numId w:val="64"/>
        </w:numPr>
        <w:spacing w:after="120"/>
        <w:ind w:left="360" w:hanging="360"/>
        <w:outlineLvl w:val="0"/>
        <w:rPr>
          <w:rFonts w:ascii="Calibri" w:eastAsia="Times New Roman" w:hAnsi="Calibri" w:cs="Times New Roman"/>
          <w:b/>
          <w:bCs/>
          <w:color w:val="00B050"/>
          <w:sz w:val="28"/>
          <w:szCs w:val="28"/>
        </w:rPr>
      </w:pPr>
      <w:r w:rsidRPr="00563218">
        <w:rPr>
          <w:rFonts w:ascii="Calibri" w:eastAsia="Times New Roman" w:hAnsi="Calibri" w:cs="Times New Roman"/>
          <w:b/>
          <w:bCs/>
          <w:color w:val="00B050"/>
          <w:sz w:val="28"/>
          <w:szCs w:val="28"/>
        </w:rPr>
        <w:t>Data Management</w:t>
      </w:r>
    </w:p>
    <w:p w:rsidR="00563218" w:rsidRPr="00563218" w:rsidRDefault="00563218" w:rsidP="00563218">
      <w:pPr>
        <w:keepNext/>
        <w:keepLines/>
        <w:numPr>
          <w:ilvl w:val="1"/>
          <w:numId w:val="118"/>
        </w:numPr>
        <w:spacing w:after="120"/>
        <w:outlineLvl w:val="1"/>
        <w:rPr>
          <w:rFonts w:ascii="Calibri" w:eastAsia="Times New Roman" w:hAnsi="Calibri" w:cs="Times New Roman"/>
          <w:b/>
          <w:bCs/>
          <w:color w:val="00B050"/>
          <w:sz w:val="24"/>
          <w:szCs w:val="24"/>
        </w:rPr>
      </w:pPr>
      <w:r w:rsidRPr="00563218">
        <w:rPr>
          <w:rFonts w:ascii="Calibri" w:eastAsia="Times New Roman" w:hAnsi="Calibri" w:cs="Times New Roman"/>
          <w:b/>
          <w:bCs/>
          <w:color w:val="00B050"/>
          <w:sz w:val="24"/>
          <w:szCs w:val="24"/>
        </w:rPr>
        <w:t>Data inputs</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data inputs required for processing dynamic TEMTADS data are: </w:t>
      </w:r>
    </w:p>
    <w:p w:rsidR="00563218" w:rsidRPr="00563218" w:rsidRDefault="00563218" w:rsidP="00563218">
      <w:pPr>
        <w:numPr>
          <w:ilvl w:val="0"/>
          <w:numId w:val="67"/>
        </w:numPr>
        <w:spacing w:after="120"/>
        <w:rPr>
          <w:rFonts w:ascii="Calibri" w:eastAsia="Calibri" w:hAnsi="Calibri" w:cs="Times New Roman"/>
          <w:color w:val="00B050"/>
        </w:rPr>
      </w:pPr>
      <w:r w:rsidRPr="00563218">
        <w:rPr>
          <w:rFonts w:ascii="Calibri" w:eastAsia="Calibri" w:hAnsi="Calibri" w:cs="Times New Roman"/>
          <w:color w:val="00B050"/>
        </w:rPr>
        <w:t>a list of coordinates identifying the site boundaries.</w:t>
      </w:r>
    </w:p>
    <w:p w:rsidR="00563218" w:rsidRPr="00563218" w:rsidRDefault="00563218" w:rsidP="00563218">
      <w:pPr>
        <w:numPr>
          <w:ilvl w:val="0"/>
          <w:numId w:val="67"/>
        </w:numPr>
        <w:spacing w:after="120"/>
        <w:rPr>
          <w:rFonts w:ascii="Calibri" w:eastAsia="Calibri" w:hAnsi="Calibri" w:cs="Times New Roman"/>
          <w:color w:val="00B050"/>
        </w:rPr>
      </w:pPr>
      <w:r w:rsidRPr="00563218">
        <w:rPr>
          <w:rFonts w:ascii="Calibri" w:eastAsia="Calibri" w:hAnsi="Calibri" w:cs="Times New Roman"/>
          <w:color w:val="00B050"/>
        </w:rPr>
        <w:t>raw Dynamic TEMTADS data files.</w:t>
      </w:r>
    </w:p>
    <w:p w:rsidR="00563218" w:rsidRPr="00563218" w:rsidRDefault="00563218" w:rsidP="00563218">
      <w:pPr>
        <w:numPr>
          <w:ilvl w:val="0"/>
          <w:numId w:val="67"/>
        </w:numPr>
        <w:spacing w:after="120"/>
        <w:rPr>
          <w:rFonts w:ascii="Calibri" w:eastAsia="Calibri" w:hAnsi="Calibri" w:cs="Times New Roman"/>
          <w:color w:val="00B050"/>
        </w:rPr>
      </w:pPr>
      <w:r w:rsidRPr="00563218">
        <w:rPr>
          <w:rFonts w:ascii="Calibri" w:eastAsia="Calibri" w:hAnsi="Calibri" w:cs="Times New Roman"/>
          <w:color w:val="00B050"/>
        </w:rPr>
        <w:t xml:space="preserve">amplitude response minimum detection threshold (derived from the </w:t>
      </w:r>
      <w:r w:rsidR="006D26FE">
        <w:rPr>
          <w:rFonts w:ascii="Calibri" w:eastAsia="Calibri" w:hAnsi="Calibri" w:cs="Times New Roman"/>
          <w:color w:val="00B050"/>
        </w:rPr>
        <w:t xml:space="preserve">project-specific </w:t>
      </w:r>
      <w:r w:rsidRPr="00563218">
        <w:rPr>
          <w:rFonts w:ascii="Calibri" w:eastAsia="Calibri" w:hAnsi="Calibri" w:cs="Times New Roman"/>
          <w:color w:val="00B050"/>
        </w:rPr>
        <w:t>QAPP).</w:t>
      </w:r>
    </w:p>
    <w:p w:rsidR="00563218" w:rsidRPr="00563218" w:rsidRDefault="00FE2004" w:rsidP="00563218">
      <w:pPr>
        <w:keepNext/>
        <w:keepLines/>
        <w:spacing w:after="120"/>
        <w:outlineLvl w:val="1"/>
        <w:rPr>
          <w:rFonts w:ascii="Calibri" w:eastAsia="Times New Roman" w:hAnsi="Calibri" w:cs="Times New Roman"/>
          <w:b/>
          <w:bCs/>
          <w:color w:val="00B050"/>
          <w:sz w:val="24"/>
          <w:szCs w:val="24"/>
        </w:rPr>
      </w:pPr>
      <w:r>
        <w:rPr>
          <w:rFonts w:ascii="Calibri" w:eastAsia="Times New Roman" w:hAnsi="Calibri" w:cs="Times New Roman"/>
          <w:b/>
          <w:bCs/>
          <w:color w:val="00B050"/>
          <w:sz w:val="24"/>
          <w:szCs w:val="24"/>
        </w:rPr>
        <w:t xml:space="preserve">4.2     </w:t>
      </w:r>
      <w:r w:rsidR="00563218" w:rsidRPr="00563218">
        <w:rPr>
          <w:rFonts w:ascii="Calibri" w:eastAsia="Times New Roman" w:hAnsi="Calibri" w:cs="Times New Roman"/>
          <w:b/>
          <w:bCs/>
          <w:color w:val="00B050"/>
          <w:sz w:val="24"/>
          <w:szCs w:val="24"/>
        </w:rPr>
        <w:t>Data Outputs</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data outputs of the processing of dynamic TEMTADS data are:</w:t>
      </w:r>
    </w:p>
    <w:p w:rsidR="00563218" w:rsidRPr="00563218" w:rsidRDefault="00563218" w:rsidP="00563218">
      <w:pPr>
        <w:numPr>
          <w:ilvl w:val="0"/>
          <w:numId w:val="68"/>
        </w:numPr>
        <w:spacing w:after="120"/>
        <w:rPr>
          <w:rFonts w:ascii="Calibri" w:eastAsia="Calibri" w:hAnsi="Calibri" w:cs="Times New Roman"/>
          <w:color w:val="00B050"/>
        </w:rPr>
      </w:pPr>
      <w:r w:rsidRPr="00563218">
        <w:rPr>
          <w:rFonts w:ascii="Calibri" w:eastAsia="Calibri" w:hAnsi="Calibri" w:cs="Times New Roman"/>
          <w:color w:val="00B050"/>
        </w:rPr>
        <w:t>QC reports summarizing daily QC measurement results</w:t>
      </w:r>
    </w:p>
    <w:p w:rsidR="00563218" w:rsidRPr="00563218" w:rsidRDefault="00563218" w:rsidP="00563218">
      <w:pPr>
        <w:numPr>
          <w:ilvl w:val="0"/>
          <w:numId w:val="68"/>
        </w:numPr>
        <w:spacing w:after="120"/>
        <w:rPr>
          <w:rFonts w:ascii="Calibri" w:eastAsia="Calibri" w:hAnsi="Calibri" w:cs="Times New Roman"/>
          <w:color w:val="00B050"/>
        </w:rPr>
      </w:pPr>
      <w:r w:rsidRPr="00563218">
        <w:rPr>
          <w:rFonts w:ascii="Calibri" w:eastAsia="Calibri" w:hAnsi="Calibri" w:cs="Times New Roman"/>
          <w:color w:val="00B050"/>
        </w:rPr>
        <w:t>mapped detection metric data (Z-component amplitude and dipole response coherence) in ASCII (x,y,z) format</w:t>
      </w:r>
    </w:p>
    <w:p w:rsidR="00563218" w:rsidRPr="00563218" w:rsidRDefault="00563218" w:rsidP="00563218">
      <w:pPr>
        <w:numPr>
          <w:ilvl w:val="0"/>
          <w:numId w:val="68"/>
        </w:numPr>
        <w:spacing w:after="120"/>
        <w:rPr>
          <w:rFonts w:ascii="Calibri" w:eastAsia="Calibri" w:hAnsi="Calibri" w:cs="Times New Roman"/>
          <w:color w:val="00B050"/>
        </w:rPr>
      </w:pPr>
      <w:r w:rsidRPr="00563218">
        <w:rPr>
          <w:rFonts w:ascii="Calibri" w:eastAsia="Calibri" w:hAnsi="Calibri" w:cs="Times New Roman"/>
          <w:color w:val="00B050"/>
        </w:rPr>
        <w:t>t</w:t>
      </w:r>
      <w:r w:rsidR="00FE2C30">
        <w:rPr>
          <w:rFonts w:ascii="Calibri" w:eastAsia="Calibri" w:hAnsi="Calibri" w:cs="Times New Roman"/>
          <w:color w:val="00B050"/>
        </w:rPr>
        <w:t>arget anomaly list (identifier (ID)</w:t>
      </w:r>
      <w:r w:rsidRPr="00563218">
        <w:rPr>
          <w:rFonts w:ascii="Calibri" w:eastAsia="Calibri" w:hAnsi="Calibri" w:cs="Times New Roman"/>
          <w:color w:val="00B050"/>
        </w:rPr>
        <w:t>, X, Y)</w:t>
      </w:r>
    </w:p>
    <w:p w:rsidR="00563218" w:rsidRPr="00563218" w:rsidRDefault="00563218" w:rsidP="00563218">
      <w:pPr>
        <w:numPr>
          <w:ilvl w:val="0"/>
          <w:numId w:val="68"/>
        </w:numPr>
        <w:spacing w:after="120"/>
        <w:rPr>
          <w:rFonts w:ascii="Calibri" w:eastAsia="Calibri" w:hAnsi="Calibri" w:cs="Times New Roman"/>
          <w:color w:val="00B050"/>
        </w:rPr>
      </w:pPr>
      <w:r w:rsidRPr="00563218">
        <w:rPr>
          <w:rFonts w:ascii="Calibri" w:eastAsia="Calibri" w:hAnsi="Calibri" w:cs="Times New Roman"/>
          <w:color w:val="00B050"/>
        </w:rPr>
        <w:t>letter report detailing processing approach including leveling and target selection procedures</w:t>
      </w:r>
    </w:p>
    <w:p w:rsidR="00563218" w:rsidRPr="00563218" w:rsidRDefault="00563218" w:rsidP="00563218">
      <w:pPr>
        <w:keepNext/>
        <w:keepLines/>
        <w:numPr>
          <w:ilvl w:val="0"/>
          <w:numId w:val="118"/>
        </w:numPr>
        <w:spacing w:after="120"/>
        <w:ind w:left="360" w:hanging="360"/>
        <w:outlineLvl w:val="0"/>
        <w:rPr>
          <w:rFonts w:ascii="Calibri" w:eastAsia="Times New Roman" w:hAnsi="Calibri" w:cs="Times New Roman"/>
          <w:b/>
          <w:bCs/>
          <w:color w:val="00B050"/>
          <w:sz w:val="28"/>
          <w:szCs w:val="28"/>
        </w:rPr>
      </w:pPr>
      <w:r w:rsidRPr="00563218">
        <w:rPr>
          <w:rFonts w:ascii="Calibri" w:eastAsia="Times New Roman" w:hAnsi="Calibri" w:cs="Times New Roman"/>
          <w:b/>
          <w:bCs/>
          <w:color w:val="00B050"/>
          <w:sz w:val="28"/>
          <w:szCs w:val="28"/>
        </w:rPr>
        <w:t>Quality Control</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Quality Control checklist presented as Attachment 1 to this SOP will be filled out and delivered as part of the reporting requirement for this SOP. </w:t>
      </w:r>
    </w:p>
    <w:p w:rsidR="00563218" w:rsidRPr="00563218" w:rsidRDefault="00563218" w:rsidP="00563218">
      <w:pPr>
        <w:keepNext/>
        <w:keepLines/>
        <w:spacing w:after="120"/>
        <w:outlineLvl w:val="1"/>
        <w:rPr>
          <w:rFonts w:ascii="Calibri" w:eastAsia="Times New Roman" w:hAnsi="Calibri" w:cs="Times New Roman"/>
          <w:b/>
          <w:bCs/>
          <w:color w:val="00B050"/>
          <w:sz w:val="24"/>
          <w:szCs w:val="24"/>
        </w:rPr>
      </w:pP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MQOs for processing dynamic TEMTADS data are presented in </w:t>
      </w:r>
      <w:r w:rsidR="008D4AAE">
        <w:rPr>
          <w:rFonts w:ascii="Calibri" w:eastAsia="Calibri" w:hAnsi="Calibri" w:cs="Times New Roman"/>
          <w:color w:val="00B050"/>
        </w:rPr>
        <w:t>Worksheet #22 of the project-specific QAPP</w:t>
      </w:r>
      <w:r w:rsidRPr="00563218">
        <w:rPr>
          <w:rFonts w:ascii="Calibri" w:eastAsia="Calibri" w:hAnsi="Calibri" w:cs="Times New Roman"/>
          <w:color w:val="00B050"/>
        </w:rPr>
        <w:t>. Performance relative to the MQOs will be assessed during the processing of the data. Dynamic TEMTADS data will not be used to select targets until these MQOs are met or until the project team agrees on modifications to these MQOs.</w:t>
      </w:r>
    </w:p>
    <w:p w:rsidR="00563218" w:rsidRPr="00563218" w:rsidRDefault="00563218" w:rsidP="00563218">
      <w:pPr>
        <w:keepNext/>
        <w:keepLines/>
        <w:numPr>
          <w:ilvl w:val="1"/>
          <w:numId w:val="114"/>
        </w:numPr>
        <w:spacing w:after="120"/>
        <w:outlineLvl w:val="0"/>
        <w:rPr>
          <w:rFonts w:ascii="Calibri" w:eastAsia="Times New Roman" w:hAnsi="Calibri" w:cs="Times New Roman"/>
          <w:b/>
          <w:bCs/>
          <w:color w:val="00B050"/>
          <w:sz w:val="28"/>
          <w:szCs w:val="28"/>
        </w:rPr>
      </w:pPr>
      <w:r w:rsidRPr="00563218">
        <w:rPr>
          <w:rFonts w:ascii="Calibri" w:eastAsia="Times New Roman" w:hAnsi="Calibri" w:cs="Times New Roman"/>
          <w:b/>
          <w:bCs/>
          <w:color w:val="00B050"/>
          <w:sz w:val="28"/>
          <w:szCs w:val="28"/>
        </w:rPr>
        <w:t xml:space="preserve"> Reporting</w:t>
      </w:r>
    </w:p>
    <w:p w:rsidR="00563218" w:rsidRPr="00563218" w:rsidRDefault="00563218" w:rsidP="00563218">
      <w:pPr>
        <w:keepNext/>
        <w:keepLines/>
        <w:spacing w:after="120"/>
        <w:rPr>
          <w:rFonts w:ascii="Calibri" w:eastAsia="Calibri" w:hAnsi="Calibri" w:cs="Times New Roman"/>
          <w:color w:val="00B050"/>
        </w:rPr>
      </w:pPr>
      <w:r w:rsidRPr="00563218">
        <w:rPr>
          <w:rFonts w:ascii="Calibri" w:eastAsia="Calibri" w:hAnsi="Calibri" w:cs="Times New Roman"/>
          <w:color w:val="00B050"/>
        </w:rPr>
        <w:t>Reporting of the activities associated with this SOP will consist of the following:</w:t>
      </w:r>
    </w:p>
    <w:p w:rsidR="00563218" w:rsidRPr="00563218" w:rsidRDefault="00563218" w:rsidP="00563218">
      <w:pPr>
        <w:numPr>
          <w:ilvl w:val="0"/>
          <w:numId w:val="31"/>
        </w:numPr>
        <w:autoSpaceDE w:val="0"/>
        <w:autoSpaceDN w:val="0"/>
        <w:adjustRightInd w:val="0"/>
        <w:spacing w:after="120"/>
        <w:ind w:left="360"/>
        <w:rPr>
          <w:rFonts w:ascii="Calibri" w:eastAsia="Calibri" w:hAnsi="Calibri" w:cs="Times New Roman"/>
          <w:color w:val="00B050"/>
        </w:rPr>
      </w:pPr>
      <w:r w:rsidRPr="00563218">
        <w:rPr>
          <w:rFonts w:ascii="Calibri" w:eastAsia="Calibri" w:hAnsi="Calibri" w:cs="Times New Roman"/>
          <w:color w:val="00B050"/>
        </w:rPr>
        <w:t>digital Field notes</w:t>
      </w:r>
    </w:p>
    <w:p w:rsidR="00563218" w:rsidRPr="00563218" w:rsidRDefault="00563218" w:rsidP="00187781">
      <w:pPr>
        <w:numPr>
          <w:ilvl w:val="0"/>
          <w:numId w:val="31"/>
        </w:numPr>
        <w:autoSpaceDE w:val="0"/>
        <w:autoSpaceDN w:val="0"/>
        <w:adjustRightInd w:val="0"/>
        <w:spacing w:after="120"/>
        <w:ind w:left="360"/>
        <w:rPr>
          <w:rFonts w:ascii="Calibri" w:eastAsia="Calibri" w:hAnsi="Calibri" w:cs="Times New Roman"/>
          <w:color w:val="00B050"/>
        </w:rPr>
      </w:pPr>
      <w:r w:rsidRPr="00563218">
        <w:rPr>
          <w:rFonts w:ascii="Calibri" w:eastAsia="Calibri" w:hAnsi="Calibri" w:cs="Times New Roman"/>
          <w:color w:val="00B050"/>
        </w:rPr>
        <w:t>data processing log detailing the following for each sortie (chronologically contiguous data collection set):</w:t>
      </w:r>
    </w:p>
    <w:p w:rsidR="00563218" w:rsidRPr="00563218" w:rsidRDefault="00563218" w:rsidP="00563218">
      <w:pPr>
        <w:numPr>
          <w:ilvl w:val="0"/>
          <w:numId w:val="69"/>
        </w:numPr>
        <w:spacing w:after="120"/>
        <w:rPr>
          <w:rFonts w:ascii="Calibri" w:eastAsia="Times New Roman" w:hAnsi="Calibri" w:cs="Times New Roman"/>
          <w:color w:val="00B050"/>
          <w:szCs w:val="20"/>
        </w:rPr>
      </w:pPr>
      <w:r w:rsidRPr="00563218">
        <w:rPr>
          <w:rFonts w:ascii="Calibri" w:eastAsia="Times New Roman" w:hAnsi="Calibri" w:cs="Times New Roman"/>
          <w:color w:val="00B050"/>
          <w:szCs w:val="20"/>
        </w:rPr>
        <w:t>survey date</w:t>
      </w:r>
    </w:p>
    <w:p w:rsidR="00563218" w:rsidRPr="00563218" w:rsidRDefault="00563218" w:rsidP="00187781">
      <w:pPr>
        <w:numPr>
          <w:ilvl w:val="0"/>
          <w:numId w:val="69"/>
        </w:numPr>
        <w:spacing w:after="120"/>
        <w:rPr>
          <w:rFonts w:ascii="Calibri" w:eastAsia="Times New Roman" w:hAnsi="Calibri" w:cs="Times New Roman"/>
          <w:color w:val="00B050"/>
          <w:szCs w:val="20"/>
        </w:rPr>
      </w:pPr>
      <w:r w:rsidRPr="00563218">
        <w:rPr>
          <w:rFonts w:ascii="Calibri" w:eastAsia="Times New Roman" w:hAnsi="Calibri" w:cs="Times New Roman"/>
          <w:color w:val="00B050"/>
          <w:szCs w:val="20"/>
        </w:rPr>
        <w:t>% invalid data with regard to transmit (</w:t>
      </w:r>
      <w:r w:rsidR="008D4AAE">
        <w:rPr>
          <w:rFonts w:ascii="Calibri" w:eastAsia="Times New Roman" w:hAnsi="Calibri" w:cs="Times New Roman"/>
          <w:color w:val="00B050"/>
          <w:szCs w:val="20"/>
        </w:rPr>
        <w:t>Tx</w:t>
      </w:r>
      <w:r w:rsidRPr="00563218">
        <w:rPr>
          <w:rFonts w:ascii="Calibri" w:eastAsia="Times New Roman" w:hAnsi="Calibri" w:cs="Times New Roman"/>
          <w:color w:val="00B050"/>
          <w:szCs w:val="20"/>
        </w:rPr>
        <w:t>) current, GPS fix quality, IMU data quality, EMI response within range</w:t>
      </w:r>
    </w:p>
    <w:p w:rsidR="00563218" w:rsidRPr="00563218" w:rsidRDefault="00563218" w:rsidP="00563218">
      <w:pPr>
        <w:numPr>
          <w:ilvl w:val="0"/>
          <w:numId w:val="69"/>
        </w:numPr>
        <w:spacing w:after="120"/>
        <w:rPr>
          <w:rFonts w:ascii="Calibri" w:eastAsia="Times New Roman" w:hAnsi="Calibri" w:cs="Times New Roman"/>
          <w:color w:val="00B050"/>
          <w:szCs w:val="20"/>
        </w:rPr>
      </w:pPr>
      <w:r w:rsidRPr="00563218">
        <w:rPr>
          <w:rFonts w:ascii="Calibri" w:eastAsia="Times New Roman" w:hAnsi="Calibri" w:cs="Times New Roman"/>
          <w:color w:val="00B050"/>
          <w:szCs w:val="20"/>
        </w:rPr>
        <w:t>standard quality control checks performance</w:t>
      </w:r>
    </w:p>
    <w:p w:rsidR="00563218" w:rsidRPr="00563218" w:rsidRDefault="00563218" w:rsidP="00563218">
      <w:pPr>
        <w:numPr>
          <w:ilvl w:val="0"/>
          <w:numId w:val="34"/>
        </w:numPr>
        <w:spacing w:after="120"/>
        <w:rPr>
          <w:rFonts w:ascii="Calibri" w:eastAsia="Calibri" w:hAnsi="Calibri" w:cs="Times New Roman"/>
          <w:color w:val="00B050"/>
        </w:rPr>
      </w:pPr>
      <w:r w:rsidRPr="00563218">
        <w:rPr>
          <w:rFonts w:ascii="Calibri" w:eastAsia="Calibri" w:hAnsi="Calibri" w:cs="Times New Roman"/>
          <w:color w:val="00B050"/>
        </w:rPr>
        <w:t>correct coordinates for grids</w:t>
      </w:r>
    </w:p>
    <w:p w:rsidR="00563218" w:rsidRPr="00563218" w:rsidRDefault="00563218" w:rsidP="00563218">
      <w:pPr>
        <w:numPr>
          <w:ilvl w:val="0"/>
          <w:numId w:val="34"/>
        </w:numPr>
        <w:spacing w:after="120"/>
        <w:rPr>
          <w:rFonts w:ascii="Calibri" w:eastAsia="Calibri" w:hAnsi="Calibri" w:cs="Times New Roman"/>
          <w:color w:val="00B050"/>
        </w:rPr>
      </w:pPr>
      <w:r w:rsidRPr="00563218">
        <w:rPr>
          <w:rFonts w:ascii="Calibri" w:eastAsia="Calibri" w:hAnsi="Calibri" w:cs="Times New Roman"/>
          <w:color w:val="00B050"/>
        </w:rPr>
        <w:t>coverage</w:t>
      </w:r>
    </w:p>
    <w:p w:rsidR="00563218" w:rsidRPr="00563218" w:rsidRDefault="00563218" w:rsidP="00563218">
      <w:pPr>
        <w:numPr>
          <w:ilvl w:val="0"/>
          <w:numId w:val="34"/>
        </w:numPr>
        <w:spacing w:after="120"/>
        <w:rPr>
          <w:rFonts w:ascii="Calibri" w:eastAsia="Calibri" w:hAnsi="Calibri" w:cs="Times New Roman"/>
          <w:color w:val="00B050"/>
        </w:rPr>
      </w:pPr>
      <w:r w:rsidRPr="00563218">
        <w:rPr>
          <w:rFonts w:ascii="Calibri" w:eastAsia="Calibri" w:hAnsi="Calibri" w:cs="Times New Roman"/>
          <w:color w:val="00B050"/>
        </w:rPr>
        <w:t>line gaps</w:t>
      </w:r>
    </w:p>
    <w:p w:rsidR="00563218" w:rsidRPr="00563218" w:rsidRDefault="00563218" w:rsidP="00563218">
      <w:pPr>
        <w:numPr>
          <w:ilvl w:val="0"/>
          <w:numId w:val="34"/>
        </w:numPr>
        <w:spacing w:after="120"/>
        <w:rPr>
          <w:rFonts w:ascii="Calibri" w:eastAsia="Calibri" w:hAnsi="Calibri" w:cs="Times New Roman"/>
          <w:color w:val="00B050"/>
        </w:rPr>
      </w:pPr>
      <w:r w:rsidRPr="00563218">
        <w:rPr>
          <w:rFonts w:ascii="Calibri" w:eastAsia="Calibri" w:hAnsi="Calibri" w:cs="Times New Roman"/>
          <w:color w:val="00B050"/>
        </w:rPr>
        <w:t>background response</w:t>
      </w:r>
    </w:p>
    <w:p w:rsidR="00563218" w:rsidRPr="00563218" w:rsidRDefault="00563218" w:rsidP="00563218">
      <w:pPr>
        <w:numPr>
          <w:ilvl w:val="0"/>
          <w:numId w:val="34"/>
        </w:numPr>
        <w:spacing w:after="120"/>
        <w:rPr>
          <w:rFonts w:ascii="Calibri" w:eastAsia="Calibri" w:hAnsi="Calibri" w:cs="Times New Roman"/>
          <w:color w:val="00B050"/>
        </w:rPr>
      </w:pPr>
      <w:r w:rsidRPr="00563218">
        <w:rPr>
          <w:rFonts w:ascii="Calibri" w:eastAsia="Calibri" w:hAnsi="Calibri" w:cs="Times New Roman"/>
          <w:color w:val="00B050"/>
        </w:rPr>
        <w:t>dropouts</w:t>
      </w:r>
    </w:p>
    <w:p w:rsidR="00563218" w:rsidRPr="00563218" w:rsidRDefault="00563218" w:rsidP="00563218">
      <w:pPr>
        <w:numPr>
          <w:ilvl w:val="0"/>
          <w:numId w:val="34"/>
        </w:numPr>
        <w:spacing w:after="120"/>
        <w:rPr>
          <w:rFonts w:ascii="Calibri" w:eastAsia="Calibri" w:hAnsi="Calibri" w:cs="Times New Roman"/>
          <w:color w:val="00B050"/>
        </w:rPr>
      </w:pPr>
      <w:r w:rsidRPr="00563218">
        <w:rPr>
          <w:rFonts w:ascii="Calibri" w:eastAsia="Calibri" w:hAnsi="Calibri" w:cs="Times New Roman"/>
          <w:color w:val="00B050"/>
        </w:rPr>
        <w:t>downline density</w:t>
      </w:r>
    </w:p>
    <w:p w:rsidR="00563218" w:rsidRPr="00563218" w:rsidRDefault="00563218" w:rsidP="00563218">
      <w:pPr>
        <w:numPr>
          <w:ilvl w:val="0"/>
          <w:numId w:val="34"/>
        </w:numPr>
        <w:spacing w:after="120"/>
        <w:rPr>
          <w:rFonts w:ascii="Calibri" w:eastAsia="Calibri" w:hAnsi="Calibri" w:cs="Times New Roman"/>
          <w:color w:val="00B050"/>
        </w:rPr>
      </w:pPr>
      <w:r w:rsidRPr="00563218">
        <w:rPr>
          <w:rFonts w:ascii="Calibri" w:eastAsia="Calibri" w:hAnsi="Calibri" w:cs="Times New Roman"/>
          <w:color w:val="00B050"/>
        </w:rPr>
        <w:t>appropriate leveling</w:t>
      </w:r>
    </w:p>
    <w:p w:rsidR="00563218" w:rsidRPr="00563218" w:rsidRDefault="00563218" w:rsidP="00563218">
      <w:pPr>
        <w:numPr>
          <w:ilvl w:val="0"/>
          <w:numId w:val="34"/>
        </w:numPr>
        <w:spacing w:after="120"/>
        <w:rPr>
          <w:rFonts w:ascii="Calibri" w:eastAsia="Calibri" w:hAnsi="Calibri" w:cs="Times New Roman"/>
          <w:color w:val="00B050"/>
        </w:rPr>
      </w:pPr>
      <w:r w:rsidRPr="00563218">
        <w:rPr>
          <w:rFonts w:ascii="Calibri" w:eastAsia="Calibri" w:hAnsi="Calibri" w:cs="Times New Roman"/>
          <w:color w:val="00B050"/>
        </w:rPr>
        <w:t>appropriate anomaly selection</w:t>
      </w:r>
    </w:p>
    <w:p w:rsidR="00563218" w:rsidRPr="00563218" w:rsidRDefault="00563218" w:rsidP="00563218">
      <w:pPr>
        <w:numPr>
          <w:ilvl w:val="0"/>
          <w:numId w:val="69"/>
        </w:numPr>
        <w:spacing w:after="120"/>
        <w:rPr>
          <w:rFonts w:ascii="Calibri" w:eastAsia="Times New Roman" w:hAnsi="Calibri" w:cs="Times New Roman"/>
          <w:color w:val="00B050"/>
          <w:szCs w:val="20"/>
        </w:rPr>
      </w:pPr>
      <w:r w:rsidRPr="00563218">
        <w:rPr>
          <w:rFonts w:ascii="Calibri" w:eastAsia="Times New Roman" w:hAnsi="Calibri" w:cs="Times New Roman"/>
          <w:color w:val="00B050"/>
          <w:szCs w:val="20"/>
        </w:rPr>
        <w:t>associated Function Test filename</w:t>
      </w:r>
    </w:p>
    <w:p w:rsidR="00563218" w:rsidRPr="00563218" w:rsidRDefault="00563218" w:rsidP="00563218">
      <w:pPr>
        <w:numPr>
          <w:ilvl w:val="0"/>
          <w:numId w:val="69"/>
        </w:numPr>
        <w:spacing w:after="120"/>
        <w:rPr>
          <w:rFonts w:ascii="Calibri" w:eastAsia="Times New Roman" w:hAnsi="Calibri" w:cs="Times New Roman"/>
          <w:color w:val="00B050"/>
          <w:szCs w:val="20"/>
        </w:rPr>
      </w:pPr>
      <w:r w:rsidRPr="00563218">
        <w:rPr>
          <w:rFonts w:ascii="Calibri" w:eastAsia="Times New Roman" w:hAnsi="Calibri" w:cs="Times New Roman"/>
          <w:color w:val="00B050"/>
          <w:szCs w:val="20"/>
        </w:rPr>
        <w:t>associate IVS Test filename(s)</w:t>
      </w:r>
    </w:p>
    <w:p w:rsidR="00563218" w:rsidRPr="00563218" w:rsidRDefault="00563218" w:rsidP="00563218">
      <w:pPr>
        <w:numPr>
          <w:ilvl w:val="0"/>
          <w:numId w:val="69"/>
        </w:numPr>
        <w:spacing w:after="120"/>
        <w:rPr>
          <w:rFonts w:ascii="Calibri" w:eastAsia="Times New Roman" w:hAnsi="Calibri" w:cs="Times New Roman"/>
          <w:color w:val="00B050"/>
          <w:szCs w:val="20"/>
        </w:rPr>
      </w:pPr>
      <w:r w:rsidRPr="00563218">
        <w:rPr>
          <w:rFonts w:ascii="Calibri" w:eastAsia="Times New Roman" w:hAnsi="Calibri" w:cs="Times New Roman"/>
          <w:color w:val="00B050"/>
          <w:szCs w:val="20"/>
        </w:rPr>
        <w:t>area subset (grid ID)</w:t>
      </w:r>
    </w:p>
    <w:p w:rsidR="00563218" w:rsidRPr="00563218" w:rsidRDefault="00563218" w:rsidP="00563218">
      <w:pPr>
        <w:numPr>
          <w:ilvl w:val="0"/>
          <w:numId w:val="31"/>
        </w:numPr>
        <w:autoSpaceDE w:val="0"/>
        <w:autoSpaceDN w:val="0"/>
        <w:adjustRightInd w:val="0"/>
        <w:spacing w:after="120"/>
        <w:ind w:left="360"/>
        <w:rPr>
          <w:rFonts w:ascii="Calibri" w:eastAsia="Calibri" w:hAnsi="Calibri" w:cs="Times New Roman"/>
          <w:color w:val="00B050"/>
        </w:rPr>
      </w:pPr>
      <w:r w:rsidRPr="00563218">
        <w:rPr>
          <w:rFonts w:ascii="Calibri" w:eastAsia="Calibri" w:hAnsi="Calibri" w:cs="Times New Roman"/>
          <w:color w:val="00B050"/>
        </w:rPr>
        <w:t>QC report summarizing daily QC results (Function tests and IVS tests)</w:t>
      </w:r>
    </w:p>
    <w:p w:rsidR="00563218" w:rsidRPr="00563218" w:rsidRDefault="00563218" w:rsidP="00563218">
      <w:pPr>
        <w:numPr>
          <w:ilvl w:val="0"/>
          <w:numId w:val="31"/>
        </w:numPr>
        <w:autoSpaceDE w:val="0"/>
        <w:autoSpaceDN w:val="0"/>
        <w:adjustRightInd w:val="0"/>
        <w:spacing w:after="120"/>
        <w:ind w:left="360"/>
        <w:rPr>
          <w:rFonts w:ascii="Calibri" w:eastAsia="Calibri" w:hAnsi="Calibri" w:cs="Times New Roman"/>
          <w:color w:val="00B050"/>
        </w:rPr>
      </w:pPr>
      <w:r w:rsidRPr="00563218">
        <w:rPr>
          <w:rFonts w:ascii="Calibri" w:eastAsia="Calibri" w:hAnsi="Calibri" w:cs="Times New Roman"/>
          <w:color w:val="00B050"/>
        </w:rPr>
        <w:t>target List – final list of identified anomalies for delivered area subset</w:t>
      </w:r>
    </w:p>
    <w:p w:rsidR="00563218" w:rsidRPr="00563218" w:rsidRDefault="00563218" w:rsidP="00563218">
      <w:pPr>
        <w:numPr>
          <w:ilvl w:val="0"/>
          <w:numId w:val="31"/>
        </w:numPr>
        <w:autoSpaceDE w:val="0"/>
        <w:autoSpaceDN w:val="0"/>
        <w:adjustRightInd w:val="0"/>
        <w:spacing w:after="120"/>
        <w:ind w:left="360"/>
        <w:rPr>
          <w:rFonts w:ascii="Calibri" w:eastAsia="Calibri" w:hAnsi="Calibri" w:cs="Times New Roman"/>
          <w:color w:val="00B050"/>
        </w:rPr>
      </w:pPr>
      <w:r w:rsidRPr="00563218">
        <w:rPr>
          <w:rFonts w:ascii="Calibri" w:eastAsia="Calibri" w:hAnsi="Calibri" w:cs="Times New Roman"/>
          <w:color w:val="00B050"/>
        </w:rPr>
        <w:t>final data archive (gdb or xyz format) for delivered area subset</w:t>
      </w:r>
    </w:p>
    <w:p w:rsidR="00563218" w:rsidRPr="00563218" w:rsidRDefault="00563218" w:rsidP="00563218">
      <w:pPr>
        <w:numPr>
          <w:ilvl w:val="0"/>
          <w:numId w:val="31"/>
        </w:numPr>
        <w:autoSpaceDE w:val="0"/>
        <w:autoSpaceDN w:val="0"/>
        <w:adjustRightInd w:val="0"/>
        <w:spacing w:after="120"/>
        <w:ind w:left="360"/>
        <w:rPr>
          <w:rFonts w:ascii="Calibri" w:eastAsia="Calibri" w:hAnsi="Calibri" w:cs="Times New Roman"/>
          <w:color w:val="00B050"/>
        </w:rPr>
      </w:pPr>
      <w:r w:rsidRPr="00563218">
        <w:rPr>
          <w:rFonts w:ascii="Calibri" w:eastAsia="Calibri" w:hAnsi="Calibri" w:cs="Times New Roman"/>
          <w:color w:val="00B050"/>
        </w:rPr>
        <w:t>final grids of Z-component amplitude response for delivered area subset</w:t>
      </w:r>
    </w:p>
    <w:p w:rsidR="00563218" w:rsidRPr="00563218" w:rsidRDefault="00563218" w:rsidP="00563218">
      <w:pPr>
        <w:numPr>
          <w:ilvl w:val="0"/>
          <w:numId w:val="31"/>
        </w:numPr>
        <w:autoSpaceDE w:val="0"/>
        <w:autoSpaceDN w:val="0"/>
        <w:adjustRightInd w:val="0"/>
        <w:spacing w:after="120"/>
        <w:ind w:left="360"/>
        <w:rPr>
          <w:rFonts w:ascii="Calibri" w:eastAsia="Calibri" w:hAnsi="Calibri" w:cs="Times New Roman"/>
          <w:color w:val="00B050"/>
        </w:rPr>
      </w:pPr>
      <w:r w:rsidRPr="00563218">
        <w:rPr>
          <w:rFonts w:ascii="Calibri" w:eastAsia="Calibri" w:hAnsi="Calibri" w:cs="Times New Roman"/>
          <w:color w:val="00B050"/>
        </w:rPr>
        <w:t>final grids of detection metric (if not amplitude response) for delivered area subset</w:t>
      </w:r>
    </w:p>
    <w:p w:rsidR="00563218" w:rsidRPr="00AA1F1B" w:rsidRDefault="00563218" w:rsidP="00563218">
      <w:pPr>
        <w:numPr>
          <w:ilvl w:val="0"/>
          <w:numId w:val="31"/>
        </w:numPr>
        <w:autoSpaceDE w:val="0"/>
        <w:autoSpaceDN w:val="0"/>
        <w:adjustRightInd w:val="0"/>
        <w:spacing w:after="120"/>
        <w:ind w:left="360"/>
        <w:contextualSpacing/>
        <w:rPr>
          <w:rFonts w:ascii="Calibri" w:eastAsia="Calibri" w:hAnsi="Calibri" w:cs="Times New Roman"/>
          <w:color w:val="00B050"/>
        </w:rPr>
      </w:pPr>
      <w:r w:rsidRPr="00563218">
        <w:rPr>
          <w:rFonts w:ascii="Calibri" w:eastAsia="Calibri" w:hAnsi="Calibri" w:cs="Times New Roman"/>
          <w:color w:val="00B050"/>
        </w:rPr>
        <w:lastRenderedPageBreak/>
        <w:t xml:space="preserve">processing/data selection letter report </w:t>
      </w:r>
      <w:r w:rsidRPr="00563218">
        <w:rPr>
          <w:rFonts w:ascii="Calibri" w:eastAsia="Calibri" w:hAnsi="Calibri" w:cs="Times New Roman"/>
          <w:color w:val="00B050"/>
        </w:rPr>
        <w:br w:type="page"/>
      </w:r>
    </w:p>
    <w:p w:rsidR="00563218" w:rsidRPr="00563218" w:rsidRDefault="00FE2C30" w:rsidP="00FE2C30">
      <w:pPr>
        <w:spacing w:after="120"/>
        <w:jc w:val="center"/>
        <w:rPr>
          <w:rFonts w:ascii="Calibri" w:eastAsia="Calibri" w:hAnsi="Calibri" w:cs="Times New Roman"/>
          <w:b/>
          <w:color w:val="00B050"/>
          <w:sz w:val="24"/>
          <w:szCs w:val="24"/>
        </w:rPr>
      </w:pPr>
      <w:r>
        <w:rPr>
          <w:rFonts w:ascii="Calibri" w:eastAsia="Calibri" w:hAnsi="Calibri" w:cs="Times New Roman"/>
          <w:b/>
          <w:color w:val="00B050"/>
          <w:sz w:val="24"/>
          <w:szCs w:val="24"/>
        </w:rPr>
        <w:lastRenderedPageBreak/>
        <w:t>SOP 5T</w:t>
      </w:r>
    </w:p>
    <w:p w:rsidR="00563218" w:rsidRPr="00563218" w:rsidRDefault="00FE2C30" w:rsidP="00563218">
      <w:pPr>
        <w:autoSpaceDE w:val="0"/>
        <w:autoSpaceDN w:val="0"/>
        <w:adjustRightInd w:val="0"/>
        <w:spacing w:after="120"/>
        <w:jc w:val="center"/>
        <w:rPr>
          <w:rFonts w:ascii="Calibri" w:eastAsia="Calibri" w:hAnsi="Calibri" w:cs="Times New Roman"/>
          <w:b/>
          <w:color w:val="00B050"/>
          <w:sz w:val="24"/>
          <w:szCs w:val="24"/>
        </w:rPr>
      </w:pPr>
      <w:r>
        <w:rPr>
          <w:rFonts w:ascii="Calibri" w:eastAsia="Calibri" w:hAnsi="Calibri" w:cs="Times New Roman"/>
          <w:b/>
          <w:color w:val="00B050"/>
          <w:sz w:val="24"/>
          <w:szCs w:val="24"/>
        </w:rPr>
        <w:t>Attachment 1</w:t>
      </w:r>
      <w:r w:rsidR="00563218" w:rsidRPr="00563218">
        <w:rPr>
          <w:rFonts w:ascii="Calibri" w:eastAsia="Calibri" w:hAnsi="Calibri" w:cs="Times New Roman"/>
          <w:b/>
          <w:color w:val="00B050"/>
          <w:sz w:val="24"/>
          <w:szCs w:val="24"/>
        </w:rPr>
        <w:t xml:space="preserve"> Dynamic TEMTADS Data Processing QC Checklist</w:t>
      </w: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This checklist is to be completed by the data processor or Project Geophysicist for every delivered data set (usually a contiguous subset of the project survey area).</w:t>
      </w:r>
    </w:p>
    <w:tbl>
      <w:tblPr>
        <w:tblStyle w:val="TableGrid3"/>
        <w:tblW w:w="0" w:type="auto"/>
        <w:tblLook w:val="04A0" w:firstRow="1" w:lastRow="0" w:firstColumn="1" w:lastColumn="0" w:noHBand="0" w:noVBand="1"/>
      </w:tblPr>
      <w:tblGrid>
        <w:gridCol w:w="2430"/>
        <w:gridCol w:w="4518"/>
        <w:gridCol w:w="990"/>
        <w:gridCol w:w="1638"/>
      </w:tblGrid>
      <w:tr w:rsidR="00563218" w:rsidRPr="00563218" w:rsidTr="004F76F9">
        <w:tc>
          <w:tcPr>
            <w:tcW w:w="2430"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QC Step</w:t>
            </w:r>
          </w:p>
        </w:tc>
        <w:tc>
          <w:tcPr>
            <w:tcW w:w="4518"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QC Process</w:t>
            </w:r>
          </w:p>
        </w:tc>
        <w:tc>
          <w:tcPr>
            <w:tcW w:w="990"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Yes/No</w:t>
            </w:r>
          </w:p>
        </w:tc>
        <w:tc>
          <w:tcPr>
            <w:tcW w:w="1638"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Initial of Field or Project Geophysicist</w:t>
            </w:r>
          </w:p>
        </w:tc>
      </w:tr>
      <w:tr w:rsidR="00563218" w:rsidRPr="00563218" w:rsidTr="004F76F9">
        <w:tc>
          <w:tcPr>
            <w:tcW w:w="2430" w:type="dxa"/>
            <w:vAlign w:val="center"/>
          </w:tcPr>
          <w:p w:rsidR="00563218" w:rsidRPr="00563218" w:rsidRDefault="00563218" w:rsidP="00563218">
            <w:pPr>
              <w:numPr>
                <w:ilvl w:val="0"/>
                <w:numId w:val="40"/>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Function Tests</w:t>
            </w:r>
          </w:p>
        </w:tc>
        <w:tc>
          <w:tcPr>
            <w:tcW w:w="451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 xml:space="preserve">Was the functionality of the TEMTADS EMI components verified for each sortie using function tests and did all function tests pass the MQO for this test? </w:t>
            </w:r>
          </w:p>
        </w:tc>
        <w:tc>
          <w:tcPr>
            <w:tcW w:w="99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40"/>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IVS Tests</w:t>
            </w:r>
          </w:p>
        </w:tc>
        <w:tc>
          <w:tcPr>
            <w:tcW w:w="451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Was the functionality of the TEMTADS system verified for each sortie using IVS tests and did all IVS tests pass the associated MQOs?</w:t>
            </w:r>
          </w:p>
        </w:tc>
        <w:tc>
          <w:tcPr>
            <w:tcW w:w="99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40"/>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Data Validity</w:t>
            </w:r>
          </w:p>
        </w:tc>
        <w:tc>
          <w:tcPr>
            <w:tcW w:w="451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 xml:space="preserve">Were invalid data for each sortie (with regard to </w:t>
            </w:r>
            <w:r w:rsidR="008D4AAE">
              <w:rPr>
                <w:rFonts w:ascii="Calibri" w:eastAsia="Calibri" w:hAnsi="Calibri" w:cs="Times New Roman"/>
                <w:color w:val="00B050"/>
                <w:sz w:val="18"/>
                <w:szCs w:val="18"/>
              </w:rPr>
              <w:t>Tx</w:t>
            </w:r>
            <w:r w:rsidRPr="00563218">
              <w:rPr>
                <w:rFonts w:ascii="Calibri" w:eastAsia="Calibri" w:hAnsi="Calibri" w:cs="Times New Roman"/>
                <w:color w:val="00B050"/>
                <w:sz w:val="18"/>
                <w:szCs w:val="18"/>
              </w:rPr>
              <w:t xml:space="preserve"> current, GPS fit quality, IMU data quality, and EMI response within range) identified and rejected?</w:t>
            </w:r>
          </w:p>
        </w:tc>
        <w:tc>
          <w:tcPr>
            <w:tcW w:w="99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40"/>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Coverage</w:t>
            </w:r>
          </w:p>
        </w:tc>
        <w:tc>
          <w:tcPr>
            <w:tcW w:w="451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Were gaps in data coverage due to down-line and across line sampling identified and accounted for (obstructions)?</w:t>
            </w:r>
          </w:p>
        </w:tc>
        <w:tc>
          <w:tcPr>
            <w:tcW w:w="99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40"/>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Background removal</w:t>
            </w:r>
          </w:p>
        </w:tc>
        <w:tc>
          <w:tcPr>
            <w:tcW w:w="451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Was the background model inspected prior to subtraction from the raw data and was the leveling reviewed by the QC Geophysicist?</w:t>
            </w:r>
          </w:p>
        </w:tc>
        <w:tc>
          <w:tcPr>
            <w:tcW w:w="99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40"/>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Target selection</w:t>
            </w:r>
          </w:p>
        </w:tc>
        <w:tc>
          <w:tcPr>
            <w:tcW w:w="451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Was the final target list reviewed by the data processor and the QC geophysicist?</w:t>
            </w:r>
          </w:p>
        </w:tc>
        <w:tc>
          <w:tcPr>
            <w:tcW w:w="99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40"/>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Reporting/deliverables</w:t>
            </w:r>
          </w:p>
        </w:tc>
        <w:tc>
          <w:tcPr>
            <w:tcW w:w="451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Were the following documents completed and delivered:</w:t>
            </w:r>
          </w:p>
          <w:p w:rsidR="00563218" w:rsidRPr="00563218" w:rsidRDefault="00563218" w:rsidP="00563218">
            <w:pPr>
              <w:numPr>
                <w:ilvl w:val="0"/>
                <w:numId w:val="31"/>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Digital Field notes</w:t>
            </w:r>
          </w:p>
          <w:p w:rsidR="00563218" w:rsidRPr="00563218" w:rsidRDefault="00563218" w:rsidP="00563218">
            <w:pPr>
              <w:numPr>
                <w:ilvl w:val="0"/>
                <w:numId w:val="31"/>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Data processing log</w:t>
            </w:r>
          </w:p>
          <w:p w:rsidR="00563218" w:rsidRPr="00563218" w:rsidRDefault="00563218" w:rsidP="00563218">
            <w:pPr>
              <w:numPr>
                <w:ilvl w:val="0"/>
                <w:numId w:val="31"/>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Target List</w:t>
            </w:r>
          </w:p>
          <w:p w:rsidR="00563218" w:rsidRPr="00563218" w:rsidRDefault="00563218" w:rsidP="00563218">
            <w:pPr>
              <w:numPr>
                <w:ilvl w:val="0"/>
                <w:numId w:val="31"/>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Final data archive (gdb or xyz format)</w:t>
            </w:r>
          </w:p>
          <w:p w:rsidR="00563218" w:rsidRPr="00563218" w:rsidRDefault="00563218" w:rsidP="00563218">
            <w:pPr>
              <w:numPr>
                <w:ilvl w:val="0"/>
                <w:numId w:val="31"/>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 xml:space="preserve">Final grids   </w:t>
            </w:r>
          </w:p>
        </w:tc>
        <w:tc>
          <w:tcPr>
            <w:tcW w:w="99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bl>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Data Processor: _______________________________Date:___________</w:t>
      </w:r>
    </w:p>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Project Geophysicist: ___________________________Date:___________</w:t>
      </w:r>
      <w:r w:rsidRPr="00563218">
        <w:rPr>
          <w:rFonts w:ascii="Calibri" w:eastAsia="Calibri" w:hAnsi="Calibri" w:cs="Times New Roman"/>
          <w:color w:val="00B050"/>
        </w:rPr>
        <w:br w:type="page"/>
      </w:r>
    </w:p>
    <w:p w:rsidR="00563218" w:rsidRPr="00563218" w:rsidRDefault="00563218" w:rsidP="00563218">
      <w:pPr>
        <w:spacing w:after="120"/>
        <w:rPr>
          <w:rFonts w:ascii="Calibri" w:eastAsia="Calibri" w:hAnsi="Calibri" w:cs="Times New Roman"/>
          <w:b/>
          <w:color w:val="00B050"/>
          <w:sz w:val="32"/>
          <w:szCs w:val="32"/>
        </w:rPr>
      </w:pPr>
      <w:r w:rsidRPr="00563218">
        <w:rPr>
          <w:rFonts w:ascii="Calibri" w:eastAsia="Calibri" w:hAnsi="Calibri" w:cs="Times New Roman"/>
          <w:b/>
          <w:color w:val="00B050"/>
          <w:sz w:val="32"/>
          <w:szCs w:val="32"/>
        </w:rPr>
        <w:lastRenderedPageBreak/>
        <w:t>STANDARD OPERATING PROCEDURE 6</w:t>
      </w:r>
    </w:p>
    <w:p w:rsidR="00563218" w:rsidRPr="00563218" w:rsidRDefault="00563218" w:rsidP="00563218">
      <w:pPr>
        <w:spacing w:after="120"/>
        <w:rPr>
          <w:rFonts w:ascii="Calibri" w:eastAsia="Times New Roman" w:hAnsi="Calibri" w:cs="Times New Roman"/>
          <w:b/>
          <w:color w:val="00B050"/>
          <w:kern w:val="28"/>
          <w:sz w:val="32"/>
          <w:szCs w:val="32"/>
        </w:rPr>
      </w:pPr>
      <w:r w:rsidRPr="00563218">
        <w:rPr>
          <w:rFonts w:ascii="Calibri" w:eastAsia="Times New Roman" w:hAnsi="Calibri" w:cs="Times New Roman"/>
          <w:b/>
          <w:noProof/>
          <w:color w:val="00B050"/>
          <w:kern w:val="28"/>
          <w:sz w:val="32"/>
          <w:szCs w:val="32"/>
        </w:rPr>
        <mc:AlternateContent>
          <mc:Choice Requires="wps">
            <w:drawing>
              <wp:anchor distT="0" distB="0" distL="114300" distR="114300" simplePos="0" relativeHeight="251669504" behindDoc="0" locked="0" layoutInCell="1" allowOverlap="1" wp14:anchorId="74123EF1" wp14:editId="7B0586AD">
                <wp:simplePos x="0" y="0"/>
                <wp:positionH relativeFrom="column">
                  <wp:posOffset>0</wp:posOffset>
                </wp:positionH>
                <wp:positionV relativeFrom="paragraph">
                  <wp:posOffset>274320</wp:posOffset>
                </wp:positionV>
                <wp:extent cx="5943600" cy="0"/>
                <wp:effectExtent l="0" t="0" r="19050" b="19050"/>
                <wp:wrapNone/>
                <wp:docPr id="49" name="Straight Connector 49"/>
                <wp:cNvGraphicFramePr/>
                <a:graphic xmlns:a="http://schemas.openxmlformats.org/drawingml/2006/main">
                  <a:graphicData uri="http://schemas.microsoft.com/office/word/2010/wordprocessingShape">
                    <wps:wsp>
                      <wps:cNvCnPr/>
                      <wps:spPr>
                        <a:xfrm flipV="1">
                          <a:off x="0" y="0"/>
                          <a:ext cx="5943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6pt" to="468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" strokecolor="windowText" strokeweight="1pt"/>
            </w:pict>
          </mc:Fallback>
        </mc:AlternateContent>
      </w:r>
      <w:r w:rsidRPr="00563218">
        <w:rPr>
          <w:rFonts w:ascii="Calibri" w:eastAsia="Times New Roman" w:hAnsi="Calibri" w:cs="Times New Roman"/>
          <w:b/>
          <w:color w:val="00B050"/>
          <w:kern w:val="28"/>
          <w:sz w:val="32"/>
          <w:szCs w:val="32"/>
        </w:rPr>
        <w:t xml:space="preserve">Collect Static Background Measurements </w:t>
      </w:r>
    </w:p>
    <w:p w:rsidR="00563218" w:rsidRPr="00563218" w:rsidRDefault="00563218" w:rsidP="00563218">
      <w:pPr>
        <w:keepNext/>
        <w:keepLines/>
        <w:numPr>
          <w:ilvl w:val="0"/>
          <w:numId w:val="115"/>
        </w:numPr>
        <w:spacing w:after="120"/>
        <w:ind w:left="360" w:hanging="360"/>
        <w:outlineLvl w:val="0"/>
        <w:rPr>
          <w:rFonts w:ascii="Calibri" w:eastAsia="Times New Roman" w:hAnsi="Calibri" w:cs="Times New Roman"/>
          <w:b/>
          <w:bCs/>
          <w:color w:val="00B050"/>
          <w:sz w:val="28"/>
          <w:szCs w:val="28"/>
        </w:rPr>
      </w:pPr>
      <w:bookmarkStart w:id="89" w:name="_Toc398833344"/>
      <w:r w:rsidRPr="00563218">
        <w:rPr>
          <w:rFonts w:ascii="Calibri" w:eastAsia="Times New Roman" w:hAnsi="Calibri" w:cs="Times New Roman"/>
          <w:b/>
          <w:bCs/>
          <w:color w:val="00B050"/>
          <w:sz w:val="28"/>
          <w:szCs w:val="28"/>
        </w:rPr>
        <w:t>Purpose and Scope</w:t>
      </w:r>
      <w:bookmarkEnd w:id="89"/>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purpose of this SOP is to identify the means and methods to be employed when selecting the positions for background measurements using an advanced digital geophysical mapping system and verifying the usability of the resulting background data. The observed signal in a cued measurement using advanced sensors is composed of 1) the EMI response of the buried target, 2) the self-signature of the sensor system, and 3) any response from the ambient environment in which the target is buried.  The objective of taking background measurements is to independently measure the last two contributors to the overall EMI response.  These “non-target” values can then be subtracted from the overall signal response to determine the signal response from only the unknown buried object being evaluated.  For this to be successful the background measurements must be collected in an area without any buried targets and with a geology representative of that where the unknown items are located.  They must also be taken throughout the survey day because </w:t>
      </w:r>
      <w:r w:rsidRPr="00563218">
        <w:rPr>
          <w:rFonts w:ascii="Calibri" w:eastAsia="Calibri" w:hAnsi="Calibri" w:cs="Calibri"/>
          <w:color w:val="00B050"/>
        </w:rPr>
        <w:t>environmental changes such as large changes in ambient temperature, significant changes in background moisture (morning dew evaporating, rain showers passing through, etc.), or significant changes to the sensor itself (cable replacement, new GPS antenna, etc.) will cause the sensor or environmental contribution to the background reading to change.</w:t>
      </w:r>
    </w:p>
    <w:p w:rsidR="00563218" w:rsidRPr="00563218" w:rsidRDefault="00563218" w:rsidP="00563218">
      <w:pPr>
        <w:keepNext/>
        <w:keepLines/>
        <w:numPr>
          <w:ilvl w:val="0"/>
          <w:numId w:val="74"/>
        </w:numPr>
        <w:spacing w:after="120"/>
        <w:ind w:left="360" w:hanging="360"/>
        <w:outlineLvl w:val="0"/>
        <w:rPr>
          <w:rFonts w:ascii="Calibri" w:eastAsia="Times New Roman" w:hAnsi="Calibri" w:cs="Times New Roman"/>
          <w:b/>
          <w:bCs/>
          <w:color w:val="00B050"/>
          <w:sz w:val="28"/>
          <w:szCs w:val="28"/>
        </w:rPr>
      </w:pPr>
      <w:bookmarkStart w:id="90" w:name="_Toc398833345"/>
      <w:r w:rsidRPr="00563218">
        <w:rPr>
          <w:rFonts w:ascii="Calibri" w:eastAsia="Times New Roman" w:hAnsi="Calibri" w:cs="Times New Roman"/>
          <w:b/>
          <w:bCs/>
          <w:color w:val="00B050"/>
          <w:sz w:val="28"/>
          <w:szCs w:val="28"/>
        </w:rPr>
        <w:t>Personnel, Equipment and Materials</w:t>
      </w:r>
      <w:bookmarkEnd w:id="90"/>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This section describes the personnel, equipment and materials required to implement this SOP.  The following is a list of required equipment and materials:</w:t>
      </w:r>
    </w:p>
    <w:p w:rsidR="00563218" w:rsidRPr="00563218" w:rsidRDefault="00563218" w:rsidP="00563218">
      <w:pPr>
        <w:numPr>
          <w:ilvl w:val="0"/>
          <w:numId w:val="4"/>
        </w:numPr>
        <w:spacing w:after="120"/>
        <w:ind w:left="360"/>
        <w:rPr>
          <w:rFonts w:ascii="Calibri" w:eastAsia="Calibri" w:hAnsi="Calibri" w:cs="Times New Roman"/>
          <w:color w:val="00B050"/>
        </w:rPr>
      </w:pPr>
      <w:r w:rsidRPr="00563218">
        <w:rPr>
          <w:rFonts w:ascii="Calibri" w:eastAsia="Calibri" w:hAnsi="Calibri" w:cs="Times New Roman"/>
          <w:color w:val="00B050"/>
        </w:rPr>
        <w:t>Geometrics MetalMapper or TEMTADS sensor coupled with a real-time kinematic Global Positioning System (RTK GPS) and orientation sensor</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following individuals will be involved in the collection of background data:</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Project Geophysicist</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QC Geophysicist</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Field Team Leader</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Data Processor</w:t>
      </w:r>
    </w:p>
    <w:p w:rsidR="00187781" w:rsidRPr="00187781" w:rsidRDefault="00187781" w:rsidP="00187781">
      <w:pPr>
        <w:spacing w:after="120"/>
        <w:rPr>
          <w:color w:val="00B050"/>
        </w:rPr>
      </w:pPr>
      <w:bookmarkStart w:id="91" w:name="_Toc398833347"/>
      <w:r w:rsidRPr="00187781">
        <w:rPr>
          <w:color w:val="00B050"/>
        </w:rPr>
        <w:t xml:space="preserve">The qualifications of the personnel implementing this SOP are documented in the </w:t>
      </w:r>
      <w:r w:rsidR="006D26FE">
        <w:rPr>
          <w:color w:val="00B050"/>
        </w:rPr>
        <w:t>QAPP Worksheet #4, 7 &amp; 8</w:t>
      </w:r>
      <w:r w:rsidRPr="00187781">
        <w:rPr>
          <w:color w:val="00B050"/>
        </w:rPr>
        <w:t>.</w:t>
      </w:r>
    </w:p>
    <w:p w:rsidR="00563218" w:rsidRPr="00563218" w:rsidRDefault="00563218" w:rsidP="00563218">
      <w:pPr>
        <w:keepNext/>
        <w:keepLines/>
        <w:numPr>
          <w:ilvl w:val="0"/>
          <w:numId w:val="74"/>
        </w:numPr>
        <w:spacing w:after="120"/>
        <w:ind w:left="360" w:hanging="360"/>
        <w:outlineLvl w:val="0"/>
        <w:rPr>
          <w:rFonts w:ascii="Calibri" w:eastAsia="Times New Roman" w:hAnsi="Calibri" w:cs="Times New Roman"/>
          <w:b/>
          <w:bCs/>
          <w:color w:val="00B050"/>
          <w:sz w:val="28"/>
          <w:szCs w:val="28"/>
        </w:rPr>
      </w:pPr>
      <w:r w:rsidRPr="00563218">
        <w:rPr>
          <w:rFonts w:ascii="Calibri" w:eastAsia="Times New Roman" w:hAnsi="Calibri" w:cs="Times New Roman"/>
          <w:b/>
          <w:bCs/>
          <w:color w:val="00B050"/>
          <w:sz w:val="28"/>
          <w:szCs w:val="28"/>
        </w:rPr>
        <w:t>Procedures and Guidelines</w:t>
      </w:r>
      <w:bookmarkEnd w:id="91"/>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Background measurements will be recorded no less than every two hours throughout the survey day and at one or more geographic locations as required to document the EMI signatures of near-surface </w:t>
      </w:r>
      <w:r w:rsidRPr="00563218">
        <w:rPr>
          <w:rFonts w:ascii="Calibri" w:eastAsia="Calibri" w:hAnsi="Calibri" w:cs="Times New Roman"/>
          <w:color w:val="00B050"/>
        </w:rPr>
        <w:lastRenderedPageBreak/>
        <w:t xml:space="preserve">soils present at the site.  Background measurements involve positioning the sensor and collecting static measurements over a pre-identified set of background locations. In combination with SOPs for sensor assembly (SOP 1) and testing at the IVS (SOP 2), background data are collected that are used to correct the static data described </w:t>
      </w:r>
      <w:r w:rsidRPr="003B6DE9">
        <w:rPr>
          <w:rFonts w:ascii="Calibri" w:eastAsia="Calibri" w:hAnsi="Calibri" w:cs="Times New Roman"/>
          <w:color w:val="00B050"/>
        </w:rPr>
        <w:t xml:space="preserve">in </w:t>
      </w:r>
      <w:r w:rsidR="003B6DE9" w:rsidRPr="003B6DE9">
        <w:rPr>
          <w:rFonts w:ascii="Calibri" w:eastAsia="Calibri" w:hAnsi="Calibri" w:cs="Times New Roman"/>
          <w:color w:val="00B050"/>
        </w:rPr>
        <w:t xml:space="preserve">SOP </w:t>
      </w:r>
      <w:r w:rsidR="003B6DE9">
        <w:rPr>
          <w:rFonts w:ascii="Calibri" w:eastAsia="Calibri" w:hAnsi="Calibri" w:cs="Times New Roman"/>
          <w:color w:val="00B050"/>
        </w:rPr>
        <w:t>6</w:t>
      </w:r>
      <w:r w:rsidRPr="00563218">
        <w:rPr>
          <w:rFonts w:ascii="Calibri" w:eastAsia="Calibri" w:hAnsi="Calibri" w:cs="Times New Roman"/>
          <w:color w:val="00B050"/>
        </w:rPr>
        <w:t>.</w:t>
      </w:r>
    </w:p>
    <w:p w:rsidR="00563218" w:rsidRPr="00563218" w:rsidRDefault="003B6DE9" w:rsidP="00563218">
      <w:pPr>
        <w:spacing w:after="120"/>
        <w:rPr>
          <w:rFonts w:ascii="Calibri" w:eastAsia="Calibri" w:hAnsi="Calibri" w:cs="Calibri"/>
          <w:color w:val="00B050"/>
        </w:rPr>
      </w:pPr>
      <w:r>
        <w:rPr>
          <w:rFonts w:ascii="Calibri" w:eastAsia="Calibri" w:hAnsi="Calibri" w:cs="Times New Roman"/>
          <w:color w:val="00B050"/>
        </w:rPr>
        <w:t xml:space="preserve">Prior to </w:t>
      </w:r>
      <w:r w:rsidR="00563218" w:rsidRPr="00563218">
        <w:rPr>
          <w:rFonts w:ascii="Calibri" w:eastAsia="Calibri" w:hAnsi="Calibri" w:cs="Times New Roman"/>
          <w:color w:val="00B050"/>
        </w:rPr>
        <w:t>cued data collection, the correct operation of the geophysical sensor and navigation and orientation systems must be verified at the Instrument Verification Strip (IVS) as described in SOP 2.  This will be verified by completion of the QC checklist attached to SOP 2.</w:t>
      </w:r>
    </w:p>
    <w:p w:rsidR="00563218" w:rsidRPr="00563218" w:rsidRDefault="00563218" w:rsidP="00563218">
      <w:pPr>
        <w:keepNext/>
        <w:keepLines/>
        <w:numPr>
          <w:ilvl w:val="1"/>
          <w:numId w:val="74"/>
        </w:numPr>
        <w:spacing w:after="120"/>
        <w:outlineLvl w:val="1"/>
        <w:rPr>
          <w:rFonts w:ascii="Calibri" w:eastAsia="Times New Roman" w:hAnsi="Calibri" w:cs="Times New Roman"/>
          <w:b/>
          <w:bCs/>
          <w:color w:val="00B050"/>
          <w:sz w:val="24"/>
          <w:szCs w:val="24"/>
        </w:rPr>
      </w:pPr>
      <w:bookmarkStart w:id="92" w:name="_Toc398833348"/>
      <w:r w:rsidRPr="00563218">
        <w:rPr>
          <w:rFonts w:ascii="Calibri" w:eastAsia="Times New Roman" w:hAnsi="Calibri" w:cs="Times New Roman"/>
          <w:b/>
          <w:bCs/>
          <w:color w:val="00B050"/>
          <w:sz w:val="24"/>
          <w:szCs w:val="24"/>
        </w:rPr>
        <w:t>Choose Locations for the Background Measurements and Verify Their Suitability</w:t>
      </w:r>
      <w:bookmarkEnd w:id="92"/>
    </w:p>
    <w:p w:rsidR="00563218" w:rsidRPr="00563218" w:rsidRDefault="00563218" w:rsidP="00563218">
      <w:pPr>
        <w:autoSpaceDE w:val="0"/>
        <w:autoSpaceDN w:val="0"/>
        <w:adjustRightInd w:val="0"/>
        <w:spacing w:after="120"/>
        <w:rPr>
          <w:rFonts w:ascii="Calibri" w:eastAsia="Calibri" w:hAnsi="Calibri" w:cs="Calibri"/>
          <w:color w:val="00B050"/>
        </w:rPr>
      </w:pPr>
      <w:r w:rsidRPr="00563218">
        <w:rPr>
          <w:rFonts w:ascii="Calibri" w:eastAsia="Calibri" w:hAnsi="Calibri" w:cs="Calibri"/>
          <w:color w:val="00B050"/>
        </w:rPr>
        <w:t>One or more locations for background measurements will be planned at each site.  The number and location of the background measurements will be influenced by the following considerations:</w:t>
      </w:r>
    </w:p>
    <w:p w:rsidR="00563218" w:rsidRPr="00563218" w:rsidRDefault="00563218" w:rsidP="00563218">
      <w:pPr>
        <w:numPr>
          <w:ilvl w:val="0"/>
          <w:numId w:val="1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The background measurements should be collected at locations that are similar to that of the production survey area with regard to geophysical noise, terrain, geology, and vegetation.  If these factors change appreciably, additional background measurements, taken at a more representative location, will be required.</w:t>
      </w:r>
    </w:p>
    <w:p w:rsidR="00563218" w:rsidRPr="00563218" w:rsidRDefault="00563218" w:rsidP="00563218">
      <w:pPr>
        <w:numPr>
          <w:ilvl w:val="0"/>
          <w:numId w:val="1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The background measurements should be collected at locations devoid of buried metal objects.  If a suitable object free area cannot be identified, attempts should be made to create a “clear” 2-m square area by surveying and removing all metal objects.  Once cleaned, the background measurements should be re-collected in the “clear” area.</w:t>
      </w:r>
    </w:p>
    <w:p w:rsidR="00563218" w:rsidRPr="00563218" w:rsidRDefault="00563218" w:rsidP="00563218">
      <w:pPr>
        <w:numPr>
          <w:ilvl w:val="0"/>
          <w:numId w:val="15"/>
        </w:numPr>
        <w:spacing w:after="120"/>
        <w:ind w:left="360"/>
        <w:rPr>
          <w:rFonts w:ascii="Calibri" w:eastAsia="Calibri" w:hAnsi="Calibri" w:cs="Times New Roman"/>
          <w:color w:val="00B050"/>
        </w:rPr>
      </w:pPr>
      <w:r w:rsidRPr="00563218">
        <w:rPr>
          <w:rFonts w:ascii="Calibri" w:eastAsia="Calibri" w:hAnsi="Calibri" w:cs="Calibri"/>
          <w:color w:val="00B050"/>
        </w:rPr>
        <w:t>For efficiency, background measurements should be collected in areas that are close to the survey area(s) to minimize travel time.</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Once an adequate number of background locations have been identified, an initial measurement should be collected over each of the background locations in turn as illustrated in Figure 1.</w:t>
      </w:r>
    </w:p>
    <w:p w:rsidR="00563218" w:rsidRPr="00563218" w:rsidRDefault="00563218" w:rsidP="00563218">
      <w:pPr>
        <w:keepNext/>
        <w:spacing w:after="120"/>
        <w:jc w:val="center"/>
        <w:rPr>
          <w:rFonts w:ascii="Calibri" w:eastAsia="Calibri" w:hAnsi="Calibri" w:cs="Times New Roman"/>
          <w:color w:val="00B050"/>
        </w:rPr>
      </w:pPr>
      <w:r w:rsidRPr="00563218">
        <w:rPr>
          <w:rFonts w:ascii="Calibri" w:eastAsia="Calibri" w:hAnsi="Calibri" w:cs="Times New Roman"/>
          <w:noProof/>
          <w:color w:val="00B050"/>
        </w:rPr>
        <w:lastRenderedPageBreak/>
        <mc:AlternateContent>
          <mc:Choice Requires="wps">
            <w:drawing>
              <wp:anchor distT="0" distB="0" distL="114300" distR="114300" simplePos="0" relativeHeight="251672576" behindDoc="0" locked="0" layoutInCell="1" allowOverlap="1" wp14:anchorId="29792420" wp14:editId="276B9D5E">
                <wp:simplePos x="0" y="0"/>
                <wp:positionH relativeFrom="column">
                  <wp:posOffset>2290526</wp:posOffset>
                </wp:positionH>
                <wp:positionV relativeFrom="paragraph">
                  <wp:posOffset>3134731</wp:posOffset>
                </wp:positionV>
                <wp:extent cx="375719" cy="244444"/>
                <wp:effectExtent l="0" t="0" r="5715" b="381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19" cy="244444"/>
                        </a:xfrm>
                        <a:prstGeom prst="rect">
                          <a:avLst/>
                        </a:prstGeom>
                        <a:solidFill>
                          <a:srgbClr val="FFFFFF"/>
                        </a:solidFill>
                        <a:ln w="9525">
                          <a:noFill/>
                          <a:miter lim="800000"/>
                          <a:headEnd/>
                          <a:tailEnd/>
                        </a:ln>
                      </wps:spPr>
                      <wps:txbx>
                        <w:txbxContent>
                          <w:p w:rsidR="00B716F2" w:rsidRPr="004B440D" w:rsidRDefault="00B716F2" w:rsidP="00563218">
                            <w:pPr>
                              <w:rPr>
                                <w:sz w:val="20"/>
                                <w:szCs w:val="20"/>
                              </w:rPr>
                            </w:pPr>
                            <w:r w:rsidRPr="004B440D">
                              <w:rPr>
                                <w:sz w:val="20"/>
                                <w:szCs w:val="20"/>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180.35pt;margin-top:246.85pt;width:29.6pt;height:19.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" stroked="f">
                <v:textbox>
                  <w:txbxContent>
                    <w:p w:rsidR="00B716F2" w:rsidRPr="004B440D" w:rsidRDefault="00B716F2" w:rsidP="00563218">
                      <w:pPr>
                        <w:rPr>
                          <w:sz w:val="20"/>
                          <w:szCs w:val="20"/>
                        </w:rPr>
                      </w:pPr>
                      <w:r w:rsidRPr="004B440D">
                        <w:rPr>
                          <w:sz w:val="20"/>
                          <w:szCs w:val="20"/>
                        </w:rPr>
                        <w:t>NO</w:t>
                      </w:r>
                    </w:p>
                  </w:txbxContent>
                </v:textbox>
              </v:shape>
            </w:pict>
          </mc:Fallback>
        </mc:AlternateContent>
      </w:r>
      <w:r w:rsidRPr="00563218">
        <w:rPr>
          <w:rFonts w:ascii="Calibri" w:eastAsia="Calibri" w:hAnsi="Calibri" w:cs="Calibri"/>
          <w:noProof/>
          <w:color w:val="00B050"/>
        </w:rPr>
        <mc:AlternateContent>
          <mc:Choice Requires="wps">
            <w:drawing>
              <wp:anchor distT="0" distB="0" distL="114300" distR="114300" simplePos="0" relativeHeight="251670528" behindDoc="0" locked="0" layoutInCell="1" allowOverlap="1" wp14:anchorId="6680EC66" wp14:editId="7AF9E94E">
                <wp:simplePos x="0" y="0"/>
                <wp:positionH relativeFrom="column">
                  <wp:posOffset>2007870</wp:posOffset>
                </wp:positionH>
                <wp:positionV relativeFrom="paragraph">
                  <wp:posOffset>3293110</wp:posOffset>
                </wp:positionV>
                <wp:extent cx="1112520" cy="3810"/>
                <wp:effectExtent l="0" t="0" r="11430" b="34290"/>
                <wp:wrapNone/>
                <wp:docPr id="35" name="Straight Connector 35"/>
                <wp:cNvGraphicFramePr/>
                <a:graphic xmlns:a="http://schemas.openxmlformats.org/drawingml/2006/main">
                  <a:graphicData uri="http://schemas.microsoft.com/office/word/2010/wordprocessingShape">
                    <wps:wsp>
                      <wps:cNvCnPr/>
                      <wps:spPr>
                        <a:xfrm flipH="1" flipV="1">
                          <a:off x="0" y="0"/>
                          <a:ext cx="1112520" cy="381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1pt,259.3pt" to="245.7pt,2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" strokecolor="windowText"/>
            </w:pict>
          </mc:Fallback>
        </mc:AlternateContent>
      </w:r>
      <w:r w:rsidRPr="00563218">
        <w:rPr>
          <w:rFonts w:ascii="Calibri" w:eastAsia="Calibri" w:hAnsi="Calibri" w:cs="Calibri"/>
          <w:noProof/>
          <w:color w:val="00B050"/>
        </w:rPr>
        <mc:AlternateContent>
          <mc:Choice Requires="wps">
            <w:drawing>
              <wp:anchor distT="0" distB="0" distL="114300" distR="114300" simplePos="0" relativeHeight="251671552" behindDoc="0" locked="0" layoutInCell="1" allowOverlap="1" wp14:anchorId="607856E3" wp14:editId="03AA1E8E">
                <wp:simplePos x="0" y="0"/>
                <wp:positionH relativeFrom="column">
                  <wp:posOffset>1982081</wp:posOffset>
                </wp:positionH>
                <wp:positionV relativeFrom="paragraph">
                  <wp:posOffset>1968850</wp:posOffset>
                </wp:positionV>
                <wp:extent cx="25400" cy="1326672"/>
                <wp:effectExtent l="95250" t="38100" r="69850" b="26035"/>
                <wp:wrapNone/>
                <wp:docPr id="36" name="Straight Arrow Connector 36"/>
                <wp:cNvGraphicFramePr/>
                <a:graphic xmlns:a="http://schemas.openxmlformats.org/drawingml/2006/main">
                  <a:graphicData uri="http://schemas.microsoft.com/office/word/2010/wordprocessingShape">
                    <wps:wsp>
                      <wps:cNvCnPr/>
                      <wps:spPr>
                        <a:xfrm flipH="1" flipV="1">
                          <a:off x="0" y="0"/>
                          <a:ext cx="25400" cy="1326672"/>
                        </a:xfrm>
                        <a:prstGeom prst="straightConnector1">
                          <a:avLst/>
                        </a:prstGeom>
                        <a:noFill/>
                        <a:ln w="9525"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6" o:spid="_x0000_s1026" type="#_x0000_t32" style="position:absolute;margin-left:156.05pt;margin-top:155.05pt;width:2pt;height:104.45pt;flip:x y;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" strokecolor="windowText">
                <v:stroke endarrow="open"/>
              </v:shape>
            </w:pict>
          </mc:Fallback>
        </mc:AlternateContent>
      </w:r>
      <w:r w:rsidRPr="00563218">
        <w:rPr>
          <w:rFonts w:ascii="Calibri" w:eastAsia="Calibri" w:hAnsi="Calibri" w:cs="Times New Roman"/>
          <w:color w:val="00B050"/>
        </w:rPr>
        <w:object w:dxaOrig="5266" w:dyaOrig="6975">
          <v:shape id="_x0000_i1027" type="#_x0000_t75" style="width:264pt;height:348pt" o:ole="">
            <v:imagedata r:id="rId33" o:title=""/>
          </v:shape>
          <o:OLEObject Type="Embed" ProgID="Visio.Drawing.15" ShapeID="_x0000_i1027" DrawAspect="Content" ObjectID="_1511863781" r:id="rId34"/>
        </w:object>
      </w:r>
    </w:p>
    <w:p w:rsidR="00563218" w:rsidRPr="00563218" w:rsidRDefault="00563218" w:rsidP="00563218">
      <w:pPr>
        <w:spacing w:after="120"/>
        <w:jc w:val="center"/>
        <w:rPr>
          <w:rFonts w:ascii="Calibri" w:eastAsia="Calibri" w:hAnsi="Calibri" w:cs="Times New Roman"/>
          <w:bCs/>
          <w:color w:val="00B050"/>
          <w:szCs w:val="18"/>
        </w:rPr>
      </w:pPr>
      <w:r w:rsidRPr="00563218">
        <w:rPr>
          <w:rFonts w:ascii="Calibri" w:eastAsia="Calibri" w:hAnsi="Calibri" w:cs="Times New Roman"/>
          <w:bCs/>
          <w:color w:val="00B050"/>
          <w:szCs w:val="18"/>
        </w:rPr>
        <w:t>Figure 1. Choosing and verifying locations for background measurements</w:t>
      </w:r>
    </w:p>
    <w:p w:rsidR="00563218" w:rsidRPr="00563218" w:rsidRDefault="00563218" w:rsidP="00563218">
      <w:pPr>
        <w:numPr>
          <w:ilvl w:val="0"/>
          <w:numId w:val="72"/>
        </w:numPr>
        <w:autoSpaceDE w:val="0"/>
        <w:autoSpaceDN w:val="0"/>
        <w:adjustRightInd w:val="0"/>
        <w:spacing w:after="120"/>
        <w:ind w:left="720"/>
        <w:rPr>
          <w:rFonts w:ascii="Calibri" w:eastAsia="Calibri" w:hAnsi="Calibri" w:cs="Calibri"/>
          <w:color w:val="00B050"/>
        </w:rPr>
      </w:pPr>
      <w:r w:rsidRPr="00563218">
        <w:rPr>
          <w:rFonts w:ascii="Calibri" w:eastAsia="Calibri" w:hAnsi="Calibri" w:cs="Times New Roman"/>
          <w:color w:val="00B050"/>
        </w:rPr>
        <w:t>Initial locations for the background measurement are chosen most easily by referring to the dynamic survey data.  These data can be used to guide the geophysicist to suitable locations that satisfy the considerations noted above</w:t>
      </w:r>
      <w:r w:rsidRPr="00563218">
        <w:rPr>
          <w:rFonts w:ascii="Calibri" w:eastAsia="Calibri" w:hAnsi="Calibri" w:cs="Calibri"/>
          <w:color w:val="00B050"/>
        </w:rPr>
        <w:t>.</w:t>
      </w:r>
    </w:p>
    <w:p w:rsidR="00563218" w:rsidRPr="00563218" w:rsidRDefault="00563218" w:rsidP="00563218">
      <w:pPr>
        <w:numPr>
          <w:ilvl w:val="0"/>
          <w:numId w:val="72"/>
        </w:numPr>
        <w:autoSpaceDE w:val="0"/>
        <w:autoSpaceDN w:val="0"/>
        <w:adjustRightInd w:val="0"/>
        <w:spacing w:after="120"/>
        <w:ind w:left="720"/>
        <w:rPr>
          <w:rFonts w:ascii="Calibri" w:eastAsia="Calibri" w:hAnsi="Calibri" w:cs="Calibri"/>
          <w:color w:val="00B050"/>
        </w:rPr>
      </w:pPr>
      <w:r w:rsidRPr="00563218">
        <w:rPr>
          <w:rFonts w:ascii="Calibri" w:eastAsia="Calibri" w:hAnsi="Calibri" w:cs="Times New Roman"/>
          <w:color w:val="00B050"/>
        </w:rPr>
        <w:t>Once an adequate number of initial locations have been identified an initial measurement should be collected over each of the background locations as follows:</w:t>
      </w:r>
    </w:p>
    <w:p w:rsidR="00563218" w:rsidRPr="00563218" w:rsidRDefault="00563218" w:rsidP="00563218">
      <w:pPr>
        <w:numPr>
          <w:ilvl w:val="1"/>
          <w:numId w:val="72"/>
        </w:numPr>
        <w:autoSpaceDE w:val="0"/>
        <w:autoSpaceDN w:val="0"/>
        <w:adjustRightInd w:val="0"/>
        <w:spacing w:after="120"/>
        <w:rPr>
          <w:rFonts w:ascii="Calibri" w:eastAsia="Calibri" w:hAnsi="Calibri" w:cs="Calibri"/>
          <w:color w:val="00B050"/>
        </w:rPr>
      </w:pPr>
      <w:r w:rsidRPr="00563218">
        <w:rPr>
          <w:rFonts w:ascii="Calibri" w:eastAsia="Calibri" w:hAnsi="Calibri" w:cs="Times New Roman"/>
          <w:color w:val="00B050"/>
        </w:rPr>
        <w:t xml:space="preserve">Center the MetalMapper or TEMTADS over the location chosen as a background point.  Mark the corners of the sensor with non-metallic pin flags to allow this same location to be found again for future background readings.  </w:t>
      </w:r>
    </w:p>
    <w:p w:rsidR="00563218" w:rsidRPr="00563218" w:rsidRDefault="00563218" w:rsidP="00563218">
      <w:pPr>
        <w:numPr>
          <w:ilvl w:val="1"/>
          <w:numId w:val="72"/>
        </w:numPr>
        <w:autoSpaceDE w:val="0"/>
        <w:autoSpaceDN w:val="0"/>
        <w:adjustRightInd w:val="0"/>
        <w:spacing w:after="120"/>
        <w:rPr>
          <w:rFonts w:ascii="Calibri" w:eastAsia="Calibri" w:hAnsi="Calibri" w:cs="Calibri"/>
          <w:color w:val="00B050"/>
        </w:rPr>
      </w:pPr>
      <w:r w:rsidRPr="00563218">
        <w:rPr>
          <w:rFonts w:ascii="Calibri" w:eastAsia="Calibri" w:hAnsi="Calibri" w:cs="Times New Roman"/>
          <w:color w:val="00B050"/>
        </w:rPr>
        <w:t>Record the stationary geophysical data at this location and verify that the signal amplitudes for all decays measured are below the threshold chosen for this project.  If higher amplitude decays are observed, the location should be inspected and any metal contamination found should be removed.  Alternatively, another nearby location can be chosen.</w:t>
      </w:r>
    </w:p>
    <w:p w:rsidR="00563218" w:rsidRPr="00563218" w:rsidRDefault="00563218" w:rsidP="00563218">
      <w:pPr>
        <w:numPr>
          <w:ilvl w:val="0"/>
          <w:numId w:val="72"/>
        </w:numPr>
        <w:autoSpaceDE w:val="0"/>
        <w:autoSpaceDN w:val="0"/>
        <w:adjustRightInd w:val="0"/>
        <w:spacing w:after="120"/>
        <w:ind w:left="720"/>
        <w:rPr>
          <w:rFonts w:ascii="Calibri" w:eastAsia="Calibri" w:hAnsi="Calibri" w:cs="Calibri"/>
          <w:color w:val="00B050"/>
        </w:rPr>
      </w:pPr>
      <w:r w:rsidRPr="00563218">
        <w:rPr>
          <w:rFonts w:ascii="Calibri" w:eastAsia="Calibri" w:hAnsi="Calibri" w:cs="Times New Roman"/>
          <w:color w:val="00B050"/>
        </w:rPr>
        <w:t xml:space="preserve">Each background location is verified by comparing a set of 5 measurements taken at the intended location: one measurement at the location and one more with the sensor offset by ½ </w:t>
      </w:r>
      <w:r w:rsidRPr="00563218">
        <w:rPr>
          <w:rFonts w:ascii="Calibri" w:eastAsia="Calibri" w:hAnsi="Calibri" w:cs="Times New Roman"/>
          <w:color w:val="00B050"/>
        </w:rPr>
        <w:lastRenderedPageBreak/>
        <w:t>sensor spacing in each cardinal direction. Next, the forward model of the most challenging target of interest / depth scenario (e.g. 37mm at 30cm depth) is added to the center background measurement and the background is verified by separately subtracting each of the 4 offset backgrounds and performing a library match to the target of interest.  The background location is considered valid if the library match from all 4 offsets exceeds 0.9.  These images will be saved and presented in a background summary report.</w:t>
      </w:r>
    </w:p>
    <w:p w:rsidR="00563218" w:rsidRPr="00563218" w:rsidRDefault="00563218" w:rsidP="00563218">
      <w:pPr>
        <w:numPr>
          <w:ilvl w:val="0"/>
          <w:numId w:val="72"/>
        </w:numPr>
        <w:autoSpaceDE w:val="0"/>
        <w:autoSpaceDN w:val="0"/>
        <w:adjustRightInd w:val="0"/>
        <w:spacing w:after="120"/>
        <w:ind w:left="720"/>
        <w:rPr>
          <w:rFonts w:ascii="Calibri" w:eastAsia="Calibri" w:hAnsi="Calibri" w:cs="Calibri"/>
          <w:color w:val="00B050"/>
        </w:rPr>
      </w:pPr>
      <w:r w:rsidRPr="00563218">
        <w:rPr>
          <w:rFonts w:ascii="Calibri" w:eastAsia="Calibri" w:hAnsi="Calibri" w:cs="Times New Roman"/>
          <w:color w:val="00B050"/>
        </w:rPr>
        <w:t>Continue this process at each of the chosen locations until their suitability for background measurements has been verified.</w:t>
      </w:r>
    </w:p>
    <w:p w:rsidR="00563218" w:rsidRPr="00563218" w:rsidRDefault="00563218" w:rsidP="00563218">
      <w:pPr>
        <w:numPr>
          <w:ilvl w:val="0"/>
          <w:numId w:val="72"/>
        </w:numPr>
        <w:autoSpaceDE w:val="0"/>
        <w:autoSpaceDN w:val="0"/>
        <w:adjustRightInd w:val="0"/>
        <w:spacing w:after="120"/>
        <w:ind w:left="720"/>
        <w:rPr>
          <w:rFonts w:ascii="Calibri" w:eastAsia="Calibri" w:hAnsi="Calibri" w:cs="Calibri"/>
          <w:color w:val="00B050"/>
        </w:rPr>
      </w:pPr>
      <w:r w:rsidRPr="00563218">
        <w:rPr>
          <w:rFonts w:ascii="Calibri" w:eastAsia="Calibri" w:hAnsi="Calibri" w:cs="Times New Roman"/>
          <w:color w:val="00B050"/>
        </w:rPr>
        <w:t>Once this process is complete, these measurements will serve as baseline values for succeeding background measurements at each point.</w:t>
      </w:r>
    </w:p>
    <w:p w:rsidR="00563218" w:rsidRPr="00563218" w:rsidRDefault="00563218" w:rsidP="00563218">
      <w:pPr>
        <w:keepNext/>
        <w:keepLines/>
        <w:numPr>
          <w:ilvl w:val="1"/>
          <w:numId w:val="74"/>
        </w:numPr>
        <w:spacing w:after="120"/>
        <w:outlineLvl w:val="1"/>
        <w:rPr>
          <w:rFonts w:ascii="Calibri" w:eastAsia="Times New Roman" w:hAnsi="Calibri" w:cs="Times New Roman"/>
          <w:b/>
          <w:bCs/>
          <w:color w:val="00B050"/>
          <w:sz w:val="24"/>
          <w:szCs w:val="24"/>
        </w:rPr>
      </w:pPr>
      <w:bookmarkStart w:id="93" w:name="_Toc398833349"/>
      <w:r w:rsidRPr="00563218">
        <w:rPr>
          <w:rFonts w:ascii="Calibri" w:eastAsia="Times New Roman" w:hAnsi="Calibri" w:cs="Times New Roman"/>
          <w:b/>
          <w:bCs/>
          <w:color w:val="00B050"/>
          <w:sz w:val="24"/>
          <w:szCs w:val="24"/>
        </w:rPr>
        <w:t>Collect Background Measurements Throughout the Survey Day</w:t>
      </w:r>
      <w:bookmarkEnd w:id="93"/>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Background measurements should be collected with a minimum spacing of two hours throughout the survey day</w:t>
      </w:r>
      <w:r w:rsidRPr="00563218">
        <w:rPr>
          <w:rFonts w:ascii="Calibri" w:eastAsia="Calibri" w:hAnsi="Calibri" w:cs="Calibri"/>
          <w:color w:val="00B050"/>
        </w:rPr>
        <w:t>.  Additional background measurements can be taken if the Project Geophysicist or Field Team Leader determines that changes made to the sensor or natural environmental changes may have caused the sensor or environmental contribution to the background reading to change.</w:t>
      </w:r>
      <w:r w:rsidRPr="00563218">
        <w:rPr>
          <w:rFonts w:ascii="Calibri" w:eastAsia="Calibri" w:hAnsi="Calibri" w:cs="Times New Roman"/>
          <w:color w:val="00B050"/>
        </w:rPr>
        <w:t xml:space="preserve">  </w:t>
      </w:r>
      <w:r w:rsidRPr="00563218">
        <w:rPr>
          <w:rFonts w:ascii="Calibri" w:eastAsia="Calibri" w:hAnsi="Calibri" w:cs="Calibri"/>
          <w:color w:val="00B050"/>
        </w:rPr>
        <w:t>Careful field notes should be made to document the reasons for extra background readings to guide the Data Processor in choosing the correct background for each cued data set.</w:t>
      </w:r>
    </w:p>
    <w:p w:rsidR="00563218" w:rsidRPr="00563218" w:rsidRDefault="00563218" w:rsidP="00563218">
      <w:pPr>
        <w:spacing w:after="120"/>
        <w:rPr>
          <w:rFonts w:ascii="Calibri" w:eastAsia="Calibri" w:hAnsi="Calibri" w:cs="Calibri"/>
          <w:color w:val="00B050"/>
        </w:rPr>
      </w:pPr>
      <w:r w:rsidRPr="00563218">
        <w:rPr>
          <w:rFonts w:ascii="Calibri" w:eastAsia="Calibri" w:hAnsi="Calibri" w:cs="Calibri"/>
          <w:color w:val="00B050"/>
        </w:rPr>
        <w:t>The procedure for taking background measurements is as follows:</w:t>
      </w:r>
    </w:p>
    <w:p w:rsidR="00563218" w:rsidRPr="00563218" w:rsidRDefault="00563218" w:rsidP="00563218">
      <w:pPr>
        <w:numPr>
          <w:ilvl w:val="0"/>
          <w:numId w:val="70"/>
        </w:numPr>
        <w:autoSpaceDE w:val="0"/>
        <w:autoSpaceDN w:val="0"/>
        <w:adjustRightInd w:val="0"/>
        <w:spacing w:after="120"/>
        <w:ind w:left="720"/>
        <w:rPr>
          <w:rFonts w:ascii="Calibri" w:eastAsia="Calibri" w:hAnsi="Calibri" w:cs="Calibri"/>
          <w:color w:val="00B050"/>
        </w:rPr>
      </w:pPr>
      <w:r w:rsidRPr="00563218">
        <w:rPr>
          <w:rFonts w:ascii="Calibri" w:eastAsia="Calibri" w:hAnsi="Calibri" w:cs="Times New Roman"/>
          <w:color w:val="00B050"/>
        </w:rPr>
        <w:t>Return the sensor to one of the previously verified background measurement location taking care to positioning the sensor as closely as possible to the initial location and orientation</w:t>
      </w:r>
      <w:r w:rsidRPr="00563218">
        <w:rPr>
          <w:rFonts w:ascii="Calibri" w:eastAsia="Calibri" w:hAnsi="Calibri" w:cs="Calibri"/>
          <w:color w:val="00B050"/>
        </w:rPr>
        <w:t>.</w:t>
      </w:r>
    </w:p>
    <w:p w:rsidR="00563218" w:rsidRPr="00563218" w:rsidRDefault="00563218" w:rsidP="00563218">
      <w:pPr>
        <w:numPr>
          <w:ilvl w:val="0"/>
          <w:numId w:val="70"/>
        </w:numPr>
        <w:autoSpaceDE w:val="0"/>
        <w:autoSpaceDN w:val="0"/>
        <w:adjustRightInd w:val="0"/>
        <w:spacing w:after="120"/>
        <w:ind w:left="720"/>
        <w:rPr>
          <w:rFonts w:ascii="Calibri" w:eastAsia="Calibri" w:hAnsi="Calibri" w:cs="Calibri"/>
          <w:color w:val="00B050"/>
        </w:rPr>
      </w:pPr>
      <w:r w:rsidRPr="00563218">
        <w:rPr>
          <w:rFonts w:ascii="Calibri" w:eastAsia="Calibri" w:hAnsi="Calibri" w:cs="Times New Roman"/>
          <w:color w:val="00B050"/>
        </w:rPr>
        <w:t>Collect a background measurement.</w:t>
      </w:r>
    </w:p>
    <w:p w:rsidR="00563218" w:rsidRPr="00563218" w:rsidRDefault="00563218" w:rsidP="00563218">
      <w:pPr>
        <w:numPr>
          <w:ilvl w:val="0"/>
          <w:numId w:val="70"/>
        </w:numPr>
        <w:autoSpaceDE w:val="0"/>
        <w:autoSpaceDN w:val="0"/>
        <w:adjustRightInd w:val="0"/>
        <w:spacing w:after="120"/>
        <w:ind w:left="720"/>
        <w:rPr>
          <w:rFonts w:ascii="Calibri" w:eastAsia="Calibri" w:hAnsi="Calibri" w:cs="Calibri"/>
          <w:color w:val="00B050"/>
        </w:rPr>
      </w:pPr>
      <w:r w:rsidRPr="00563218">
        <w:rPr>
          <w:rFonts w:ascii="Calibri" w:eastAsia="Calibri" w:hAnsi="Calibri" w:cs="Times New Roman"/>
          <w:color w:val="00B050"/>
        </w:rPr>
        <w:t>Compare the measured decays to previous measurements at this location.  If there are significant deviations in the measured amplitudes, repeat the measurement.</w:t>
      </w:r>
    </w:p>
    <w:p w:rsidR="00563218" w:rsidRPr="00563218" w:rsidRDefault="00563218" w:rsidP="00563218">
      <w:pPr>
        <w:numPr>
          <w:ilvl w:val="0"/>
          <w:numId w:val="70"/>
        </w:numPr>
        <w:autoSpaceDE w:val="0"/>
        <w:autoSpaceDN w:val="0"/>
        <w:adjustRightInd w:val="0"/>
        <w:spacing w:after="120"/>
        <w:ind w:left="720"/>
        <w:rPr>
          <w:rFonts w:ascii="Calibri" w:eastAsia="Calibri" w:hAnsi="Calibri" w:cs="Times New Roman"/>
          <w:color w:val="00B050"/>
        </w:rPr>
      </w:pPr>
      <w:r w:rsidRPr="00563218">
        <w:rPr>
          <w:rFonts w:ascii="Calibri" w:eastAsia="Calibri" w:hAnsi="Calibri" w:cs="Times New Roman"/>
          <w:color w:val="00B050"/>
        </w:rPr>
        <w:t>If the deviations persist, document the environmental changes that may have led to this deviation in the field notes.</w:t>
      </w:r>
    </w:p>
    <w:p w:rsidR="00563218" w:rsidRPr="00563218" w:rsidRDefault="00563218" w:rsidP="00563218">
      <w:pPr>
        <w:keepNext/>
        <w:keepLines/>
        <w:numPr>
          <w:ilvl w:val="0"/>
          <w:numId w:val="74"/>
        </w:numPr>
        <w:spacing w:after="120"/>
        <w:ind w:left="360" w:hanging="360"/>
        <w:outlineLvl w:val="0"/>
        <w:rPr>
          <w:rFonts w:ascii="Calibri" w:eastAsia="Times New Roman" w:hAnsi="Calibri" w:cs="Times New Roman"/>
          <w:b/>
          <w:bCs/>
          <w:color w:val="00B050"/>
          <w:sz w:val="28"/>
          <w:szCs w:val="28"/>
        </w:rPr>
      </w:pPr>
      <w:bookmarkStart w:id="94" w:name="_Toc398833350"/>
      <w:r w:rsidRPr="00563218">
        <w:rPr>
          <w:rFonts w:ascii="Calibri" w:eastAsia="Times New Roman" w:hAnsi="Calibri" w:cs="Times New Roman"/>
          <w:b/>
          <w:bCs/>
          <w:color w:val="00B050"/>
          <w:sz w:val="28"/>
          <w:szCs w:val="28"/>
        </w:rPr>
        <w:t>Data Management</w:t>
      </w:r>
      <w:bookmarkEnd w:id="94"/>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following sections describe the data that is needed to perform this SOP and the resulting data.</w:t>
      </w:r>
    </w:p>
    <w:p w:rsidR="00563218" w:rsidRPr="00563218" w:rsidRDefault="00563218" w:rsidP="00563218">
      <w:pPr>
        <w:keepNext/>
        <w:keepLines/>
        <w:numPr>
          <w:ilvl w:val="1"/>
          <w:numId w:val="74"/>
        </w:numPr>
        <w:spacing w:after="120"/>
        <w:outlineLvl w:val="1"/>
        <w:rPr>
          <w:rFonts w:ascii="Calibri" w:eastAsia="Times New Roman" w:hAnsi="Calibri" w:cs="Times New Roman"/>
          <w:b/>
          <w:bCs/>
          <w:color w:val="00B050"/>
          <w:sz w:val="24"/>
          <w:szCs w:val="24"/>
        </w:rPr>
      </w:pPr>
      <w:bookmarkStart w:id="95" w:name="_Toc398833351"/>
      <w:r w:rsidRPr="00563218">
        <w:rPr>
          <w:rFonts w:ascii="Calibri" w:eastAsia="Times New Roman" w:hAnsi="Calibri" w:cs="Times New Roman"/>
          <w:b/>
          <w:bCs/>
          <w:color w:val="00B050"/>
          <w:sz w:val="24"/>
          <w:szCs w:val="24"/>
        </w:rPr>
        <w:t>Input Data Required</w:t>
      </w:r>
      <w:bookmarkEnd w:id="95"/>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In initial list of suitable background locations, identified from the survey data, is required to begin this SOP.  After the locations have been verified, they become the final background location list.</w:t>
      </w:r>
    </w:p>
    <w:p w:rsidR="00563218" w:rsidRPr="00563218" w:rsidRDefault="00563218" w:rsidP="00563218">
      <w:pPr>
        <w:keepNext/>
        <w:keepLines/>
        <w:numPr>
          <w:ilvl w:val="1"/>
          <w:numId w:val="74"/>
        </w:numPr>
        <w:spacing w:after="120"/>
        <w:outlineLvl w:val="1"/>
        <w:rPr>
          <w:rFonts w:ascii="Calibri" w:eastAsia="Times New Roman" w:hAnsi="Calibri" w:cs="Times New Roman"/>
          <w:b/>
          <w:bCs/>
          <w:color w:val="00B050"/>
          <w:sz w:val="24"/>
          <w:szCs w:val="24"/>
        </w:rPr>
      </w:pPr>
      <w:bookmarkStart w:id="96" w:name="_Toc398833352"/>
      <w:r w:rsidRPr="00563218">
        <w:rPr>
          <w:rFonts w:ascii="Calibri" w:eastAsia="Times New Roman" w:hAnsi="Calibri" w:cs="Times New Roman"/>
          <w:b/>
          <w:bCs/>
          <w:color w:val="00B050"/>
          <w:sz w:val="24"/>
          <w:szCs w:val="24"/>
        </w:rPr>
        <w:t>Output Data</w:t>
      </w:r>
      <w:bookmarkEnd w:id="96"/>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background data collected at each background location will be saved in the project database.  Also, the QC checklist in Attachments 1 through 3 of this SOP will be completed, signed, and filed.</w:t>
      </w:r>
    </w:p>
    <w:p w:rsidR="00563218" w:rsidRPr="00563218" w:rsidRDefault="00563218" w:rsidP="00563218">
      <w:pPr>
        <w:keepNext/>
        <w:keepLines/>
        <w:numPr>
          <w:ilvl w:val="0"/>
          <w:numId w:val="74"/>
        </w:numPr>
        <w:spacing w:after="120"/>
        <w:ind w:left="360" w:hanging="360"/>
        <w:outlineLvl w:val="0"/>
        <w:rPr>
          <w:rFonts w:ascii="Calibri" w:eastAsia="Times New Roman" w:hAnsi="Calibri" w:cs="Times New Roman"/>
          <w:b/>
          <w:bCs/>
          <w:color w:val="00B050"/>
          <w:sz w:val="28"/>
          <w:szCs w:val="28"/>
        </w:rPr>
      </w:pPr>
      <w:bookmarkStart w:id="97" w:name="_Toc398833353"/>
      <w:r w:rsidRPr="00563218">
        <w:rPr>
          <w:rFonts w:ascii="Calibri" w:eastAsia="Times New Roman" w:hAnsi="Calibri" w:cs="Times New Roman"/>
          <w:b/>
          <w:bCs/>
          <w:color w:val="00B050"/>
          <w:sz w:val="28"/>
          <w:szCs w:val="28"/>
        </w:rPr>
        <w:lastRenderedPageBreak/>
        <w:t>Quality Control</w:t>
      </w:r>
      <w:bookmarkEnd w:id="97"/>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This </w:t>
      </w:r>
      <w:r w:rsidR="000F68B6">
        <w:rPr>
          <w:rFonts w:ascii="Calibri" w:eastAsia="Calibri" w:hAnsi="Calibri" w:cs="Times New Roman"/>
          <w:color w:val="00B050"/>
        </w:rPr>
        <w:t>procedure</w:t>
      </w:r>
      <w:r w:rsidRPr="00563218">
        <w:rPr>
          <w:rFonts w:ascii="Calibri" w:eastAsia="Calibri" w:hAnsi="Calibri" w:cs="Times New Roman"/>
          <w:color w:val="00B050"/>
        </w:rPr>
        <w:t xml:space="preserve"> is performed throughout the project and, therefore, has Preparatory, Initial and Follow-on QC checks.  Performance of the required QC checks will be documented on the Preparatory, Initial and Follow-on QC checklists in Attachments 1 -3 to this SOP as follows:</w:t>
      </w:r>
    </w:p>
    <w:p w:rsidR="00563218" w:rsidRPr="00563218" w:rsidRDefault="00563218" w:rsidP="00563218">
      <w:pPr>
        <w:numPr>
          <w:ilvl w:val="0"/>
          <w:numId w:val="71"/>
        </w:numPr>
        <w:spacing w:after="120"/>
        <w:rPr>
          <w:rFonts w:ascii="Calibri" w:eastAsia="Calibri" w:hAnsi="Calibri" w:cs="Times New Roman"/>
          <w:color w:val="00B050"/>
        </w:rPr>
      </w:pPr>
      <w:r w:rsidRPr="00563218">
        <w:rPr>
          <w:rFonts w:ascii="Calibri" w:eastAsia="Calibri" w:hAnsi="Calibri" w:cs="Times New Roman"/>
          <w:color w:val="00B050"/>
        </w:rPr>
        <w:t>The Preparatory Checklist (Attachment 1) will be completed to document the identification of the background locations.</w:t>
      </w:r>
    </w:p>
    <w:p w:rsidR="00563218" w:rsidRPr="00563218" w:rsidRDefault="00563218" w:rsidP="00563218">
      <w:pPr>
        <w:numPr>
          <w:ilvl w:val="0"/>
          <w:numId w:val="71"/>
        </w:numPr>
        <w:spacing w:after="120"/>
        <w:rPr>
          <w:rFonts w:ascii="Calibri" w:eastAsia="Calibri" w:hAnsi="Calibri" w:cs="Times New Roman"/>
          <w:color w:val="00B050"/>
        </w:rPr>
      </w:pPr>
      <w:r w:rsidRPr="00563218">
        <w:rPr>
          <w:rFonts w:ascii="Calibri" w:eastAsia="Calibri" w:hAnsi="Calibri" w:cs="Times New Roman"/>
          <w:color w:val="00B050"/>
        </w:rPr>
        <w:t>The Initial Checklist (Attachment 2) will be completed to document the initial background readings at each selected background location.</w:t>
      </w:r>
    </w:p>
    <w:p w:rsidR="00563218" w:rsidRPr="00563218" w:rsidRDefault="000F68B6" w:rsidP="00563218">
      <w:pPr>
        <w:autoSpaceDE w:val="0"/>
        <w:autoSpaceDN w:val="0"/>
        <w:adjustRightInd w:val="0"/>
        <w:spacing w:after="120"/>
        <w:rPr>
          <w:rFonts w:ascii="Calibri" w:eastAsia="Calibri" w:hAnsi="Calibri" w:cs="Calibri"/>
          <w:color w:val="00B050"/>
        </w:rPr>
      </w:pPr>
      <w:r>
        <w:rPr>
          <w:rFonts w:ascii="Calibri" w:eastAsia="Calibri" w:hAnsi="Calibri" w:cs="Calibri"/>
          <w:color w:val="00B050"/>
        </w:rPr>
        <w:t>T</w:t>
      </w:r>
      <w:r w:rsidR="003B6DE9">
        <w:rPr>
          <w:rFonts w:ascii="Calibri" w:eastAsia="Calibri" w:hAnsi="Calibri" w:cs="Calibri"/>
          <w:color w:val="00B050"/>
        </w:rPr>
        <w:t>his proc</w:t>
      </w:r>
      <w:r>
        <w:rPr>
          <w:rFonts w:ascii="Calibri" w:eastAsia="Calibri" w:hAnsi="Calibri" w:cs="Calibri"/>
          <w:color w:val="00B050"/>
        </w:rPr>
        <w:t>edure</w:t>
      </w:r>
      <w:r w:rsidR="00563218" w:rsidRPr="00563218">
        <w:rPr>
          <w:rFonts w:ascii="Calibri" w:eastAsia="Calibri" w:hAnsi="Calibri" w:cs="Calibri"/>
          <w:color w:val="00B050"/>
        </w:rPr>
        <w:t xml:space="preserve"> ensures that the MetalMapper is working properly and that the field geophysical team is collecting data of adequate quality.  Therefore, for routine background measurements, this </w:t>
      </w:r>
      <w:r>
        <w:rPr>
          <w:rFonts w:ascii="Calibri" w:eastAsia="Calibri" w:hAnsi="Calibri" w:cs="Calibri"/>
          <w:color w:val="00B050"/>
        </w:rPr>
        <w:t xml:space="preserve">procedure </w:t>
      </w:r>
      <w:r w:rsidR="00563218" w:rsidRPr="00563218">
        <w:rPr>
          <w:rFonts w:ascii="Calibri" w:eastAsia="Calibri" w:hAnsi="Calibri" w:cs="Calibri"/>
          <w:color w:val="00B050"/>
        </w:rPr>
        <w:t>requires only Follow-on QC inspections which are documented through the following steps:</w:t>
      </w:r>
    </w:p>
    <w:p w:rsidR="00563218" w:rsidRPr="00563218" w:rsidRDefault="00563218" w:rsidP="00563218">
      <w:pPr>
        <w:numPr>
          <w:ilvl w:val="0"/>
          <w:numId w:val="76"/>
        </w:numPr>
        <w:autoSpaceDE w:val="0"/>
        <w:autoSpaceDN w:val="0"/>
        <w:adjustRightInd w:val="0"/>
        <w:spacing w:after="120"/>
        <w:ind w:left="720"/>
        <w:rPr>
          <w:rFonts w:ascii="Calibri" w:eastAsia="Calibri" w:hAnsi="Calibri" w:cs="Calibri"/>
          <w:color w:val="00B050"/>
        </w:rPr>
      </w:pPr>
      <w:r w:rsidRPr="00563218">
        <w:rPr>
          <w:rFonts w:ascii="Calibri" w:eastAsia="Calibri" w:hAnsi="Calibri" w:cs="Calibri"/>
          <w:color w:val="00B050"/>
        </w:rPr>
        <w:t>The operating software automatically logs the responsible geophysicist’s identification in each data file.  By logging the background data, and thereby taking responsibility for it, the geophysicist logging the data is certifying that they have complied with the requirements of this SOP.</w:t>
      </w:r>
    </w:p>
    <w:p w:rsidR="00563218" w:rsidRPr="00563218" w:rsidRDefault="00563218" w:rsidP="00563218">
      <w:pPr>
        <w:numPr>
          <w:ilvl w:val="0"/>
          <w:numId w:val="76"/>
        </w:numPr>
        <w:autoSpaceDE w:val="0"/>
        <w:autoSpaceDN w:val="0"/>
        <w:adjustRightInd w:val="0"/>
        <w:spacing w:after="120"/>
        <w:ind w:left="720"/>
        <w:rPr>
          <w:rFonts w:ascii="Calibri" w:eastAsia="Calibri" w:hAnsi="Calibri" w:cs="Calibri"/>
          <w:color w:val="00B050"/>
        </w:rPr>
      </w:pPr>
      <w:r w:rsidRPr="00563218">
        <w:rPr>
          <w:rFonts w:ascii="Calibri" w:eastAsia="Calibri" w:hAnsi="Calibri" w:cs="Calibri"/>
          <w:color w:val="00B050"/>
        </w:rPr>
        <w:t>The QC Geophysicist will observe background data collection each morning and afternoon of data collection activities and document this in the Daily Geophysics QC Report.</w:t>
      </w:r>
    </w:p>
    <w:p w:rsidR="00563218" w:rsidRPr="00563218" w:rsidRDefault="00563218" w:rsidP="00563218">
      <w:pPr>
        <w:numPr>
          <w:ilvl w:val="0"/>
          <w:numId w:val="76"/>
        </w:numPr>
        <w:autoSpaceDE w:val="0"/>
        <w:autoSpaceDN w:val="0"/>
        <w:adjustRightInd w:val="0"/>
        <w:spacing w:after="120"/>
        <w:ind w:left="720"/>
        <w:rPr>
          <w:rFonts w:ascii="Calibri" w:eastAsia="Calibri" w:hAnsi="Calibri" w:cs="Calibri"/>
          <w:color w:val="00B050"/>
        </w:rPr>
      </w:pPr>
      <w:r w:rsidRPr="00563218">
        <w:rPr>
          <w:rFonts w:ascii="Calibri" w:eastAsia="Calibri" w:hAnsi="Calibri" w:cs="Calibri"/>
          <w:color w:val="00B050"/>
        </w:rPr>
        <w:t>Achievement of the background collection MQOs will be documented by the Field or Project Geophysicist and verified by the QC Geophysicist in the Geophysics Daily QC Report.</w:t>
      </w:r>
    </w:p>
    <w:p w:rsidR="00563218" w:rsidRPr="00563218" w:rsidRDefault="00563218" w:rsidP="00563218">
      <w:pPr>
        <w:numPr>
          <w:ilvl w:val="0"/>
          <w:numId w:val="76"/>
        </w:numPr>
        <w:autoSpaceDE w:val="0"/>
        <w:autoSpaceDN w:val="0"/>
        <w:adjustRightInd w:val="0"/>
        <w:spacing w:after="120"/>
        <w:ind w:left="720"/>
        <w:rPr>
          <w:rFonts w:ascii="Calibri" w:eastAsia="Calibri" w:hAnsi="Calibri" w:cs="Times New Roman"/>
          <w:color w:val="00B050"/>
        </w:rPr>
      </w:pPr>
      <w:r w:rsidRPr="00563218">
        <w:rPr>
          <w:rFonts w:ascii="Calibri" w:eastAsia="Calibri" w:hAnsi="Calibri" w:cs="Calibri"/>
          <w:color w:val="00B050"/>
        </w:rPr>
        <w:t>During review of each background measurement, the Data Processor will overlay the measured decays from all measurements at that location to observe any variation. Should variations be observed that are not the result of changing environmental conditions documented by the field crew, a comprehensive root‐cause analysis will be performed and a corrective action determined.</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measurement quality objectives (MQOs) for background measurements are presented in </w:t>
      </w:r>
      <w:r w:rsidR="006D26FE">
        <w:rPr>
          <w:rFonts w:ascii="Calibri" w:eastAsia="Calibri" w:hAnsi="Calibri" w:cs="Times New Roman"/>
          <w:color w:val="00B050"/>
        </w:rPr>
        <w:t>Worksheet #</w:t>
      </w:r>
      <w:r w:rsidR="008D4AAE">
        <w:rPr>
          <w:rFonts w:ascii="Calibri" w:eastAsia="Calibri" w:hAnsi="Calibri" w:cs="Times New Roman"/>
          <w:color w:val="00B050"/>
        </w:rPr>
        <w:t>22</w:t>
      </w:r>
      <w:r w:rsidRPr="00563218">
        <w:rPr>
          <w:rFonts w:ascii="Calibri" w:eastAsia="Calibri" w:hAnsi="Calibri" w:cs="Times New Roman"/>
          <w:color w:val="00B050"/>
        </w:rPr>
        <w:t xml:space="preserve"> of the QAPP.  Measured backgrounds will not be used to correct field data until these MQOs are met or until the project team agrees on modifications to these MQOs.</w:t>
      </w:r>
    </w:p>
    <w:p w:rsidR="00563218" w:rsidRPr="00563218" w:rsidRDefault="00563218" w:rsidP="00563218">
      <w:pPr>
        <w:keepNext/>
        <w:keepLines/>
        <w:numPr>
          <w:ilvl w:val="0"/>
          <w:numId w:val="75"/>
        </w:numPr>
        <w:spacing w:after="120"/>
        <w:ind w:left="360"/>
        <w:outlineLvl w:val="1"/>
        <w:rPr>
          <w:rFonts w:ascii="Calibri" w:eastAsia="Times New Roman" w:hAnsi="Calibri" w:cs="Times New Roman"/>
          <w:b/>
          <w:bCs/>
          <w:color w:val="00B050"/>
          <w:sz w:val="28"/>
          <w:szCs w:val="28"/>
        </w:rPr>
      </w:pPr>
      <w:bookmarkStart w:id="98" w:name="_Toc398833355"/>
      <w:r w:rsidRPr="00563218">
        <w:rPr>
          <w:rFonts w:ascii="Calibri" w:eastAsia="Times New Roman" w:hAnsi="Calibri" w:cs="Times New Roman"/>
          <w:b/>
          <w:bCs/>
          <w:color w:val="00B050"/>
          <w:sz w:val="28"/>
          <w:szCs w:val="28"/>
        </w:rPr>
        <w:t>Reporting</w:t>
      </w:r>
      <w:bookmarkEnd w:id="98"/>
    </w:p>
    <w:p w:rsidR="00563218" w:rsidRPr="00563218" w:rsidRDefault="003B6DE9" w:rsidP="00563218">
      <w:pPr>
        <w:spacing w:after="120"/>
        <w:rPr>
          <w:rFonts w:ascii="Calibri" w:eastAsia="Calibri" w:hAnsi="Calibri" w:cs="Calibri"/>
          <w:color w:val="00B050"/>
        </w:rPr>
      </w:pPr>
      <w:r>
        <w:rPr>
          <w:rFonts w:ascii="Calibri" w:eastAsia="Calibri" w:hAnsi="Calibri" w:cs="Times New Roman"/>
          <w:color w:val="00B050"/>
        </w:rPr>
        <w:t>This procedure</w:t>
      </w:r>
      <w:r w:rsidR="00563218" w:rsidRPr="00563218">
        <w:rPr>
          <w:rFonts w:ascii="Calibri" w:eastAsia="Calibri" w:hAnsi="Calibri" w:cs="Times New Roman"/>
          <w:color w:val="00B050"/>
        </w:rPr>
        <w:t xml:space="preserve"> will be documented through the completion of the Preparatory, Initial and Follow-on </w:t>
      </w:r>
      <w:r w:rsidR="00FE2C30">
        <w:rPr>
          <w:rFonts w:ascii="Calibri" w:eastAsia="Calibri" w:hAnsi="Calibri" w:cs="Times New Roman"/>
          <w:color w:val="00B050"/>
        </w:rPr>
        <w:t>QC Checklists in Attachments 1 through</w:t>
      </w:r>
      <w:r w:rsidR="00563218" w:rsidRPr="00563218">
        <w:rPr>
          <w:rFonts w:ascii="Calibri" w:eastAsia="Calibri" w:hAnsi="Calibri" w:cs="Times New Roman"/>
          <w:color w:val="00B050"/>
        </w:rPr>
        <w:t xml:space="preserve"> 3 by the Field or Project Geophysicists.  The completed checklists will be used to document the selection and preparation of the background areas (Preparatory Inspection Checklist in Attachment 1), the initial background readings taken at each selected area (Initial Inspection Checklist in Attachment 2), and the routine four-times-daily (at a minimum) background readings taken during the production survey (Follow-on Checklist in Attachment 3).  The QC Geophysicist will observe </w:t>
      </w:r>
      <w:r w:rsidR="00563218" w:rsidRPr="00563218">
        <w:rPr>
          <w:rFonts w:ascii="Calibri" w:eastAsia="Calibri" w:hAnsi="Calibri" w:cs="Times New Roman"/>
          <w:color w:val="00B050"/>
        </w:rPr>
        <w:lastRenderedPageBreak/>
        <w:t xml:space="preserve">the background readings being collected and will document completion of all checklists in the Geophysics Daily QC Report and copies of the completed checklists will be attached to the report. </w:t>
      </w:r>
      <w:r w:rsidR="00563218" w:rsidRPr="00563218">
        <w:rPr>
          <w:rFonts w:ascii="Calibri" w:eastAsia="Calibri" w:hAnsi="Calibri" w:cs="Calibri"/>
          <w:color w:val="00B050"/>
        </w:rPr>
        <w:br w:type="page"/>
      </w:r>
    </w:p>
    <w:p w:rsidR="00563218" w:rsidRPr="00563218" w:rsidRDefault="004E1978" w:rsidP="004E1978">
      <w:pPr>
        <w:autoSpaceDE w:val="0"/>
        <w:autoSpaceDN w:val="0"/>
        <w:adjustRightInd w:val="0"/>
        <w:spacing w:after="120"/>
        <w:jc w:val="center"/>
        <w:rPr>
          <w:rFonts w:ascii="Calibri" w:eastAsia="Calibri" w:hAnsi="Calibri" w:cs="Times New Roman"/>
          <w:b/>
          <w:color w:val="00B050"/>
          <w:sz w:val="24"/>
          <w:szCs w:val="24"/>
        </w:rPr>
      </w:pPr>
      <w:r>
        <w:rPr>
          <w:rFonts w:ascii="Calibri" w:eastAsia="Calibri" w:hAnsi="Calibri" w:cs="Times New Roman"/>
          <w:b/>
          <w:color w:val="00B050"/>
          <w:sz w:val="24"/>
          <w:szCs w:val="24"/>
        </w:rPr>
        <w:lastRenderedPageBreak/>
        <w:t>SOP 6</w:t>
      </w:r>
    </w:p>
    <w:p w:rsidR="00563218" w:rsidRPr="00563218" w:rsidRDefault="004E1978" w:rsidP="00563218">
      <w:pPr>
        <w:autoSpaceDE w:val="0"/>
        <w:autoSpaceDN w:val="0"/>
        <w:adjustRightInd w:val="0"/>
        <w:spacing w:after="120"/>
        <w:jc w:val="center"/>
        <w:rPr>
          <w:rFonts w:ascii="Calibri" w:eastAsia="Calibri" w:hAnsi="Calibri" w:cs="Times New Roman"/>
          <w:b/>
          <w:color w:val="00B050"/>
          <w:sz w:val="24"/>
          <w:szCs w:val="24"/>
        </w:rPr>
      </w:pPr>
      <w:r>
        <w:rPr>
          <w:rFonts w:ascii="Calibri" w:eastAsia="Calibri" w:hAnsi="Calibri" w:cs="Times New Roman"/>
          <w:b/>
          <w:color w:val="00B050"/>
          <w:sz w:val="24"/>
          <w:szCs w:val="24"/>
        </w:rPr>
        <w:t>Attachment 1</w:t>
      </w:r>
      <w:r w:rsidR="00563218" w:rsidRPr="00563218">
        <w:rPr>
          <w:rFonts w:ascii="Calibri" w:eastAsia="Calibri" w:hAnsi="Calibri" w:cs="Times New Roman"/>
          <w:b/>
          <w:color w:val="00B050"/>
          <w:sz w:val="24"/>
          <w:szCs w:val="24"/>
        </w:rPr>
        <w:t xml:space="preserve"> Preparatory Background Collection QC Checklist</w:t>
      </w: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This checklist is to be completed by the Field or Project Geophysicist during selection and preparation of the background areas.  Successful completion of this process will be verified by the QC Geophysicist in the Daily Geophysics QC Report.</w:t>
      </w:r>
    </w:p>
    <w:tbl>
      <w:tblPr>
        <w:tblStyle w:val="TableGrid1"/>
        <w:tblW w:w="0" w:type="auto"/>
        <w:tblLook w:val="04A0" w:firstRow="1" w:lastRow="0" w:firstColumn="1" w:lastColumn="0" w:noHBand="0" w:noVBand="1"/>
      </w:tblPr>
      <w:tblGrid>
        <w:gridCol w:w="2430"/>
        <w:gridCol w:w="4518"/>
        <w:gridCol w:w="990"/>
        <w:gridCol w:w="1638"/>
      </w:tblGrid>
      <w:tr w:rsidR="00563218" w:rsidRPr="00563218" w:rsidTr="004F76F9">
        <w:tc>
          <w:tcPr>
            <w:tcW w:w="2430" w:type="dxa"/>
            <w:vAlign w:val="center"/>
          </w:tcPr>
          <w:p w:rsidR="00563218" w:rsidRPr="00563218" w:rsidRDefault="00563218" w:rsidP="00563218">
            <w:pPr>
              <w:autoSpaceDE w:val="0"/>
              <w:autoSpaceDN w:val="0"/>
              <w:adjustRightInd w:val="0"/>
              <w:spacing w:after="120"/>
              <w:jc w:val="center"/>
              <w:rPr>
                <w:rFonts w:ascii="Calibri" w:hAnsi="Calibri" w:cs="Times New Roman"/>
                <w:b/>
                <w:color w:val="00B050"/>
              </w:rPr>
            </w:pPr>
            <w:r w:rsidRPr="00563218">
              <w:rPr>
                <w:rFonts w:ascii="Calibri" w:hAnsi="Calibri" w:cs="Times New Roman"/>
                <w:b/>
                <w:color w:val="00B050"/>
              </w:rPr>
              <w:t>QC Step</w:t>
            </w:r>
          </w:p>
        </w:tc>
        <w:tc>
          <w:tcPr>
            <w:tcW w:w="4518" w:type="dxa"/>
            <w:vAlign w:val="center"/>
          </w:tcPr>
          <w:p w:rsidR="00563218" w:rsidRPr="00563218" w:rsidRDefault="00563218" w:rsidP="00563218">
            <w:pPr>
              <w:autoSpaceDE w:val="0"/>
              <w:autoSpaceDN w:val="0"/>
              <w:adjustRightInd w:val="0"/>
              <w:spacing w:after="120"/>
              <w:jc w:val="center"/>
              <w:rPr>
                <w:rFonts w:ascii="Calibri" w:hAnsi="Calibri" w:cs="Times New Roman"/>
                <w:b/>
                <w:color w:val="00B050"/>
              </w:rPr>
            </w:pPr>
            <w:r w:rsidRPr="00563218">
              <w:rPr>
                <w:rFonts w:ascii="Calibri" w:hAnsi="Calibri" w:cs="Times New Roman"/>
                <w:b/>
                <w:color w:val="00B050"/>
              </w:rPr>
              <w:t>QC Process</w:t>
            </w:r>
          </w:p>
        </w:tc>
        <w:tc>
          <w:tcPr>
            <w:tcW w:w="990" w:type="dxa"/>
            <w:vAlign w:val="center"/>
          </w:tcPr>
          <w:p w:rsidR="00563218" w:rsidRPr="00563218" w:rsidRDefault="00563218" w:rsidP="00563218">
            <w:pPr>
              <w:autoSpaceDE w:val="0"/>
              <w:autoSpaceDN w:val="0"/>
              <w:adjustRightInd w:val="0"/>
              <w:spacing w:after="120"/>
              <w:jc w:val="center"/>
              <w:rPr>
                <w:rFonts w:ascii="Calibri" w:hAnsi="Calibri" w:cs="Times New Roman"/>
                <w:b/>
                <w:color w:val="00B050"/>
              </w:rPr>
            </w:pPr>
            <w:r w:rsidRPr="00563218">
              <w:rPr>
                <w:rFonts w:ascii="Calibri" w:hAnsi="Calibri" w:cs="Times New Roman"/>
                <w:b/>
                <w:color w:val="00B050"/>
              </w:rPr>
              <w:t>Yes/No</w:t>
            </w:r>
          </w:p>
        </w:tc>
        <w:tc>
          <w:tcPr>
            <w:tcW w:w="1638" w:type="dxa"/>
            <w:vAlign w:val="center"/>
          </w:tcPr>
          <w:p w:rsidR="00563218" w:rsidRPr="00563218" w:rsidRDefault="00563218" w:rsidP="00563218">
            <w:pPr>
              <w:autoSpaceDE w:val="0"/>
              <w:autoSpaceDN w:val="0"/>
              <w:adjustRightInd w:val="0"/>
              <w:spacing w:after="120"/>
              <w:jc w:val="center"/>
              <w:rPr>
                <w:rFonts w:ascii="Calibri" w:hAnsi="Calibri" w:cs="Times New Roman"/>
                <w:b/>
                <w:color w:val="00B050"/>
              </w:rPr>
            </w:pPr>
            <w:r w:rsidRPr="00563218">
              <w:rPr>
                <w:rFonts w:ascii="Calibri" w:hAnsi="Calibri" w:cs="Times New Roman"/>
                <w:b/>
                <w:color w:val="00B050"/>
              </w:rPr>
              <w:t>Initial of Field or Project Geophysicist</w:t>
            </w:r>
          </w:p>
        </w:tc>
      </w:tr>
      <w:tr w:rsidR="00563218" w:rsidRPr="00563218" w:rsidTr="004F76F9">
        <w:tc>
          <w:tcPr>
            <w:tcW w:w="2430" w:type="dxa"/>
            <w:vAlign w:val="center"/>
          </w:tcPr>
          <w:p w:rsidR="00563218" w:rsidRPr="00563218" w:rsidRDefault="00563218" w:rsidP="00563218">
            <w:pPr>
              <w:numPr>
                <w:ilvl w:val="0"/>
                <w:numId w:val="73"/>
              </w:numPr>
              <w:tabs>
                <w:tab w:val="left" w:pos="-720"/>
              </w:tabs>
              <w:autoSpaceDE w:val="0"/>
              <w:autoSpaceDN w:val="0"/>
              <w:adjustRightInd w:val="0"/>
              <w:spacing w:after="120" w:line="276" w:lineRule="auto"/>
              <w:rPr>
                <w:rFonts w:ascii="Calibri" w:hAnsi="Calibri" w:cs="Times New Roman"/>
                <w:color w:val="00B050"/>
                <w:sz w:val="18"/>
                <w:szCs w:val="18"/>
              </w:rPr>
            </w:pPr>
            <w:r w:rsidRPr="00563218">
              <w:rPr>
                <w:rFonts w:ascii="Calibri" w:hAnsi="Calibri" w:cs="Times New Roman"/>
                <w:color w:val="00B050"/>
                <w:sz w:val="18"/>
                <w:szCs w:val="18"/>
              </w:rPr>
              <w:t>Qualifications</w:t>
            </w:r>
          </w:p>
        </w:tc>
        <w:tc>
          <w:tcPr>
            <w:tcW w:w="4518" w:type="dxa"/>
            <w:vAlign w:val="center"/>
          </w:tcPr>
          <w:p w:rsidR="00563218" w:rsidRPr="00563218" w:rsidRDefault="00563218" w:rsidP="00DA7998">
            <w:pPr>
              <w:autoSpaceDE w:val="0"/>
              <w:autoSpaceDN w:val="0"/>
              <w:adjustRightInd w:val="0"/>
              <w:spacing w:after="120"/>
              <w:rPr>
                <w:rFonts w:ascii="Calibri" w:hAnsi="Calibri" w:cs="Times New Roman"/>
                <w:color w:val="00B050"/>
                <w:sz w:val="18"/>
                <w:szCs w:val="18"/>
              </w:rPr>
            </w:pPr>
            <w:r w:rsidRPr="00563218">
              <w:rPr>
                <w:rFonts w:ascii="Calibri" w:hAnsi="Calibri" w:cs="Times New Roman"/>
                <w:color w:val="00B050"/>
                <w:sz w:val="18"/>
                <w:szCs w:val="18"/>
              </w:rPr>
              <w:t>Are the same geophysical personnel being used as in SOP 1?  If not, are the qualifications of the new personnel in compliance with the requirements of SOP 1?</w:t>
            </w:r>
          </w:p>
        </w:tc>
        <w:tc>
          <w:tcPr>
            <w:tcW w:w="990"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73"/>
              </w:numPr>
              <w:autoSpaceDE w:val="0"/>
              <w:autoSpaceDN w:val="0"/>
              <w:adjustRightInd w:val="0"/>
              <w:spacing w:after="120" w:line="276" w:lineRule="auto"/>
              <w:rPr>
                <w:rFonts w:ascii="Calibri" w:hAnsi="Calibri" w:cs="Times New Roman"/>
                <w:color w:val="00B050"/>
                <w:sz w:val="18"/>
                <w:szCs w:val="18"/>
              </w:rPr>
            </w:pPr>
            <w:r w:rsidRPr="00563218">
              <w:rPr>
                <w:rFonts w:ascii="Calibri" w:hAnsi="Calibri" w:cs="Times New Roman"/>
                <w:color w:val="00B050"/>
                <w:sz w:val="18"/>
                <w:szCs w:val="18"/>
              </w:rPr>
              <w:t>Background area selection</w:t>
            </w:r>
          </w:p>
        </w:tc>
        <w:tc>
          <w:tcPr>
            <w:tcW w:w="4518" w:type="dxa"/>
            <w:vAlign w:val="center"/>
          </w:tcPr>
          <w:p w:rsidR="00563218" w:rsidRPr="00563218" w:rsidRDefault="00563218" w:rsidP="00563218">
            <w:pPr>
              <w:autoSpaceDE w:val="0"/>
              <w:autoSpaceDN w:val="0"/>
              <w:adjustRightInd w:val="0"/>
              <w:spacing w:after="120"/>
              <w:rPr>
                <w:rFonts w:ascii="Calibri" w:hAnsi="Calibri" w:cs="Times New Roman"/>
                <w:color w:val="00B050"/>
                <w:sz w:val="18"/>
                <w:szCs w:val="18"/>
              </w:rPr>
            </w:pPr>
            <w:r w:rsidRPr="00563218">
              <w:rPr>
                <w:rFonts w:ascii="Calibri" w:hAnsi="Calibri" w:cs="Times New Roman"/>
                <w:color w:val="00B050"/>
                <w:sz w:val="18"/>
                <w:szCs w:val="18"/>
              </w:rPr>
              <w:t xml:space="preserve">Do the selected background areas have similar geophysical noise, terrain, geology and vegetation as the production survey area they represent </w:t>
            </w:r>
            <w:r w:rsidR="00DA7998">
              <w:rPr>
                <w:rFonts w:ascii="Calibri" w:hAnsi="Calibri" w:cs="Times New Roman"/>
                <w:color w:val="00B050"/>
                <w:sz w:val="18"/>
                <w:szCs w:val="18"/>
              </w:rPr>
              <w:t>i/a/w this SOP</w:t>
            </w:r>
            <w:r w:rsidR="00DA7998" w:rsidRPr="00563218">
              <w:rPr>
                <w:rFonts w:ascii="Calibri" w:hAnsi="Calibri" w:cs="Times New Roman"/>
                <w:color w:val="00B050"/>
                <w:sz w:val="18"/>
                <w:szCs w:val="18"/>
              </w:rPr>
              <w:t>?</w:t>
            </w:r>
          </w:p>
        </w:tc>
        <w:tc>
          <w:tcPr>
            <w:tcW w:w="990"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73"/>
              </w:numPr>
              <w:autoSpaceDE w:val="0"/>
              <w:autoSpaceDN w:val="0"/>
              <w:adjustRightInd w:val="0"/>
              <w:spacing w:after="120" w:line="276" w:lineRule="auto"/>
              <w:rPr>
                <w:rFonts w:ascii="Calibri" w:hAnsi="Calibri" w:cs="Times New Roman"/>
                <w:color w:val="00B050"/>
                <w:sz w:val="18"/>
                <w:szCs w:val="18"/>
              </w:rPr>
            </w:pPr>
            <w:r w:rsidRPr="00563218">
              <w:rPr>
                <w:rFonts w:ascii="Calibri" w:hAnsi="Calibri" w:cs="Times New Roman"/>
                <w:color w:val="00B050"/>
                <w:sz w:val="18"/>
                <w:szCs w:val="18"/>
              </w:rPr>
              <w:t>Background area selection and preparation</w:t>
            </w:r>
          </w:p>
        </w:tc>
        <w:tc>
          <w:tcPr>
            <w:tcW w:w="4518" w:type="dxa"/>
            <w:vAlign w:val="center"/>
          </w:tcPr>
          <w:p w:rsidR="00563218" w:rsidRPr="00563218" w:rsidRDefault="00563218" w:rsidP="00563218">
            <w:pPr>
              <w:autoSpaceDE w:val="0"/>
              <w:autoSpaceDN w:val="0"/>
              <w:adjustRightInd w:val="0"/>
              <w:spacing w:after="120"/>
              <w:rPr>
                <w:rFonts w:ascii="Calibri" w:hAnsi="Calibri" w:cs="Times New Roman"/>
                <w:color w:val="00B050"/>
                <w:sz w:val="18"/>
                <w:szCs w:val="18"/>
              </w:rPr>
            </w:pPr>
            <w:r w:rsidRPr="00563218">
              <w:rPr>
                <w:rFonts w:ascii="Calibri" w:hAnsi="Calibri" w:cs="Times New Roman"/>
                <w:color w:val="00B050"/>
                <w:sz w:val="18"/>
                <w:szCs w:val="18"/>
              </w:rPr>
              <w:t xml:space="preserve">Are the selected background areas devoid of buried metal objects or has a 2-m square area been “cleaned” </w:t>
            </w:r>
            <w:r w:rsidR="00DA7998">
              <w:rPr>
                <w:rFonts w:ascii="Calibri" w:hAnsi="Calibri" w:cs="Times New Roman"/>
                <w:color w:val="00B050"/>
                <w:sz w:val="18"/>
                <w:szCs w:val="18"/>
              </w:rPr>
              <w:t>i/a/w this SOP</w:t>
            </w:r>
            <w:r w:rsidR="00DA7998" w:rsidRPr="00563218">
              <w:rPr>
                <w:rFonts w:ascii="Calibri" w:hAnsi="Calibri" w:cs="Times New Roman"/>
                <w:color w:val="00B050"/>
                <w:sz w:val="18"/>
                <w:szCs w:val="18"/>
              </w:rPr>
              <w:t>?</w:t>
            </w:r>
          </w:p>
        </w:tc>
        <w:tc>
          <w:tcPr>
            <w:tcW w:w="990"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73"/>
              </w:numPr>
              <w:autoSpaceDE w:val="0"/>
              <w:autoSpaceDN w:val="0"/>
              <w:adjustRightInd w:val="0"/>
              <w:spacing w:after="120" w:line="276" w:lineRule="auto"/>
              <w:rPr>
                <w:rFonts w:ascii="Calibri" w:hAnsi="Calibri" w:cs="Times New Roman"/>
                <w:color w:val="00B050"/>
                <w:sz w:val="18"/>
                <w:szCs w:val="18"/>
              </w:rPr>
            </w:pPr>
            <w:r w:rsidRPr="00563218">
              <w:rPr>
                <w:rFonts w:ascii="Calibri" w:hAnsi="Calibri" w:cs="Times New Roman"/>
                <w:color w:val="00B050"/>
                <w:sz w:val="18"/>
                <w:szCs w:val="18"/>
              </w:rPr>
              <w:t>Background area selection</w:t>
            </w:r>
          </w:p>
        </w:tc>
        <w:tc>
          <w:tcPr>
            <w:tcW w:w="4518" w:type="dxa"/>
            <w:vAlign w:val="center"/>
          </w:tcPr>
          <w:p w:rsidR="00563218" w:rsidRPr="00563218" w:rsidRDefault="00563218" w:rsidP="00563218">
            <w:pPr>
              <w:autoSpaceDE w:val="0"/>
              <w:autoSpaceDN w:val="0"/>
              <w:adjustRightInd w:val="0"/>
              <w:spacing w:after="120"/>
              <w:rPr>
                <w:rFonts w:ascii="Calibri" w:hAnsi="Calibri" w:cs="Times New Roman"/>
                <w:color w:val="00B050"/>
                <w:sz w:val="18"/>
                <w:szCs w:val="18"/>
              </w:rPr>
            </w:pPr>
            <w:r w:rsidRPr="00563218">
              <w:rPr>
                <w:rFonts w:ascii="Calibri" w:hAnsi="Calibri" w:cs="Times New Roman"/>
                <w:color w:val="00B050"/>
                <w:sz w:val="18"/>
                <w:szCs w:val="18"/>
              </w:rPr>
              <w:t xml:space="preserve">Are the selected background areas sufficiently close to the production area to minimize travel </w:t>
            </w:r>
            <w:r w:rsidR="00DA7998">
              <w:rPr>
                <w:rFonts w:ascii="Calibri" w:hAnsi="Calibri" w:cs="Times New Roman"/>
                <w:color w:val="00B050"/>
                <w:sz w:val="18"/>
                <w:szCs w:val="18"/>
              </w:rPr>
              <w:t>i/a/w this SOP</w:t>
            </w:r>
            <w:r w:rsidR="00DA7998" w:rsidRPr="00563218">
              <w:rPr>
                <w:rFonts w:ascii="Calibri" w:hAnsi="Calibri" w:cs="Times New Roman"/>
                <w:color w:val="00B050"/>
                <w:sz w:val="18"/>
                <w:szCs w:val="18"/>
              </w:rPr>
              <w:t>?</w:t>
            </w:r>
          </w:p>
        </w:tc>
        <w:tc>
          <w:tcPr>
            <w:tcW w:w="990"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c>
          <w:tcPr>
            <w:tcW w:w="1638" w:type="dxa"/>
          </w:tcPr>
          <w:p w:rsidR="00563218" w:rsidRPr="00563218" w:rsidRDefault="00563218" w:rsidP="00563218">
            <w:pPr>
              <w:autoSpaceDE w:val="0"/>
              <w:autoSpaceDN w:val="0"/>
              <w:adjustRightInd w:val="0"/>
              <w:spacing w:after="120"/>
              <w:rPr>
                <w:rFonts w:ascii="Calibri" w:hAnsi="Calibri" w:cs="Times New Roman"/>
                <w:color w:val="00B050"/>
                <w:sz w:val="18"/>
                <w:szCs w:val="18"/>
              </w:rPr>
            </w:pPr>
          </w:p>
        </w:tc>
      </w:tr>
    </w:tbl>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Field Geophysicist: _____________________________Date:___________</w:t>
      </w:r>
    </w:p>
    <w:p w:rsidR="00563218" w:rsidRPr="00563218" w:rsidRDefault="00563218" w:rsidP="00563218">
      <w:pPr>
        <w:autoSpaceDE w:val="0"/>
        <w:autoSpaceDN w:val="0"/>
        <w:adjustRightInd w:val="0"/>
        <w:spacing w:after="120"/>
        <w:ind w:firstLine="7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Project Geophysicist: ___________________________Date:___________</w:t>
      </w:r>
    </w:p>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4E1978" w:rsidRDefault="00563218" w:rsidP="004E197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Data Processor: _______________________________Date:___________</w:t>
      </w:r>
      <w:r w:rsidRPr="00563218">
        <w:rPr>
          <w:rFonts w:ascii="Calibri" w:eastAsia="Calibri" w:hAnsi="Calibri" w:cs="Times New Roman"/>
          <w:color w:val="00B050"/>
        </w:rPr>
        <w:br w:type="page"/>
      </w:r>
    </w:p>
    <w:p w:rsidR="00563218" w:rsidRPr="00563218" w:rsidRDefault="004E1978" w:rsidP="00563218">
      <w:pPr>
        <w:autoSpaceDE w:val="0"/>
        <w:autoSpaceDN w:val="0"/>
        <w:adjustRightInd w:val="0"/>
        <w:spacing w:after="120"/>
        <w:jc w:val="center"/>
        <w:rPr>
          <w:rFonts w:ascii="Calibri" w:eastAsia="Calibri" w:hAnsi="Calibri" w:cs="Times New Roman"/>
          <w:b/>
          <w:color w:val="00B050"/>
          <w:sz w:val="24"/>
          <w:szCs w:val="24"/>
        </w:rPr>
      </w:pPr>
      <w:r>
        <w:rPr>
          <w:rFonts w:ascii="Calibri" w:eastAsia="Calibri" w:hAnsi="Calibri" w:cs="Times New Roman"/>
          <w:b/>
          <w:color w:val="00B050"/>
          <w:sz w:val="24"/>
          <w:szCs w:val="24"/>
        </w:rPr>
        <w:lastRenderedPageBreak/>
        <w:t>SOP 6</w:t>
      </w:r>
    </w:p>
    <w:p w:rsidR="00563218" w:rsidRPr="00563218" w:rsidRDefault="004E1978" w:rsidP="00563218">
      <w:pPr>
        <w:autoSpaceDE w:val="0"/>
        <w:autoSpaceDN w:val="0"/>
        <w:adjustRightInd w:val="0"/>
        <w:spacing w:after="120"/>
        <w:jc w:val="center"/>
        <w:rPr>
          <w:rFonts w:ascii="Calibri" w:eastAsia="Calibri" w:hAnsi="Calibri" w:cs="Times New Roman"/>
          <w:b/>
          <w:color w:val="00B050"/>
          <w:sz w:val="24"/>
          <w:szCs w:val="24"/>
        </w:rPr>
      </w:pPr>
      <w:r>
        <w:rPr>
          <w:rFonts w:ascii="Calibri" w:eastAsia="Calibri" w:hAnsi="Calibri" w:cs="Times New Roman"/>
          <w:b/>
          <w:color w:val="00B050"/>
          <w:sz w:val="24"/>
          <w:szCs w:val="24"/>
        </w:rPr>
        <w:t>Attachment 2</w:t>
      </w:r>
      <w:r w:rsidR="00563218" w:rsidRPr="00563218">
        <w:rPr>
          <w:rFonts w:ascii="Calibri" w:eastAsia="Calibri" w:hAnsi="Calibri" w:cs="Times New Roman"/>
          <w:b/>
          <w:color w:val="00B050"/>
          <w:sz w:val="24"/>
          <w:szCs w:val="24"/>
        </w:rPr>
        <w:t xml:space="preserve"> Initial Background Data Collection QC Checklist</w:t>
      </w: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This checklist is to be completed by the Field or Project Geophysicist during the initial data collection at each background area.  Successful completion of this process will be observed and verified by the QC Geophysicist in the Daily Geophysics QC Report.</w:t>
      </w:r>
    </w:p>
    <w:tbl>
      <w:tblPr>
        <w:tblStyle w:val="TableGrid2"/>
        <w:tblW w:w="0" w:type="auto"/>
        <w:tblLayout w:type="fixed"/>
        <w:tblLook w:val="04A0" w:firstRow="1" w:lastRow="0" w:firstColumn="1" w:lastColumn="0" w:noHBand="0" w:noVBand="1"/>
      </w:tblPr>
      <w:tblGrid>
        <w:gridCol w:w="2430"/>
        <w:gridCol w:w="4878"/>
        <w:gridCol w:w="630"/>
        <w:gridCol w:w="1638"/>
      </w:tblGrid>
      <w:tr w:rsidR="00563218" w:rsidRPr="00563218" w:rsidTr="004F76F9">
        <w:tc>
          <w:tcPr>
            <w:tcW w:w="2430" w:type="dxa"/>
            <w:vAlign w:val="center"/>
          </w:tcPr>
          <w:p w:rsidR="00563218" w:rsidRPr="00563218" w:rsidRDefault="00563218" w:rsidP="00563218">
            <w:pPr>
              <w:autoSpaceDE w:val="0"/>
              <w:autoSpaceDN w:val="0"/>
              <w:adjustRightInd w:val="0"/>
              <w:spacing w:after="60"/>
              <w:jc w:val="center"/>
              <w:rPr>
                <w:rFonts w:ascii="Calibri" w:hAnsi="Calibri"/>
                <w:b/>
                <w:color w:val="00B050"/>
              </w:rPr>
            </w:pPr>
            <w:r w:rsidRPr="00563218">
              <w:rPr>
                <w:rFonts w:ascii="Calibri" w:hAnsi="Calibri"/>
                <w:b/>
                <w:color w:val="00B050"/>
              </w:rPr>
              <w:t>QC Step</w:t>
            </w:r>
          </w:p>
        </w:tc>
        <w:tc>
          <w:tcPr>
            <w:tcW w:w="4878" w:type="dxa"/>
            <w:vAlign w:val="center"/>
          </w:tcPr>
          <w:p w:rsidR="00563218" w:rsidRPr="00563218" w:rsidRDefault="00563218" w:rsidP="00563218">
            <w:pPr>
              <w:autoSpaceDE w:val="0"/>
              <w:autoSpaceDN w:val="0"/>
              <w:adjustRightInd w:val="0"/>
              <w:spacing w:after="60"/>
              <w:jc w:val="center"/>
              <w:rPr>
                <w:rFonts w:ascii="Calibri" w:hAnsi="Calibri"/>
                <w:b/>
                <w:color w:val="00B050"/>
              </w:rPr>
            </w:pPr>
            <w:r w:rsidRPr="00563218">
              <w:rPr>
                <w:rFonts w:ascii="Calibri" w:hAnsi="Calibri"/>
                <w:b/>
                <w:color w:val="00B050"/>
              </w:rPr>
              <w:t>QC Process and Guidance Reference</w:t>
            </w:r>
          </w:p>
        </w:tc>
        <w:tc>
          <w:tcPr>
            <w:tcW w:w="630" w:type="dxa"/>
            <w:vAlign w:val="center"/>
          </w:tcPr>
          <w:p w:rsidR="00563218" w:rsidRPr="00563218" w:rsidRDefault="00563218" w:rsidP="00563218">
            <w:pPr>
              <w:autoSpaceDE w:val="0"/>
              <w:autoSpaceDN w:val="0"/>
              <w:adjustRightInd w:val="0"/>
              <w:spacing w:after="60"/>
              <w:jc w:val="center"/>
              <w:rPr>
                <w:rFonts w:ascii="Calibri" w:hAnsi="Calibri"/>
                <w:b/>
                <w:color w:val="00B050"/>
              </w:rPr>
            </w:pPr>
            <w:r w:rsidRPr="00563218">
              <w:rPr>
                <w:rFonts w:ascii="Calibri" w:hAnsi="Calibri"/>
                <w:b/>
                <w:color w:val="00B050"/>
              </w:rPr>
              <w:t>Yes/No</w:t>
            </w:r>
          </w:p>
        </w:tc>
        <w:tc>
          <w:tcPr>
            <w:tcW w:w="1638" w:type="dxa"/>
            <w:vAlign w:val="center"/>
          </w:tcPr>
          <w:p w:rsidR="00563218" w:rsidRPr="00563218" w:rsidRDefault="00563218" w:rsidP="00563218">
            <w:pPr>
              <w:autoSpaceDE w:val="0"/>
              <w:autoSpaceDN w:val="0"/>
              <w:adjustRightInd w:val="0"/>
              <w:spacing w:after="60"/>
              <w:jc w:val="center"/>
              <w:rPr>
                <w:rFonts w:ascii="Calibri" w:hAnsi="Calibri"/>
                <w:b/>
                <w:color w:val="00B050"/>
              </w:rPr>
            </w:pPr>
            <w:r w:rsidRPr="00563218">
              <w:rPr>
                <w:rFonts w:ascii="Calibri" w:hAnsi="Calibri"/>
                <w:b/>
                <w:color w:val="00B050"/>
              </w:rPr>
              <w:t>Initial of Field or Project Geophysicist</w:t>
            </w:r>
          </w:p>
        </w:tc>
      </w:tr>
      <w:tr w:rsidR="00563218" w:rsidRPr="00563218" w:rsidTr="004F76F9">
        <w:tc>
          <w:tcPr>
            <w:tcW w:w="2430" w:type="dxa"/>
            <w:vAlign w:val="center"/>
          </w:tcPr>
          <w:p w:rsidR="00563218" w:rsidRPr="00563218" w:rsidRDefault="00563218" w:rsidP="00563218">
            <w:pPr>
              <w:numPr>
                <w:ilvl w:val="0"/>
                <w:numId w:val="77"/>
              </w:numPr>
              <w:tabs>
                <w:tab w:val="left" w:pos="-720"/>
              </w:tabs>
              <w:autoSpaceDE w:val="0"/>
              <w:autoSpaceDN w:val="0"/>
              <w:adjustRightInd w:val="0"/>
              <w:spacing w:after="60" w:line="276" w:lineRule="auto"/>
              <w:ind w:left="360"/>
              <w:rPr>
                <w:rFonts w:ascii="Calibri" w:hAnsi="Calibri"/>
                <w:color w:val="00B050"/>
                <w:sz w:val="18"/>
                <w:szCs w:val="18"/>
              </w:rPr>
            </w:pPr>
            <w:r w:rsidRPr="00563218">
              <w:rPr>
                <w:rFonts w:ascii="Calibri" w:hAnsi="Calibri"/>
                <w:color w:val="00B050"/>
                <w:sz w:val="18"/>
                <w:szCs w:val="18"/>
              </w:rPr>
              <w:t>Qualifications</w:t>
            </w:r>
          </w:p>
        </w:tc>
        <w:tc>
          <w:tcPr>
            <w:tcW w:w="4878" w:type="dxa"/>
            <w:vAlign w:val="center"/>
          </w:tcPr>
          <w:p w:rsidR="00563218" w:rsidRPr="00563218" w:rsidRDefault="00563218" w:rsidP="00453177">
            <w:pPr>
              <w:autoSpaceDE w:val="0"/>
              <w:autoSpaceDN w:val="0"/>
              <w:adjustRightInd w:val="0"/>
              <w:spacing w:after="60"/>
              <w:rPr>
                <w:rFonts w:ascii="Calibri" w:hAnsi="Calibri"/>
                <w:color w:val="00B050"/>
                <w:sz w:val="18"/>
                <w:szCs w:val="18"/>
              </w:rPr>
            </w:pPr>
            <w:r w:rsidRPr="00563218">
              <w:rPr>
                <w:rFonts w:ascii="Calibri" w:hAnsi="Calibri"/>
                <w:color w:val="00B050"/>
                <w:sz w:val="18"/>
                <w:szCs w:val="18"/>
              </w:rPr>
              <w:t>Are the same geophysical personnel being used as in SOP 1?  If not, are the qualifications of the new personnel in compliance with the requirements of SOP 1?</w:t>
            </w:r>
          </w:p>
        </w:tc>
        <w:tc>
          <w:tcPr>
            <w:tcW w:w="630" w:type="dxa"/>
          </w:tcPr>
          <w:p w:rsidR="00563218" w:rsidRPr="00563218" w:rsidRDefault="00563218" w:rsidP="00563218">
            <w:pPr>
              <w:autoSpaceDE w:val="0"/>
              <w:autoSpaceDN w:val="0"/>
              <w:adjustRightInd w:val="0"/>
              <w:spacing w:after="60"/>
              <w:rPr>
                <w:rFonts w:ascii="Calibri" w:hAnsi="Calibri"/>
                <w:color w:val="00B050"/>
                <w:sz w:val="18"/>
                <w:szCs w:val="18"/>
              </w:rPr>
            </w:pPr>
          </w:p>
        </w:tc>
        <w:tc>
          <w:tcPr>
            <w:tcW w:w="1638" w:type="dxa"/>
          </w:tcPr>
          <w:p w:rsidR="00563218" w:rsidRPr="00563218" w:rsidRDefault="00563218" w:rsidP="00563218">
            <w:pPr>
              <w:autoSpaceDE w:val="0"/>
              <w:autoSpaceDN w:val="0"/>
              <w:adjustRightInd w:val="0"/>
              <w:spacing w:after="60"/>
              <w:rPr>
                <w:rFonts w:ascii="Calibri" w:hAnsi="Calibri"/>
                <w:color w:val="00B050"/>
                <w:sz w:val="18"/>
                <w:szCs w:val="18"/>
              </w:rPr>
            </w:pPr>
          </w:p>
        </w:tc>
      </w:tr>
      <w:tr w:rsidR="00563218" w:rsidRPr="00563218" w:rsidTr="004F76F9">
        <w:tc>
          <w:tcPr>
            <w:tcW w:w="2430" w:type="dxa"/>
            <w:vAlign w:val="center"/>
          </w:tcPr>
          <w:p w:rsidR="00563218" w:rsidRPr="00563218" w:rsidRDefault="00563218" w:rsidP="00563218">
            <w:pPr>
              <w:numPr>
                <w:ilvl w:val="0"/>
                <w:numId w:val="77"/>
              </w:numPr>
              <w:tabs>
                <w:tab w:val="left" w:pos="-720"/>
              </w:tabs>
              <w:autoSpaceDE w:val="0"/>
              <w:autoSpaceDN w:val="0"/>
              <w:adjustRightInd w:val="0"/>
              <w:spacing w:after="60" w:line="276" w:lineRule="auto"/>
              <w:ind w:left="360"/>
              <w:rPr>
                <w:rFonts w:ascii="Calibri" w:hAnsi="Calibri"/>
                <w:color w:val="00B050"/>
                <w:sz w:val="18"/>
                <w:szCs w:val="18"/>
              </w:rPr>
            </w:pPr>
            <w:r w:rsidRPr="00563218">
              <w:rPr>
                <w:rFonts w:ascii="Calibri" w:hAnsi="Calibri"/>
                <w:color w:val="00B050"/>
                <w:sz w:val="18"/>
                <w:szCs w:val="18"/>
              </w:rPr>
              <w:t>Preparation</w:t>
            </w:r>
          </w:p>
        </w:tc>
        <w:tc>
          <w:tcPr>
            <w:tcW w:w="4878" w:type="dxa"/>
            <w:vAlign w:val="center"/>
          </w:tcPr>
          <w:p w:rsidR="00563218" w:rsidRPr="00563218" w:rsidRDefault="00563218" w:rsidP="00563218">
            <w:pPr>
              <w:autoSpaceDE w:val="0"/>
              <w:autoSpaceDN w:val="0"/>
              <w:adjustRightInd w:val="0"/>
              <w:spacing w:after="60"/>
              <w:rPr>
                <w:rFonts w:ascii="Calibri" w:hAnsi="Calibri"/>
                <w:color w:val="00B050"/>
                <w:sz w:val="18"/>
                <w:szCs w:val="18"/>
              </w:rPr>
            </w:pPr>
            <w:r w:rsidRPr="00563218">
              <w:rPr>
                <w:rFonts w:ascii="Calibri" w:hAnsi="Calibri"/>
                <w:color w:val="00B050"/>
                <w:sz w:val="18"/>
                <w:szCs w:val="18"/>
              </w:rPr>
              <w:t xml:space="preserve">Has the </w:t>
            </w:r>
            <w:r w:rsidR="00433523" w:rsidRPr="00433523">
              <w:rPr>
                <w:rFonts w:ascii="Calibri" w:hAnsi="Calibri"/>
                <w:color w:val="00B050"/>
                <w:sz w:val="18"/>
                <w:szCs w:val="18"/>
              </w:rPr>
              <w:t>SOP 1</w:t>
            </w:r>
            <w:r w:rsidRPr="00563218">
              <w:rPr>
                <w:rFonts w:ascii="Calibri" w:hAnsi="Calibri"/>
                <w:color w:val="00B050"/>
                <w:sz w:val="18"/>
                <w:szCs w:val="18"/>
              </w:rPr>
              <w:t xml:space="preserve"> Preparatory Checklist been successfully completed?</w:t>
            </w:r>
          </w:p>
        </w:tc>
        <w:tc>
          <w:tcPr>
            <w:tcW w:w="630" w:type="dxa"/>
          </w:tcPr>
          <w:p w:rsidR="00563218" w:rsidRPr="00563218" w:rsidRDefault="00563218" w:rsidP="00563218">
            <w:pPr>
              <w:autoSpaceDE w:val="0"/>
              <w:autoSpaceDN w:val="0"/>
              <w:adjustRightInd w:val="0"/>
              <w:spacing w:after="60"/>
              <w:rPr>
                <w:rFonts w:ascii="Calibri" w:hAnsi="Calibri"/>
                <w:color w:val="00B050"/>
                <w:sz w:val="18"/>
                <w:szCs w:val="18"/>
              </w:rPr>
            </w:pPr>
          </w:p>
        </w:tc>
        <w:tc>
          <w:tcPr>
            <w:tcW w:w="1638" w:type="dxa"/>
          </w:tcPr>
          <w:p w:rsidR="00563218" w:rsidRPr="00563218" w:rsidRDefault="00563218" w:rsidP="00563218">
            <w:pPr>
              <w:autoSpaceDE w:val="0"/>
              <w:autoSpaceDN w:val="0"/>
              <w:adjustRightInd w:val="0"/>
              <w:spacing w:after="60"/>
              <w:rPr>
                <w:rFonts w:ascii="Calibri" w:hAnsi="Calibri"/>
                <w:color w:val="00B050"/>
                <w:sz w:val="18"/>
                <w:szCs w:val="18"/>
              </w:rPr>
            </w:pPr>
          </w:p>
        </w:tc>
      </w:tr>
      <w:tr w:rsidR="00563218" w:rsidRPr="00563218" w:rsidTr="004F76F9">
        <w:tc>
          <w:tcPr>
            <w:tcW w:w="2430" w:type="dxa"/>
            <w:vAlign w:val="center"/>
          </w:tcPr>
          <w:p w:rsidR="00563218" w:rsidRPr="00563218" w:rsidRDefault="00563218" w:rsidP="00563218">
            <w:pPr>
              <w:numPr>
                <w:ilvl w:val="0"/>
                <w:numId w:val="77"/>
              </w:numPr>
              <w:autoSpaceDE w:val="0"/>
              <w:autoSpaceDN w:val="0"/>
              <w:adjustRightInd w:val="0"/>
              <w:spacing w:after="60" w:line="276" w:lineRule="auto"/>
              <w:ind w:left="360"/>
              <w:rPr>
                <w:rFonts w:ascii="Calibri" w:hAnsi="Calibri"/>
                <w:color w:val="00B050"/>
                <w:sz w:val="18"/>
                <w:szCs w:val="18"/>
              </w:rPr>
            </w:pPr>
            <w:r w:rsidRPr="00563218">
              <w:rPr>
                <w:rFonts w:ascii="Calibri" w:hAnsi="Calibri"/>
                <w:color w:val="00B050"/>
                <w:sz w:val="18"/>
                <w:szCs w:val="18"/>
              </w:rPr>
              <w:t>Preparation</w:t>
            </w:r>
          </w:p>
        </w:tc>
        <w:tc>
          <w:tcPr>
            <w:tcW w:w="4878" w:type="dxa"/>
            <w:vAlign w:val="center"/>
          </w:tcPr>
          <w:p w:rsidR="00563218" w:rsidRPr="00563218" w:rsidRDefault="00563218" w:rsidP="00563218">
            <w:pPr>
              <w:autoSpaceDE w:val="0"/>
              <w:autoSpaceDN w:val="0"/>
              <w:adjustRightInd w:val="0"/>
              <w:spacing w:after="60"/>
              <w:rPr>
                <w:rFonts w:ascii="Calibri" w:hAnsi="Calibri"/>
                <w:color w:val="00B050"/>
                <w:sz w:val="18"/>
                <w:szCs w:val="18"/>
              </w:rPr>
            </w:pPr>
            <w:r w:rsidRPr="00563218">
              <w:rPr>
                <w:rFonts w:ascii="Calibri" w:hAnsi="Calibri"/>
                <w:color w:val="00B050"/>
                <w:sz w:val="18"/>
                <w:szCs w:val="18"/>
              </w:rPr>
              <w:t xml:space="preserve">Have the MetalMapper start-up procedures and pre-operation checklist from </w:t>
            </w:r>
            <w:r w:rsidR="00433523" w:rsidRPr="00433523">
              <w:rPr>
                <w:rFonts w:ascii="Calibri" w:hAnsi="Calibri"/>
                <w:color w:val="00B050"/>
                <w:sz w:val="18"/>
                <w:szCs w:val="18"/>
              </w:rPr>
              <w:t>SOP 1</w:t>
            </w:r>
            <w:r w:rsidRPr="00563218">
              <w:rPr>
                <w:rFonts w:ascii="Calibri" w:hAnsi="Calibri"/>
                <w:color w:val="00B050"/>
                <w:sz w:val="18"/>
                <w:szCs w:val="18"/>
              </w:rPr>
              <w:t xml:space="preserve"> (Attachment 1) been successfully completed?</w:t>
            </w:r>
          </w:p>
        </w:tc>
        <w:tc>
          <w:tcPr>
            <w:tcW w:w="630" w:type="dxa"/>
          </w:tcPr>
          <w:p w:rsidR="00563218" w:rsidRPr="00563218" w:rsidRDefault="00563218" w:rsidP="00563218">
            <w:pPr>
              <w:autoSpaceDE w:val="0"/>
              <w:autoSpaceDN w:val="0"/>
              <w:adjustRightInd w:val="0"/>
              <w:spacing w:after="60"/>
              <w:rPr>
                <w:rFonts w:ascii="Calibri" w:hAnsi="Calibri"/>
                <w:color w:val="00B050"/>
                <w:sz w:val="18"/>
                <w:szCs w:val="18"/>
              </w:rPr>
            </w:pPr>
          </w:p>
        </w:tc>
        <w:tc>
          <w:tcPr>
            <w:tcW w:w="1638" w:type="dxa"/>
          </w:tcPr>
          <w:p w:rsidR="00563218" w:rsidRPr="00563218" w:rsidRDefault="00563218" w:rsidP="00563218">
            <w:pPr>
              <w:autoSpaceDE w:val="0"/>
              <w:autoSpaceDN w:val="0"/>
              <w:adjustRightInd w:val="0"/>
              <w:spacing w:after="60"/>
              <w:rPr>
                <w:rFonts w:ascii="Calibri" w:hAnsi="Calibri"/>
                <w:color w:val="00B050"/>
                <w:sz w:val="18"/>
                <w:szCs w:val="18"/>
              </w:rPr>
            </w:pPr>
          </w:p>
        </w:tc>
      </w:tr>
      <w:tr w:rsidR="00563218" w:rsidRPr="00563218" w:rsidTr="004F76F9">
        <w:tc>
          <w:tcPr>
            <w:tcW w:w="2430" w:type="dxa"/>
            <w:vAlign w:val="center"/>
          </w:tcPr>
          <w:p w:rsidR="00563218" w:rsidRPr="00563218" w:rsidRDefault="00563218" w:rsidP="00563218">
            <w:pPr>
              <w:numPr>
                <w:ilvl w:val="0"/>
                <w:numId w:val="77"/>
              </w:numPr>
              <w:autoSpaceDE w:val="0"/>
              <w:autoSpaceDN w:val="0"/>
              <w:adjustRightInd w:val="0"/>
              <w:spacing w:after="60" w:line="276" w:lineRule="auto"/>
              <w:ind w:left="360"/>
              <w:rPr>
                <w:rFonts w:ascii="Calibri" w:hAnsi="Calibri"/>
                <w:color w:val="00B050"/>
                <w:sz w:val="18"/>
                <w:szCs w:val="18"/>
              </w:rPr>
            </w:pPr>
            <w:r w:rsidRPr="00563218">
              <w:rPr>
                <w:rFonts w:ascii="Calibri" w:hAnsi="Calibri"/>
                <w:color w:val="00B050"/>
                <w:sz w:val="18"/>
                <w:szCs w:val="18"/>
              </w:rPr>
              <w:t>Data collection</w:t>
            </w:r>
          </w:p>
        </w:tc>
        <w:tc>
          <w:tcPr>
            <w:tcW w:w="4878" w:type="dxa"/>
            <w:vAlign w:val="center"/>
          </w:tcPr>
          <w:p w:rsidR="00563218" w:rsidRPr="00563218" w:rsidRDefault="00563218" w:rsidP="00563218">
            <w:pPr>
              <w:autoSpaceDE w:val="0"/>
              <w:autoSpaceDN w:val="0"/>
              <w:adjustRightInd w:val="0"/>
              <w:spacing w:after="60"/>
              <w:rPr>
                <w:rFonts w:ascii="Calibri" w:hAnsi="Calibri"/>
                <w:color w:val="00B050"/>
                <w:sz w:val="18"/>
                <w:szCs w:val="18"/>
              </w:rPr>
            </w:pPr>
            <w:r w:rsidRPr="00563218">
              <w:rPr>
                <w:rFonts w:ascii="Calibri" w:hAnsi="Calibri"/>
                <w:color w:val="00B050"/>
                <w:sz w:val="18"/>
                <w:szCs w:val="18"/>
              </w:rPr>
              <w:t xml:space="preserve">Is the MetalMapper properly centered on the background location and are the corners of the sensor marked with non-metallic pin flags </w:t>
            </w:r>
            <w:r w:rsidR="00453177">
              <w:rPr>
                <w:rFonts w:ascii="Calibri" w:hAnsi="Calibri"/>
                <w:color w:val="00B050"/>
                <w:sz w:val="18"/>
                <w:szCs w:val="18"/>
              </w:rPr>
              <w:t>i/a/w this SOP</w:t>
            </w:r>
            <w:r w:rsidR="00453177" w:rsidRPr="00563218">
              <w:rPr>
                <w:rFonts w:ascii="Calibri" w:hAnsi="Calibri"/>
                <w:color w:val="00B050"/>
                <w:sz w:val="18"/>
                <w:szCs w:val="18"/>
              </w:rPr>
              <w:t>?</w:t>
            </w:r>
          </w:p>
        </w:tc>
        <w:tc>
          <w:tcPr>
            <w:tcW w:w="630" w:type="dxa"/>
          </w:tcPr>
          <w:p w:rsidR="00563218" w:rsidRPr="00563218" w:rsidRDefault="00563218" w:rsidP="00563218">
            <w:pPr>
              <w:autoSpaceDE w:val="0"/>
              <w:autoSpaceDN w:val="0"/>
              <w:adjustRightInd w:val="0"/>
              <w:spacing w:after="60"/>
              <w:rPr>
                <w:rFonts w:ascii="Calibri" w:hAnsi="Calibri"/>
                <w:color w:val="00B050"/>
                <w:sz w:val="18"/>
                <w:szCs w:val="18"/>
              </w:rPr>
            </w:pPr>
          </w:p>
        </w:tc>
        <w:tc>
          <w:tcPr>
            <w:tcW w:w="1638" w:type="dxa"/>
          </w:tcPr>
          <w:p w:rsidR="00563218" w:rsidRPr="00563218" w:rsidRDefault="00563218" w:rsidP="00563218">
            <w:pPr>
              <w:autoSpaceDE w:val="0"/>
              <w:autoSpaceDN w:val="0"/>
              <w:adjustRightInd w:val="0"/>
              <w:spacing w:after="60"/>
              <w:rPr>
                <w:rFonts w:ascii="Calibri" w:hAnsi="Calibri"/>
                <w:color w:val="00B050"/>
                <w:sz w:val="18"/>
                <w:szCs w:val="18"/>
              </w:rPr>
            </w:pPr>
          </w:p>
        </w:tc>
      </w:tr>
      <w:tr w:rsidR="00563218" w:rsidRPr="00563218" w:rsidTr="004F76F9">
        <w:tc>
          <w:tcPr>
            <w:tcW w:w="2430" w:type="dxa"/>
            <w:vAlign w:val="center"/>
          </w:tcPr>
          <w:p w:rsidR="00563218" w:rsidRPr="00563218" w:rsidRDefault="00563218" w:rsidP="00563218">
            <w:pPr>
              <w:numPr>
                <w:ilvl w:val="0"/>
                <w:numId w:val="77"/>
              </w:numPr>
              <w:autoSpaceDE w:val="0"/>
              <w:autoSpaceDN w:val="0"/>
              <w:adjustRightInd w:val="0"/>
              <w:spacing w:after="60" w:line="276" w:lineRule="auto"/>
              <w:ind w:left="360"/>
              <w:rPr>
                <w:rFonts w:ascii="Calibri" w:hAnsi="Calibri"/>
                <w:color w:val="00B050"/>
                <w:sz w:val="18"/>
                <w:szCs w:val="18"/>
              </w:rPr>
            </w:pPr>
            <w:r w:rsidRPr="00563218">
              <w:rPr>
                <w:rFonts w:ascii="Calibri" w:hAnsi="Calibri"/>
                <w:color w:val="00B050"/>
                <w:sz w:val="18"/>
                <w:szCs w:val="18"/>
              </w:rPr>
              <w:t>Data collection</w:t>
            </w:r>
          </w:p>
        </w:tc>
        <w:tc>
          <w:tcPr>
            <w:tcW w:w="4878" w:type="dxa"/>
            <w:vAlign w:val="center"/>
          </w:tcPr>
          <w:p w:rsidR="00563218" w:rsidRPr="00563218" w:rsidRDefault="00563218" w:rsidP="00563218">
            <w:pPr>
              <w:autoSpaceDE w:val="0"/>
              <w:autoSpaceDN w:val="0"/>
              <w:adjustRightInd w:val="0"/>
              <w:spacing w:after="60"/>
              <w:rPr>
                <w:rFonts w:ascii="Calibri" w:hAnsi="Calibri"/>
                <w:color w:val="00B050"/>
                <w:sz w:val="18"/>
                <w:szCs w:val="18"/>
              </w:rPr>
            </w:pPr>
            <w:r w:rsidRPr="00563218">
              <w:rPr>
                <w:rFonts w:ascii="Calibri" w:hAnsi="Calibri"/>
                <w:color w:val="00B050"/>
                <w:sz w:val="18"/>
                <w:szCs w:val="18"/>
              </w:rPr>
              <w:t xml:space="preserve">Was the background data recorded and the signal amplitude verified to be below the selected threshold </w:t>
            </w:r>
            <w:r w:rsidR="00453177">
              <w:rPr>
                <w:rFonts w:ascii="Calibri" w:hAnsi="Calibri"/>
                <w:color w:val="00B050"/>
                <w:sz w:val="18"/>
                <w:szCs w:val="18"/>
              </w:rPr>
              <w:t>i/a/w this SOP</w:t>
            </w:r>
            <w:r w:rsidR="00453177" w:rsidRPr="00563218">
              <w:rPr>
                <w:rFonts w:ascii="Calibri" w:hAnsi="Calibri"/>
                <w:color w:val="00B050"/>
                <w:sz w:val="18"/>
                <w:szCs w:val="18"/>
              </w:rPr>
              <w:t>?</w:t>
            </w:r>
          </w:p>
        </w:tc>
        <w:tc>
          <w:tcPr>
            <w:tcW w:w="630" w:type="dxa"/>
          </w:tcPr>
          <w:p w:rsidR="00563218" w:rsidRPr="00563218" w:rsidRDefault="00563218" w:rsidP="00563218">
            <w:pPr>
              <w:autoSpaceDE w:val="0"/>
              <w:autoSpaceDN w:val="0"/>
              <w:adjustRightInd w:val="0"/>
              <w:spacing w:after="60"/>
              <w:rPr>
                <w:rFonts w:ascii="Calibri" w:hAnsi="Calibri"/>
                <w:color w:val="00B050"/>
                <w:sz w:val="18"/>
                <w:szCs w:val="18"/>
              </w:rPr>
            </w:pPr>
          </w:p>
        </w:tc>
        <w:tc>
          <w:tcPr>
            <w:tcW w:w="1638" w:type="dxa"/>
          </w:tcPr>
          <w:p w:rsidR="00563218" w:rsidRPr="00563218" w:rsidRDefault="00563218" w:rsidP="00563218">
            <w:pPr>
              <w:autoSpaceDE w:val="0"/>
              <w:autoSpaceDN w:val="0"/>
              <w:adjustRightInd w:val="0"/>
              <w:spacing w:after="60"/>
              <w:rPr>
                <w:rFonts w:ascii="Calibri" w:hAnsi="Calibri"/>
                <w:color w:val="00B050"/>
                <w:sz w:val="18"/>
                <w:szCs w:val="18"/>
              </w:rPr>
            </w:pPr>
          </w:p>
        </w:tc>
      </w:tr>
      <w:tr w:rsidR="00563218" w:rsidRPr="00563218" w:rsidTr="004F76F9">
        <w:tc>
          <w:tcPr>
            <w:tcW w:w="2430" w:type="dxa"/>
            <w:vAlign w:val="center"/>
          </w:tcPr>
          <w:p w:rsidR="00563218" w:rsidRPr="00563218" w:rsidRDefault="00563218" w:rsidP="00563218">
            <w:pPr>
              <w:numPr>
                <w:ilvl w:val="0"/>
                <w:numId w:val="77"/>
              </w:numPr>
              <w:autoSpaceDE w:val="0"/>
              <w:autoSpaceDN w:val="0"/>
              <w:adjustRightInd w:val="0"/>
              <w:spacing w:after="60" w:line="276" w:lineRule="auto"/>
              <w:ind w:left="360"/>
              <w:rPr>
                <w:rFonts w:ascii="Calibri" w:hAnsi="Calibri"/>
                <w:color w:val="00B050"/>
                <w:sz w:val="18"/>
                <w:szCs w:val="18"/>
              </w:rPr>
            </w:pPr>
            <w:r w:rsidRPr="00563218">
              <w:rPr>
                <w:rFonts w:ascii="Calibri" w:hAnsi="Calibri"/>
                <w:color w:val="00B050"/>
                <w:sz w:val="18"/>
                <w:szCs w:val="18"/>
              </w:rPr>
              <w:t>Data collection</w:t>
            </w:r>
          </w:p>
        </w:tc>
        <w:tc>
          <w:tcPr>
            <w:tcW w:w="4878" w:type="dxa"/>
            <w:vAlign w:val="center"/>
          </w:tcPr>
          <w:p w:rsidR="00563218" w:rsidRPr="00563218" w:rsidRDefault="00563218" w:rsidP="00563218">
            <w:pPr>
              <w:autoSpaceDE w:val="0"/>
              <w:autoSpaceDN w:val="0"/>
              <w:adjustRightInd w:val="0"/>
              <w:spacing w:after="60"/>
              <w:rPr>
                <w:rFonts w:ascii="Calibri" w:hAnsi="Calibri"/>
                <w:color w:val="00B050"/>
                <w:sz w:val="18"/>
                <w:szCs w:val="18"/>
              </w:rPr>
            </w:pPr>
            <w:r w:rsidRPr="00563218">
              <w:rPr>
                <w:rFonts w:ascii="Calibri" w:hAnsi="Calibri"/>
                <w:color w:val="00B050"/>
                <w:sz w:val="18"/>
                <w:szCs w:val="18"/>
              </w:rPr>
              <w:t xml:space="preserve">Is background data recorded for each background location </w:t>
            </w:r>
            <w:r w:rsidR="00453177">
              <w:rPr>
                <w:rFonts w:ascii="Calibri" w:hAnsi="Calibri"/>
                <w:color w:val="00B050"/>
                <w:sz w:val="18"/>
                <w:szCs w:val="18"/>
              </w:rPr>
              <w:t>i/a/w this SOP</w:t>
            </w:r>
            <w:r w:rsidR="00453177" w:rsidRPr="00563218">
              <w:rPr>
                <w:rFonts w:ascii="Calibri" w:hAnsi="Calibri"/>
                <w:color w:val="00B050"/>
                <w:sz w:val="18"/>
                <w:szCs w:val="18"/>
              </w:rPr>
              <w:t>?</w:t>
            </w:r>
          </w:p>
        </w:tc>
        <w:tc>
          <w:tcPr>
            <w:tcW w:w="630" w:type="dxa"/>
          </w:tcPr>
          <w:p w:rsidR="00563218" w:rsidRPr="00563218" w:rsidRDefault="00563218" w:rsidP="00563218">
            <w:pPr>
              <w:autoSpaceDE w:val="0"/>
              <w:autoSpaceDN w:val="0"/>
              <w:adjustRightInd w:val="0"/>
              <w:spacing w:after="60"/>
              <w:rPr>
                <w:rFonts w:ascii="Calibri" w:hAnsi="Calibri"/>
                <w:color w:val="00B050"/>
                <w:sz w:val="18"/>
                <w:szCs w:val="18"/>
              </w:rPr>
            </w:pPr>
          </w:p>
        </w:tc>
        <w:tc>
          <w:tcPr>
            <w:tcW w:w="1638" w:type="dxa"/>
          </w:tcPr>
          <w:p w:rsidR="00563218" w:rsidRPr="00563218" w:rsidRDefault="00563218" w:rsidP="00563218">
            <w:pPr>
              <w:autoSpaceDE w:val="0"/>
              <w:autoSpaceDN w:val="0"/>
              <w:adjustRightInd w:val="0"/>
              <w:spacing w:after="60"/>
              <w:rPr>
                <w:rFonts w:ascii="Calibri" w:hAnsi="Calibri"/>
                <w:color w:val="00B050"/>
                <w:sz w:val="18"/>
                <w:szCs w:val="18"/>
              </w:rPr>
            </w:pPr>
          </w:p>
        </w:tc>
      </w:tr>
      <w:tr w:rsidR="00563218" w:rsidRPr="00563218" w:rsidTr="004F76F9">
        <w:tc>
          <w:tcPr>
            <w:tcW w:w="2430" w:type="dxa"/>
            <w:vAlign w:val="center"/>
          </w:tcPr>
          <w:p w:rsidR="00563218" w:rsidRPr="00563218" w:rsidRDefault="00563218" w:rsidP="00563218">
            <w:pPr>
              <w:numPr>
                <w:ilvl w:val="0"/>
                <w:numId w:val="77"/>
              </w:numPr>
              <w:autoSpaceDE w:val="0"/>
              <w:autoSpaceDN w:val="0"/>
              <w:adjustRightInd w:val="0"/>
              <w:spacing w:after="60" w:line="276" w:lineRule="auto"/>
              <w:ind w:left="360"/>
              <w:rPr>
                <w:rFonts w:ascii="Calibri" w:hAnsi="Calibri"/>
                <w:color w:val="00B050"/>
                <w:sz w:val="18"/>
                <w:szCs w:val="18"/>
              </w:rPr>
            </w:pPr>
            <w:r w:rsidRPr="00563218">
              <w:rPr>
                <w:rFonts w:ascii="Calibri" w:hAnsi="Calibri"/>
                <w:color w:val="00B050"/>
                <w:sz w:val="18"/>
                <w:szCs w:val="18"/>
              </w:rPr>
              <w:t>Data analysis</w:t>
            </w:r>
          </w:p>
        </w:tc>
        <w:tc>
          <w:tcPr>
            <w:tcW w:w="4878" w:type="dxa"/>
            <w:vAlign w:val="center"/>
          </w:tcPr>
          <w:p w:rsidR="00563218" w:rsidRPr="00563218" w:rsidRDefault="00563218" w:rsidP="00563218">
            <w:pPr>
              <w:autoSpaceDE w:val="0"/>
              <w:autoSpaceDN w:val="0"/>
              <w:adjustRightInd w:val="0"/>
              <w:spacing w:after="60"/>
              <w:rPr>
                <w:rFonts w:ascii="Calibri" w:hAnsi="Calibri"/>
                <w:color w:val="00B050"/>
                <w:sz w:val="18"/>
                <w:szCs w:val="18"/>
              </w:rPr>
            </w:pPr>
            <w:r w:rsidRPr="00563218">
              <w:rPr>
                <w:rFonts w:ascii="Calibri" w:hAnsi="Calibri"/>
                <w:color w:val="00B050"/>
                <w:sz w:val="18"/>
                <w:szCs w:val="18"/>
              </w:rPr>
              <w:t xml:space="preserve">Are the background readings for each area recorded </w:t>
            </w:r>
            <w:r w:rsidR="00453177">
              <w:rPr>
                <w:rFonts w:ascii="Calibri" w:hAnsi="Calibri"/>
                <w:color w:val="00B050"/>
                <w:sz w:val="18"/>
                <w:szCs w:val="18"/>
              </w:rPr>
              <w:t>i/a/w this SOP</w:t>
            </w:r>
            <w:r w:rsidR="00453177" w:rsidRPr="00563218">
              <w:rPr>
                <w:rFonts w:ascii="Calibri" w:hAnsi="Calibri"/>
                <w:color w:val="00B050"/>
                <w:sz w:val="18"/>
                <w:szCs w:val="18"/>
              </w:rPr>
              <w:t>?</w:t>
            </w:r>
          </w:p>
          <w:p w:rsidR="00563218" w:rsidRPr="00563218" w:rsidRDefault="00563218" w:rsidP="00563218">
            <w:pPr>
              <w:autoSpaceDE w:val="0"/>
              <w:autoSpaceDN w:val="0"/>
              <w:adjustRightInd w:val="0"/>
              <w:spacing w:after="60"/>
              <w:rPr>
                <w:rFonts w:ascii="Calibri" w:hAnsi="Calibri"/>
                <w:color w:val="00B050"/>
                <w:sz w:val="18"/>
                <w:szCs w:val="18"/>
              </w:rPr>
            </w:pPr>
            <w:r w:rsidRPr="00563218">
              <w:rPr>
                <w:rFonts w:ascii="Calibri" w:hAnsi="Calibri"/>
                <w:color w:val="00B050"/>
                <w:sz w:val="18"/>
                <w:szCs w:val="18"/>
              </w:rPr>
              <w:t>Background ID ______________ Reading _____________</w:t>
            </w:r>
          </w:p>
          <w:p w:rsidR="00563218" w:rsidRPr="00563218" w:rsidRDefault="00563218" w:rsidP="00563218">
            <w:pPr>
              <w:autoSpaceDE w:val="0"/>
              <w:autoSpaceDN w:val="0"/>
              <w:adjustRightInd w:val="0"/>
              <w:spacing w:after="60"/>
              <w:rPr>
                <w:rFonts w:ascii="Calibri" w:hAnsi="Calibri"/>
                <w:color w:val="00B050"/>
                <w:sz w:val="18"/>
                <w:szCs w:val="18"/>
              </w:rPr>
            </w:pPr>
            <w:r w:rsidRPr="00563218">
              <w:rPr>
                <w:rFonts w:ascii="Calibri" w:hAnsi="Calibri"/>
                <w:color w:val="00B050"/>
                <w:sz w:val="18"/>
                <w:szCs w:val="18"/>
              </w:rPr>
              <w:t>Background ID ______________ Reading _____________</w:t>
            </w:r>
          </w:p>
          <w:p w:rsidR="00563218" w:rsidRPr="00563218" w:rsidRDefault="00563218" w:rsidP="00563218">
            <w:pPr>
              <w:autoSpaceDE w:val="0"/>
              <w:autoSpaceDN w:val="0"/>
              <w:adjustRightInd w:val="0"/>
              <w:spacing w:after="60"/>
              <w:rPr>
                <w:rFonts w:ascii="Calibri" w:hAnsi="Calibri"/>
                <w:color w:val="00B050"/>
                <w:sz w:val="18"/>
                <w:szCs w:val="18"/>
              </w:rPr>
            </w:pPr>
            <w:r w:rsidRPr="00563218">
              <w:rPr>
                <w:rFonts w:ascii="Calibri" w:hAnsi="Calibri"/>
                <w:color w:val="00B050"/>
                <w:sz w:val="18"/>
                <w:szCs w:val="18"/>
              </w:rPr>
              <w:t>Background ID ______________ Reading _____________</w:t>
            </w:r>
          </w:p>
          <w:p w:rsidR="00563218" w:rsidRPr="00563218" w:rsidRDefault="00563218" w:rsidP="00563218">
            <w:pPr>
              <w:autoSpaceDE w:val="0"/>
              <w:autoSpaceDN w:val="0"/>
              <w:adjustRightInd w:val="0"/>
              <w:spacing w:after="60"/>
              <w:rPr>
                <w:rFonts w:ascii="Calibri" w:hAnsi="Calibri"/>
                <w:color w:val="00B050"/>
                <w:sz w:val="18"/>
                <w:szCs w:val="18"/>
              </w:rPr>
            </w:pPr>
            <w:r w:rsidRPr="00563218">
              <w:rPr>
                <w:rFonts w:ascii="Calibri" w:hAnsi="Calibri"/>
                <w:color w:val="00B050"/>
                <w:sz w:val="18"/>
                <w:szCs w:val="18"/>
              </w:rPr>
              <w:t>Background ID ______________ Reading _____________</w:t>
            </w:r>
          </w:p>
          <w:p w:rsidR="00563218" w:rsidRPr="00563218" w:rsidRDefault="00563218" w:rsidP="00563218">
            <w:pPr>
              <w:autoSpaceDE w:val="0"/>
              <w:autoSpaceDN w:val="0"/>
              <w:adjustRightInd w:val="0"/>
              <w:spacing w:after="60"/>
              <w:rPr>
                <w:rFonts w:ascii="Calibri" w:hAnsi="Calibri"/>
                <w:color w:val="00B050"/>
                <w:sz w:val="18"/>
                <w:szCs w:val="18"/>
              </w:rPr>
            </w:pPr>
            <w:r w:rsidRPr="00563218">
              <w:rPr>
                <w:rFonts w:ascii="Calibri" w:hAnsi="Calibri"/>
                <w:color w:val="00B050"/>
                <w:sz w:val="18"/>
                <w:szCs w:val="18"/>
              </w:rPr>
              <w:t>Background ID ______________ Reading _____________</w:t>
            </w:r>
          </w:p>
        </w:tc>
        <w:tc>
          <w:tcPr>
            <w:tcW w:w="630" w:type="dxa"/>
          </w:tcPr>
          <w:p w:rsidR="00563218" w:rsidRPr="00563218" w:rsidRDefault="00563218" w:rsidP="00563218">
            <w:pPr>
              <w:autoSpaceDE w:val="0"/>
              <w:autoSpaceDN w:val="0"/>
              <w:adjustRightInd w:val="0"/>
              <w:spacing w:after="60"/>
              <w:rPr>
                <w:rFonts w:ascii="Calibri" w:hAnsi="Calibri"/>
                <w:color w:val="00B050"/>
                <w:sz w:val="18"/>
                <w:szCs w:val="18"/>
              </w:rPr>
            </w:pPr>
          </w:p>
        </w:tc>
        <w:tc>
          <w:tcPr>
            <w:tcW w:w="1638" w:type="dxa"/>
          </w:tcPr>
          <w:p w:rsidR="00563218" w:rsidRPr="00563218" w:rsidRDefault="00563218" w:rsidP="00563218">
            <w:pPr>
              <w:autoSpaceDE w:val="0"/>
              <w:autoSpaceDN w:val="0"/>
              <w:adjustRightInd w:val="0"/>
              <w:spacing w:after="60"/>
              <w:rPr>
                <w:rFonts w:ascii="Calibri" w:hAnsi="Calibri"/>
                <w:color w:val="00B050"/>
                <w:sz w:val="18"/>
                <w:szCs w:val="18"/>
              </w:rPr>
            </w:pPr>
          </w:p>
        </w:tc>
      </w:tr>
      <w:tr w:rsidR="00563218" w:rsidRPr="00563218" w:rsidTr="004F76F9">
        <w:tc>
          <w:tcPr>
            <w:tcW w:w="2430" w:type="dxa"/>
            <w:vAlign w:val="center"/>
          </w:tcPr>
          <w:p w:rsidR="00563218" w:rsidRPr="00563218" w:rsidRDefault="00563218" w:rsidP="00563218">
            <w:pPr>
              <w:numPr>
                <w:ilvl w:val="0"/>
                <w:numId w:val="77"/>
              </w:numPr>
              <w:autoSpaceDE w:val="0"/>
              <w:autoSpaceDN w:val="0"/>
              <w:adjustRightInd w:val="0"/>
              <w:spacing w:after="60" w:line="276" w:lineRule="auto"/>
              <w:ind w:left="360"/>
              <w:rPr>
                <w:rFonts w:ascii="Calibri" w:hAnsi="Calibri"/>
                <w:color w:val="00B050"/>
                <w:sz w:val="18"/>
                <w:szCs w:val="18"/>
              </w:rPr>
            </w:pPr>
            <w:r w:rsidRPr="00563218">
              <w:rPr>
                <w:rFonts w:ascii="Calibri" w:hAnsi="Calibri"/>
                <w:color w:val="00B050"/>
                <w:sz w:val="18"/>
                <w:szCs w:val="18"/>
              </w:rPr>
              <w:t>MQO Documentation</w:t>
            </w:r>
          </w:p>
        </w:tc>
        <w:tc>
          <w:tcPr>
            <w:tcW w:w="4878" w:type="dxa"/>
            <w:vAlign w:val="center"/>
          </w:tcPr>
          <w:p w:rsidR="00563218" w:rsidRPr="00563218" w:rsidRDefault="00563218" w:rsidP="00B0400C">
            <w:pPr>
              <w:autoSpaceDE w:val="0"/>
              <w:autoSpaceDN w:val="0"/>
              <w:adjustRightInd w:val="0"/>
              <w:spacing w:after="60"/>
              <w:rPr>
                <w:rFonts w:ascii="Calibri" w:hAnsi="Calibri"/>
                <w:color w:val="00B050"/>
                <w:sz w:val="18"/>
                <w:szCs w:val="18"/>
              </w:rPr>
            </w:pPr>
            <w:r w:rsidRPr="00563218">
              <w:rPr>
                <w:rFonts w:ascii="Calibri" w:hAnsi="Calibri"/>
                <w:color w:val="00B050"/>
                <w:sz w:val="18"/>
                <w:szCs w:val="18"/>
              </w:rPr>
              <w:t>Have the</w:t>
            </w:r>
            <w:r w:rsidR="004E1978">
              <w:rPr>
                <w:rFonts w:ascii="Calibri" w:hAnsi="Calibri"/>
                <w:color w:val="00B050"/>
                <w:sz w:val="18"/>
                <w:szCs w:val="18"/>
              </w:rPr>
              <w:t xml:space="preserve"> </w:t>
            </w:r>
            <w:r w:rsidR="00B0400C">
              <w:rPr>
                <w:rFonts w:ascii="Calibri" w:hAnsi="Calibri"/>
                <w:color w:val="00B050"/>
                <w:sz w:val="18"/>
                <w:szCs w:val="18"/>
              </w:rPr>
              <w:t xml:space="preserve">appropriate </w:t>
            </w:r>
            <w:r w:rsidR="004E1978">
              <w:rPr>
                <w:rFonts w:ascii="Calibri" w:hAnsi="Calibri"/>
                <w:color w:val="00B050"/>
                <w:sz w:val="18"/>
                <w:szCs w:val="18"/>
              </w:rPr>
              <w:t>MQOs from Worksheet #22</w:t>
            </w:r>
            <w:r w:rsidRPr="00563218">
              <w:rPr>
                <w:rFonts w:ascii="Calibri" w:hAnsi="Calibri"/>
                <w:color w:val="00B050"/>
                <w:sz w:val="18"/>
                <w:szCs w:val="18"/>
              </w:rPr>
              <w:t xml:space="preserve"> been achieved?</w:t>
            </w:r>
          </w:p>
        </w:tc>
        <w:tc>
          <w:tcPr>
            <w:tcW w:w="630" w:type="dxa"/>
          </w:tcPr>
          <w:p w:rsidR="00563218" w:rsidRPr="00563218" w:rsidRDefault="00563218" w:rsidP="00563218">
            <w:pPr>
              <w:autoSpaceDE w:val="0"/>
              <w:autoSpaceDN w:val="0"/>
              <w:adjustRightInd w:val="0"/>
              <w:spacing w:after="60"/>
              <w:rPr>
                <w:rFonts w:ascii="Calibri" w:hAnsi="Calibri"/>
                <w:color w:val="00B050"/>
                <w:sz w:val="18"/>
                <w:szCs w:val="18"/>
              </w:rPr>
            </w:pPr>
          </w:p>
        </w:tc>
        <w:tc>
          <w:tcPr>
            <w:tcW w:w="1638" w:type="dxa"/>
          </w:tcPr>
          <w:p w:rsidR="00563218" w:rsidRPr="00563218" w:rsidRDefault="00563218" w:rsidP="00563218">
            <w:pPr>
              <w:autoSpaceDE w:val="0"/>
              <w:autoSpaceDN w:val="0"/>
              <w:adjustRightInd w:val="0"/>
              <w:spacing w:after="60"/>
              <w:rPr>
                <w:rFonts w:ascii="Calibri" w:hAnsi="Calibri"/>
                <w:color w:val="00B050"/>
                <w:sz w:val="18"/>
                <w:szCs w:val="18"/>
              </w:rPr>
            </w:pPr>
          </w:p>
        </w:tc>
      </w:tr>
    </w:tbl>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Field Geophysicist: _____________________________Date:___________</w:t>
      </w:r>
    </w:p>
    <w:p w:rsidR="00563218" w:rsidRPr="00563218" w:rsidRDefault="00563218" w:rsidP="00563218">
      <w:pPr>
        <w:autoSpaceDE w:val="0"/>
        <w:autoSpaceDN w:val="0"/>
        <w:adjustRightInd w:val="0"/>
        <w:spacing w:after="120"/>
        <w:ind w:firstLine="7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Project Geophysicist: ___________________________Date:___________</w:t>
      </w:r>
    </w:p>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Data Processor: _______________________________Date:___________</w:t>
      </w:r>
    </w:p>
    <w:p w:rsidR="00563218" w:rsidRPr="004E1978" w:rsidRDefault="00563218" w:rsidP="00563218">
      <w:pPr>
        <w:spacing w:after="120"/>
        <w:rPr>
          <w:rFonts w:ascii="Calibri" w:eastAsia="Calibri" w:hAnsi="Calibri" w:cs="Times New Roman"/>
        </w:rPr>
      </w:pPr>
      <w:r w:rsidRPr="00563218">
        <w:rPr>
          <w:rFonts w:ascii="Calibri" w:eastAsia="Calibri" w:hAnsi="Calibri" w:cs="Times New Roman"/>
        </w:rPr>
        <w:br w:type="page"/>
      </w:r>
    </w:p>
    <w:p w:rsidR="00563218" w:rsidRPr="00563218" w:rsidRDefault="004E1978" w:rsidP="00563218">
      <w:pPr>
        <w:autoSpaceDE w:val="0"/>
        <w:autoSpaceDN w:val="0"/>
        <w:adjustRightInd w:val="0"/>
        <w:spacing w:after="120"/>
        <w:jc w:val="center"/>
        <w:rPr>
          <w:rFonts w:ascii="Calibri" w:eastAsia="Calibri" w:hAnsi="Calibri" w:cs="Times New Roman"/>
          <w:b/>
          <w:color w:val="00B050"/>
          <w:sz w:val="24"/>
          <w:szCs w:val="24"/>
        </w:rPr>
      </w:pPr>
      <w:r>
        <w:rPr>
          <w:rFonts w:ascii="Calibri" w:eastAsia="Calibri" w:hAnsi="Calibri" w:cs="Times New Roman"/>
          <w:b/>
          <w:color w:val="00B050"/>
          <w:sz w:val="24"/>
          <w:szCs w:val="24"/>
        </w:rPr>
        <w:lastRenderedPageBreak/>
        <w:t>SOP 6</w:t>
      </w:r>
    </w:p>
    <w:p w:rsidR="00563218" w:rsidRPr="00563218" w:rsidRDefault="004E1978" w:rsidP="00563218">
      <w:pPr>
        <w:autoSpaceDE w:val="0"/>
        <w:autoSpaceDN w:val="0"/>
        <w:adjustRightInd w:val="0"/>
        <w:spacing w:after="120"/>
        <w:jc w:val="center"/>
        <w:rPr>
          <w:rFonts w:ascii="Calibri" w:eastAsia="Calibri" w:hAnsi="Calibri" w:cs="Times New Roman"/>
          <w:b/>
          <w:color w:val="00B050"/>
          <w:sz w:val="24"/>
          <w:szCs w:val="24"/>
        </w:rPr>
      </w:pPr>
      <w:r>
        <w:rPr>
          <w:rFonts w:ascii="Calibri" w:eastAsia="Calibri" w:hAnsi="Calibri" w:cs="Times New Roman"/>
          <w:b/>
          <w:color w:val="00B050"/>
          <w:sz w:val="24"/>
          <w:szCs w:val="24"/>
        </w:rPr>
        <w:t>Attachment 3</w:t>
      </w:r>
      <w:r w:rsidR="00563218" w:rsidRPr="00563218">
        <w:rPr>
          <w:rFonts w:ascii="Calibri" w:eastAsia="Calibri" w:hAnsi="Calibri" w:cs="Times New Roman"/>
          <w:b/>
          <w:color w:val="00B050"/>
          <w:sz w:val="24"/>
          <w:szCs w:val="24"/>
        </w:rPr>
        <w:t xml:space="preserve"> Follow-on Background Data Collection QC Checklist</w:t>
      </w: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This checklist is to be completed by the QC Geophysicist daily.  It should be noted that the identity of the geophysicist responsible for logging each anomaly is recorded in the anomaly data.  Every time the Field Geophysicist logs cued background data they are certifying that they have complied with the requirements of this SOP.  The QC Geophysicist will observe the background collection process at least twice per day and will document the successful completion of this checklist in the Daily Geophysics QC Report.</w:t>
      </w:r>
    </w:p>
    <w:tbl>
      <w:tblPr>
        <w:tblStyle w:val="TableGrid3"/>
        <w:tblW w:w="0" w:type="auto"/>
        <w:tblLook w:val="04A0" w:firstRow="1" w:lastRow="0" w:firstColumn="1" w:lastColumn="0" w:noHBand="0" w:noVBand="1"/>
      </w:tblPr>
      <w:tblGrid>
        <w:gridCol w:w="2430"/>
        <w:gridCol w:w="4428"/>
        <w:gridCol w:w="990"/>
        <w:gridCol w:w="1728"/>
      </w:tblGrid>
      <w:tr w:rsidR="00563218" w:rsidRPr="00563218" w:rsidTr="004F76F9">
        <w:tc>
          <w:tcPr>
            <w:tcW w:w="2430"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QC Step</w:t>
            </w:r>
          </w:p>
        </w:tc>
        <w:tc>
          <w:tcPr>
            <w:tcW w:w="4428"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QC Process</w:t>
            </w:r>
          </w:p>
        </w:tc>
        <w:tc>
          <w:tcPr>
            <w:tcW w:w="990"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Yes/No</w:t>
            </w:r>
          </w:p>
        </w:tc>
        <w:tc>
          <w:tcPr>
            <w:tcW w:w="1728"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Initial of QC Geophysicist</w:t>
            </w:r>
          </w:p>
        </w:tc>
      </w:tr>
      <w:tr w:rsidR="00563218" w:rsidRPr="00563218" w:rsidTr="004F76F9">
        <w:tc>
          <w:tcPr>
            <w:tcW w:w="2430" w:type="dxa"/>
            <w:vAlign w:val="center"/>
          </w:tcPr>
          <w:p w:rsidR="00563218" w:rsidRPr="00563218" w:rsidRDefault="00563218" w:rsidP="00563218">
            <w:pPr>
              <w:numPr>
                <w:ilvl w:val="0"/>
                <w:numId w:val="79"/>
              </w:numPr>
              <w:tabs>
                <w:tab w:val="left" w:pos="-720"/>
              </w:tabs>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Qualifications</w:t>
            </w:r>
          </w:p>
        </w:tc>
        <w:tc>
          <w:tcPr>
            <w:tcW w:w="4428" w:type="dxa"/>
            <w:vAlign w:val="center"/>
          </w:tcPr>
          <w:p w:rsidR="00563218" w:rsidRPr="00563218" w:rsidRDefault="00563218" w:rsidP="005F0C97">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 xml:space="preserve">Are the same geophysical personnel being used?  If not, are the qualifications of the new personnel in compliance with the requirements of </w:t>
            </w:r>
            <w:r w:rsidR="005F0C97">
              <w:rPr>
                <w:rFonts w:ascii="Calibri" w:eastAsia="Calibri" w:hAnsi="Calibri" w:cs="Times New Roman"/>
                <w:color w:val="00B050"/>
                <w:sz w:val="18"/>
                <w:szCs w:val="18"/>
              </w:rPr>
              <w:t>this SOP</w:t>
            </w:r>
            <w:r w:rsidRPr="00563218">
              <w:rPr>
                <w:rFonts w:ascii="Calibri" w:eastAsia="Calibri" w:hAnsi="Calibri" w:cs="Times New Roman"/>
                <w:color w:val="00B050"/>
                <w:sz w:val="18"/>
                <w:szCs w:val="18"/>
              </w:rPr>
              <w:t>?</w:t>
            </w:r>
          </w:p>
        </w:tc>
        <w:tc>
          <w:tcPr>
            <w:tcW w:w="99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72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79"/>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Preparation</w:t>
            </w:r>
          </w:p>
        </w:tc>
        <w:tc>
          <w:tcPr>
            <w:tcW w:w="442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Has the start-up and IVS QC checklist from SOP 2 been successfully completed?</w:t>
            </w:r>
          </w:p>
        </w:tc>
        <w:tc>
          <w:tcPr>
            <w:tcW w:w="99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72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Del="00C64559" w:rsidRDefault="00563218" w:rsidP="00563218">
            <w:pPr>
              <w:numPr>
                <w:ilvl w:val="0"/>
                <w:numId w:val="78"/>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A.M. Field Observation</w:t>
            </w:r>
          </w:p>
        </w:tc>
        <w:tc>
          <w:tcPr>
            <w:tcW w:w="442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Was the a.m. field observation performed?</w:t>
            </w:r>
          </w:p>
          <w:p w:rsidR="00563218" w:rsidRPr="00563218" w:rsidDel="00C64559"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Time: _________  Background #s: __________________</w:t>
            </w:r>
          </w:p>
        </w:tc>
        <w:tc>
          <w:tcPr>
            <w:tcW w:w="99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72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78"/>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 xml:space="preserve"> P.M. Field Observation</w:t>
            </w:r>
          </w:p>
        </w:tc>
        <w:tc>
          <w:tcPr>
            <w:tcW w:w="442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 xml:space="preserve"> Was the p.m. field observation performed?</w:t>
            </w:r>
          </w:p>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Time: _________  Background #s: __________________</w:t>
            </w:r>
          </w:p>
        </w:tc>
        <w:tc>
          <w:tcPr>
            <w:tcW w:w="99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72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Del="00C64559" w:rsidRDefault="00563218" w:rsidP="00563218">
            <w:pPr>
              <w:numPr>
                <w:ilvl w:val="0"/>
                <w:numId w:val="78"/>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Field Documentation</w:t>
            </w:r>
          </w:p>
        </w:tc>
        <w:tc>
          <w:tcPr>
            <w:tcW w:w="4428" w:type="dxa"/>
            <w:vAlign w:val="center"/>
          </w:tcPr>
          <w:p w:rsidR="00563218" w:rsidRPr="00563218" w:rsidDel="00C64559"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Did the QC Geophysicist review the day’s data collection with the Field Geophysicist and review the Field Geophysicist’s notebook?  Were any technical issues noted?</w:t>
            </w:r>
          </w:p>
        </w:tc>
        <w:tc>
          <w:tcPr>
            <w:tcW w:w="99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72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78"/>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MQO Documentation</w:t>
            </w:r>
          </w:p>
        </w:tc>
        <w:tc>
          <w:tcPr>
            <w:tcW w:w="4428" w:type="dxa"/>
            <w:vAlign w:val="center"/>
          </w:tcPr>
          <w:p w:rsidR="00563218" w:rsidRPr="00563218" w:rsidRDefault="00563218" w:rsidP="000A5739">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 xml:space="preserve">Have the </w:t>
            </w:r>
            <w:r w:rsidR="000A5739">
              <w:rPr>
                <w:rFonts w:ascii="Calibri" w:eastAsia="Calibri" w:hAnsi="Calibri" w:cs="Times New Roman"/>
                <w:color w:val="00B050"/>
                <w:sz w:val="18"/>
                <w:szCs w:val="18"/>
              </w:rPr>
              <w:t xml:space="preserve">appropriate </w:t>
            </w:r>
            <w:r w:rsidRPr="00563218">
              <w:rPr>
                <w:rFonts w:ascii="Calibri" w:eastAsia="Calibri" w:hAnsi="Calibri" w:cs="Times New Roman"/>
                <w:color w:val="00B050"/>
                <w:sz w:val="18"/>
                <w:szCs w:val="18"/>
              </w:rPr>
              <w:t xml:space="preserve">MQOs </w:t>
            </w:r>
            <w:r w:rsidR="000A5739">
              <w:rPr>
                <w:rFonts w:ascii="Calibri" w:eastAsia="Calibri" w:hAnsi="Calibri" w:cs="Times New Roman"/>
                <w:color w:val="00B050"/>
                <w:sz w:val="18"/>
                <w:szCs w:val="18"/>
              </w:rPr>
              <w:t>from Worksheet #22</w:t>
            </w:r>
            <w:r w:rsidRPr="00563218">
              <w:rPr>
                <w:rFonts w:ascii="Calibri" w:eastAsia="Calibri" w:hAnsi="Calibri" w:cs="Times New Roman"/>
                <w:color w:val="00B050"/>
                <w:sz w:val="18"/>
                <w:szCs w:val="18"/>
              </w:rPr>
              <w:t xml:space="preserve"> been achieved?</w:t>
            </w:r>
          </w:p>
        </w:tc>
        <w:tc>
          <w:tcPr>
            <w:tcW w:w="99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72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bl>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QC Geophysicist: _____________________________Date:___________</w:t>
      </w:r>
      <w:r w:rsidRPr="00563218">
        <w:rPr>
          <w:rFonts w:ascii="Calibri" w:eastAsia="Calibri" w:hAnsi="Calibri" w:cs="Times New Roman"/>
          <w:color w:val="00B050"/>
        </w:rPr>
        <w:br w:type="page"/>
      </w:r>
    </w:p>
    <w:p w:rsidR="00563218" w:rsidRPr="00563218" w:rsidRDefault="00563218" w:rsidP="00563218">
      <w:pPr>
        <w:tabs>
          <w:tab w:val="center" w:pos="4680"/>
          <w:tab w:val="right" w:pos="9360"/>
        </w:tabs>
        <w:spacing w:after="120"/>
        <w:rPr>
          <w:rFonts w:ascii="Calibri" w:eastAsia="Calibri" w:hAnsi="Calibri" w:cs="Times New Roman"/>
          <w:b/>
          <w:color w:val="00B050"/>
          <w:sz w:val="32"/>
          <w:szCs w:val="32"/>
        </w:rPr>
      </w:pPr>
      <w:bookmarkStart w:id="99" w:name="_Toc398833356"/>
      <w:r w:rsidRPr="00563218">
        <w:rPr>
          <w:rFonts w:ascii="Calibri" w:eastAsia="Calibri" w:hAnsi="Calibri" w:cs="Times New Roman"/>
          <w:b/>
          <w:color w:val="00B050"/>
          <w:sz w:val="32"/>
          <w:szCs w:val="32"/>
        </w:rPr>
        <w:lastRenderedPageBreak/>
        <w:t>STANDARD OPERATING PROCEDURE 7</w:t>
      </w:r>
    </w:p>
    <w:p w:rsidR="00563218" w:rsidRPr="00563218" w:rsidRDefault="00563218" w:rsidP="00563218">
      <w:pPr>
        <w:spacing w:after="120"/>
        <w:rPr>
          <w:rFonts w:ascii="Calibri" w:eastAsia="Times New Roman" w:hAnsi="Calibri" w:cs="Times New Roman"/>
          <w:b/>
          <w:color w:val="00B050"/>
          <w:kern w:val="28"/>
          <w:sz w:val="32"/>
          <w:szCs w:val="32"/>
        </w:rPr>
      </w:pPr>
      <w:r w:rsidRPr="00563218">
        <w:rPr>
          <w:rFonts w:ascii="Calibri" w:eastAsia="Times New Roman" w:hAnsi="Calibri" w:cs="Times New Roman"/>
          <w:b/>
          <w:noProof/>
          <w:color w:val="00B050"/>
          <w:kern w:val="28"/>
          <w:sz w:val="32"/>
          <w:szCs w:val="32"/>
        </w:rPr>
        <mc:AlternateContent>
          <mc:Choice Requires="wps">
            <w:drawing>
              <wp:anchor distT="0" distB="0" distL="114300" distR="114300" simplePos="0" relativeHeight="251673600" behindDoc="0" locked="0" layoutInCell="1" allowOverlap="1" wp14:anchorId="3062EA21" wp14:editId="5DBCC4D6">
                <wp:simplePos x="0" y="0"/>
                <wp:positionH relativeFrom="column">
                  <wp:posOffset>0</wp:posOffset>
                </wp:positionH>
                <wp:positionV relativeFrom="paragraph">
                  <wp:posOffset>274320</wp:posOffset>
                </wp:positionV>
                <wp:extent cx="5943600" cy="0"/>
                <wp:effectExtent l="0" t="0" r="19050" b="19050"/>
                <wp:wrapNone/>
                <wp:docPr id="32" name="Straight Connector 32"/>
                <wp:cNvGraphicFramePr/>
                <a:graphic xmlns:a="http://schemas.openxmlformats.org/drawingml/2006/main">
                  <a:graphicData uri="http://schemas.microsoft.com/office/word/2010/wordprocessingShape">
                    <wps:wsp>
                      <wps:cNvCnPr/>
                      <wps:spPr>
                        <a:xfrm flipV="1">
                          <a:off x="0" y="0"/>
                          <a:ext cx="5943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6pt" to="468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" strokecolor="windowText" strokeweight="1pt"/>
            </w:pict>
          </mc:Fallback>
        </mc:AlternateContent>
      </w:r>
      <w:r w:rsidRPr="00563218">
        <w:rPr>
          <w:rFonts w:ascii="Calibri" w:eastAsia="Times New Roman" w:hAnsi="Calibri" w:cs="Times New Roman"/>
          <w:b/>
          <w:color w:val="00B050"/>
          <w:kern w:val="28"/>
          <w:sz w:val="32"/>
          <w:szCs w:val="32"/>
        </w:rPr>
        <w:t xml:space="preserve">Collect Cued Target Measurements </w:t>
      </w:r>
    </w:p>
    <w:p w:rsidR="00563218" w:rsidRPr="00563218" w:rsidRDefault="00563218" w:rsidP="00563218">
      <w:pPr>
        <w:keepNext/>
        <w:keepLines/>
        <w:numPr>
          <w:ilvl w:val="0"/>
          <w:numId w:val="116"/>
        </w:numPr>
        <w:spacing w:after="120"/>
        <w:ind w:left="360" w:hanging="360"/>
        <w:outlineLvl w:val="0"/>
        <w:rPr>
          <w:rFonts w:ascii="Calibri" w:eastAsia="Times New Roman" w:hAnsi="Calibri" w:cs="Times New Roman"/>
          <w:b/>
          <w:bCs/>
          <w:color w:val="00B050"/>
          <w:sz w:val="28"/>
          <w:szCs w:val="28"/>
        </w:rPr>
      </w:pPr>
      <w:r w:rsidRPr="00563218">
        <w:rPr>
          <w:rFonts w:ascii="Calibri" w:eastAsia="Times New Roman" w:hAnsi="Calibri" w:cs="Times New Roman"/>
          <w:b/>
          <w:bCs/>
          <w:color w:val="00B050"/>
          <w:sz w:val="28"/>
          <w:szCs w:val="28"/>
        </w:rPr>
        <w:t>Purpose and Scope</w:t>
      </w:r>
      <w:bookmarkEnd w:id="99"/>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purpose of this Standard Operating procedure (SOP) is to identify the means and methods to be employed when collecting cued measurements using a MetalMapper or TEMTADS advanced electromagnetic induction (EMI) sensor for target classification. Cued data collection involves navigating the sensor to the precise anomaly location, collecting static, advanced electromagnetic sensor data at this location, and verification of the integrity and validity of the collected data.  Verification includes using the sensor data to derive an estimate of the target position relative to the center of the sensor. If this position estimate falls outside a predetermined threshold, the sensor will be repositioned and a second data collection event will be performed.</w:t>
      </w:r>
    </w:p>
    <w:p w:rsidR="00563218" w:rsidRPr="00563218" w:rsidRDefault="00563218" w:rsidP="00563218">
      <w:pPr>
        <w:keepNext/>
        <w:keepLines/>
        <w:numPr>
          <w:ilvl w:val="0"/>
          <w:numId w:val="86"/>
        </w:numPr>
        <w:spacing w:after="120"/>
        <w:ind w:left="360" w:hanging="360"/>
        <w:outlineLvl w:val="0"/>
        <w:rPr>
          <w:rFonts w:ascii="Calibri" w:eastAsia="Times New Roman" w:hAnsi="Calibri" w:cs="Times New Roman"/>
          <w:b/>
          <w:bCs/>
          <w:color w:val="00B050"/>
          <w:sz w:val="28"/>
          <w:szCs w:val="28"/>
        </w:rPr>
      </w:pPr>
      <w:bookmarkStart w:id="100" w:name="_Toc398833357"/>
      <w:r w:rsidRPr="00563218">
        <w:rPr>
          <w:rFonts w:ascii="Calibri" w:eastAsia="Times New Roman" w:hAnsi="Calibri" w:cs="Times New Roman"/>
          <w:b/>
          <w:bCs/>
          <w:color w:val="00B050"/>
          <w:sz w:val="28"/>
          <w:szCs w:val="28"/>
        </w:rPr>
        <w:t>Personnel, Equipment and Materials</w:t>
      </w:r>
      <w:bookmarkEnd w:id="100"/>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This section describes the personnel, equipment and materials required to implement this SOP.  The following is a list of required equipment and materials:</w:t>
      </w:r>
    </w:p>
    <w:p w:rsidR="00563218" w:rsidRPr="00563218" w:rsidRDefault="00563218" w:rsidP="00563218">
      <w:pPr>
        <w:numPr>
          <w:ilvl w:val="0"/>
          <w:numId w:val="4"/>
        </w:numPr>
        <w:spacing w:after="120"/>
        <w:ind w:left="360"/>
        <w:rPr>
          <w:rFonts w:ascii="Calibri" w:eastAsia="Calibri" w:hAnsi="Calibri" w:cs="Times New Roman"/>
          <w:color w:val="00B050"/>
        </w:rPr>
      </w:pPr>
      <w:r w:rsidRPr="00563218">
        <w:rPr>
          <w:rFonts w:ascii="Calibri" w:eastAsia="Calibri" w:hAnsi="Calibri" w:cs="Times New Roman"/>
          <w:color w:val="00B050"/>
        </w:rPr>
        <w:t>Geometrics MetalMapper or TEMTADS sensor coupled with a real-time kinematic Global Positioning System (RTK GPS) and orientation sensor</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following individuals will be involved in the collection of cued target data:</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Project Geophysicist</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QC Geophysicist</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Field Team Leader</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Data Processor</w:t>
      </w:r>
    </w:p>
    <w:p w:rsidR="00FB1E42" w:rsidRPr="00FB1E42" w:rsidRDefault="00FB1E42" w:rsidP="00FB1E42">
      <w:pPr>
        <w:spacing w:after="120"/>
        <w:rPr>
          <w:color w:val="00B050"/>
        </w:rPr>
      </w:pPr>
      <w:bookmarkStart w:id="101" w:name="_Toc398833359"/>
      <w:r w:rsidRPr="00FB1E42">
        <w:rPr>
          <w:color w:val="00B050"/>
        </w:rPr>
        <w:t xml:space="preserve">The qualifications of the personnel implementing this SOP are documented in the </w:t>
      </w:r>
      <w:r w:rsidR="006D26FE">
        <w:rPr>
          <w:color w:val="00B050"/>
        </w:rPr>
        <w:t>QAPP Worksheet #4, 7 &amp; 8</w:t>
      </w:r>
      <w:r w:rsidRPr="00FB1E42">
        <w:rPr>
          <w:color w:val="00B050"/>
        </w:rPr>
        <w:t>.</w:t>
      </w:r>
    </w:p>
    <w:p w:rsidR="00563218" w:rsidRPr="00563218" w:rsidRDefault="00563218" w:rsidP="00563218">
      <w:pPr>
        <w:keepNext/>
        <w:keepLines/>
        <w:numPr>
          <w:ilvl w:val="0"/>
          <w:numId w:val="86"/>
        </w:numPr>
        <w:spacing w:after="120"/>
        <w:ind w:left="360" w:hanging="360"/>
        <w:outlineLvl w:val="0"/>
        <w:rPr>
          <w:rFonts w:ascii="Calibri" w:eastAsia="Times New Roman" w:hAnsi="Calibri" w:cs="Times New Roman"/>
          <w:b/>
          <w:bCs/>
          <w:color w:val="00B050"/>
          <w:sz w:val="28"/>
          <w:szCs w:val="28"/>
        </w:rPr>
      </w:pPr>
      <w:r w:rsidRPr="00563218">
        <w:rPr>
          <w:rFonts w:ascii="Calibri" w:eastAsia="Times New Roman" w:hAnsi="Calibri" w:cs="Times New Roman"/>
          <w:b/>
          <w:bCs/>
          <w:color w:val="00B050"/>
          <w:sz w:val="28"/>
          <w:szCs w:val="28"/>
        </w:rPr>
        <w:t>Procedures and Guidelines</w:t>
      </w:r>
      <w:bookmarkEnd w:id="101"/>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Cued investigation for target classification involves positioning the sensor and collecting static measurements over a pre-identified set of anomalies. In combination with SOPs for sensor assembly (SOP 1), testing at the IVS (SOP 2) and collecting background measurements (</w:t>
      </w:r>
      <w:r w:rsidRPr="00CC0F9A">
        <w:rPr>
          <w:rFonts w:ascii="Calibri" w:eastAsia="Calibri" w:hAnsi="Calibri" w:cs="Times New Roman"/>
          <w:color w:val="00B050"/>
        </w:rPr>
        <w:t>SOP 6</w:t>
      </w:r>
      <w:r w:rsidRPr="00563218">
        <w:rPr>
          <w:rFonts w:ascii="Calibri" w:eastAsia="Calibri" w:hAnsi="Calibri" w:cs="Times New Roman"/>
          <w:color w:val="00B050"/>
        </w:rPr>
        <w:t>), a set of static data measurements are collected using the MetalMapper or TEMTADS over each anomaly. At each anomaly the data acquisition will be performed using the steps shown in Figure 1.</w:t>
      </w:r>
    </w:p>
    <w:p w:rsidR="00563218" w:rsidRPr="00563218" w:rsidRDefault="00563218" w:rsidP="00563218">
      <w:pPr>
        <w:spacing w:after="120"/>
        <w:rPr>
          <w:rFonts w:ascii="Calibri" w:eastAsia="Calibri" w:hAnsi="Calibri" w:cs="Calibri"/>
          <w:color w:val="00B050"/>
        </w:rPr>
      </w:pPr>
      <w:r w:rsidRPr="00563218">
        <w:rPr>
          <w:rFonts w:ascii="Calibri" w:eastAsia="Calibri" w:hAnsi="Calibri" w:cs="Times New Roman"/>
          <w:color w:val="00B050"/>
        </w:rPr>
        <w:t>Prior to cued data collection, the correct operation of the geophysical sensor and navigation and orientation systems must be verified at the Instrument Verification Strip (IVS) as described in SOP 2.  This will be verified by completion of the QC checklist attached to SOP 2.</w:t>
      </w:r>
    </w:p>
    <w:p w:rsidR="00563218" w:rsidRPr="00563218" w:rsidRDefault="00563218" w:rsidP="00563218">
      <w:pPr>
        <w:spacing w:after="120"/>
        <w:rPr>
          <w:rFonts w:ascii="Calibri" w:eastAsia="Calibri" w:hAnsi="Calibri" w:cs="Times New Roman"/>
          <w:color w:val="00B050"/>
        </w:rPr>
      </w:pPr>
    </w:p>
    <w:p w:rsidR="00563218" w:rsidRPr="00563218" w:rsidRDefault="00563218" w:rsidP="00563218">
      <w:pPr>
        <w:spacing w:after="120"/>
        <w:jc w:val="center"/>
        <w:rPr>
          <w:rFonts w:ascii="Calibri" w:eastAsia="Calibri" w:hAnsi="Calibri" w:cs="Times New Roman"/>
          <w:color w:val="00B050"/>
        </w:rPr>
      </w:pPr>
      <w:r w:rsidRPr="00563218">
        <w:rPr>
          <w:rFonts w:ascii="Calibri" w:eastAsia="Calibri" w:hAnsi="Calibri" w:cs="Times New Roman"/>
          <w:color w:val="00B050"/>
        </w:rPr>
        <w:object w:dxaOrig="4546" w:dyaOrig="7470">
          <v:shape id="_x0000_i1028" type="#_x0000_t75" style="width:227.25pt;height:373.5pt" o:ole="">
            <v:imagedata r:id="rId35" o:title=""/>
          </v:shape>
          <o:OLEObject Type="Embed" ProgID="Visio.Drawing.15" ShapeID="_x0000_i1028" DrawAspect="Content" ObjectID="_1511863782" r:id="rId36"/>
        </w:object>
      </w:r>
    </w:p>
    <w:p w:rsidR="00563218" w:rsidRPr="008371C8" w:rsidRDefault="00563218" w:rsidP="00563218">
      <w:pPr>
        <w:spacing w:after="120"/>
        <w:jc w:val="center"/>
        <w:rPr>
          <w:rFonts w:ascii="Calibri" w:eastAsia="Calibri" w:hAnsi="Calibri" w:cs="Times New Roman"/>
          <w:b/>
          <w:bCs/>
          <w:color w:val="00B050"/>
          <w:szCs w:val="18"/>
        </w:rPr>
      </w:pPr>
      <w:r w:rsidRPr="008371C8">
        <w:rPr>
          <w:rFonts w:ascii="Calibri" w:eastAsia="Calibri" w:hAnsi="Calibri" w:cs="Times New Roman"/>
          <w:b/>
          <w:bCs/>
          <w:color w:val="00B050"/>
          <w:szCs w:val="18"/>
        </w:rPr>
        <w:t>Figure 1.  Procedure to collect a cued target measurement</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following is a description of each of the steps shown above:</w:t>
      </w:r>
    </w:p>
    <w:p w:rsidR="00563218" w:rsidRPr="00563218" w:rsidRDefault="00563218" w:rsidP="00563218">
      <w:pPr>
        <w:numPr>
          <w:ilvl w:val="0"/>
          <w:numId w:val="83"/>
        </w:numPr>
        <w:spacing w:after="120"/>
        <w:ind w:left="720"/>
        <w:rPr>
          <w:rFonts w:ascii="Calibri" w:eastAsia="Calibri" w:hAnsi="Calibri" w:cs="Times New Roman"/>
          <w:color w:val="00B050"/>
        </w:rPr>
      </w:pPr>
      <w:r w:rsidRPr="00563218">
        <w:rPr>
          <w:rFonts w:ascii="Calibri" w:eastAsia="Calibri" w:hAnsi="Calibri" w:cs="Times New Roman"/>
          <w:b/>
          <w:color w:val="00B050"/>
        </w:rPr>
        <w:t>Navigate to the Anomaly Location</w:t>
      </w:r>
      <w:r w:rsidRPr="00563218">
        <w:rPr>
          <w:rFonts w:ascii="Calibri" w:eastAsia="Calibri" w:hAnsi="Calibri" w:cs="Times New Roman"/>
          <w:color w:val="00B050"/>
        </w:rPr>
        <w:t>.  Navigation to the anomaly location may be performed visually or through the use of the RTK GPS positioning system.  Visual navigation requires marking the anomalies (usually with survey pin flags) in advance.  Although some sensors may have the ability to direct the operator to an anomaly location based upon the geophysical signal received, the first measurement will be taken at the predetermined anomaly location as indicated by visual alignment with the pin flag or RTK GPS position relative to the predetermined position.</w:t>
      </w:r>
    </w:p>
    <w:p w:rsidR="00563218" w:rsidRPr="00563218" w:rsidRDefault="00563218" w:rsidP="00563218">
      <w:pPr>
        <w:spacing w:after="120"/>
        <w:ind w:left="720"/>
        <w:rPr>
          <w:rFonts w:ascii="Calibri" w:eastAsia="Calibri" w:hAnsi="Calibri" w:cs="Times New Roman"/>
          <w:color w:val="00B050"/>
        </w:rPr>
      </w:pPr>
      <w:r w:rsidRPr="00563218">
        <w:rPr>
          <w:rFonts w:ascii="Calibri" w:eastAsia="Calibri" w:hAnsi="Calibri" w:cs="Times New Roman"/>
          <w:color w:val="00B050"/>
        </w:rPr>
        <w:t xml:space="preserve">To implement this step the sensor will be transported to the anomaly location and the center of the sensor precisely positioned (within 5-cm) over the provided anomaly location. </w:t>
      </w:r>
    </w:p>
    <w:p w:rsidR="00563218" w:rsidRPr="00563218" w:rsidRDefault="00563218" w:rsidP="00563218">
      <w:pPr>
        <w:numPr>
          <w:ilvl w:val="0"/>
          <w:numId w:val="83"/>
        </w:numPr>
        <w:spacing w:after="120"/>
        <w:ind w:left="720"/>
        <w:rPr>
          <w:rFonts w:ascii="Calibri" w:eastAsia="Calibri" w:hAnsi="Calibri" w:cs="Times New Roman"/>
          <w:color w:val="00B050"/>
        </w:rPr>
      </w:pPr>
      <w:r w:rsidRPr="00563218">
        <w:rPr>
          <w:rFonts w:ascii="Calibri" w:eastAsia="Calibri" w:hAnsi="Calibri" w:cs="Times New Roman"/>
          <w:b/>
          <w:color w:val="00B050"/>
        </w:rPr>
        <w:lastRenderedPageBreak/>
        <w:t>Collect a set of static sensor measurements</w:t>
      </w:r>
      <w:r w:rsidRPr="00563218">
        <w:rPr>
          <w:rFonts w:ascii="Calibri" w:eastAsia="Calibri" w:hAnsi="Calibri" w:cs="Times New Roman"/>
          <w:color w:val="00B050"/>
        </w:rPr>
        <w:t>.  Initiate the collection of a set of measurements. During this measurement, care will be taken to ensure that the sensor does not move, and all external sources of EM signals (i.e. metal) are kept away from the sensor.</w:t>
      </w:r>
    </w:p>
    <w:p w:rsidR="00563218" w:rsidRPr="00563218" w:rsidRDefault="00563218" w:rsidP="00563218">
      <w:pPr>
        <w:spacing w:after="120"/>
        <w:ind w:left="720"/>
        <w:rPr>
          <w:rFonts w:ascii="Calibri" w:eastAsia="Calibri" w:hAnsi="Calibri" w:cs="Times New Roman"/>
          <w:color w:val="00B050"/>
        </w:rPr>
      </w:pPr>
      <w:r w:rsidRPr="00563218">
        <w:rPr>
          <w:rFonts w:ascii="Calibri" w:eastAsia="Calibri" w:hAnsi="Calibri" w:cs="Times New Roman"/>
          <w:color w:val="00B050"/>
        </w:rPr>
        <w:t>Any metal associated with the sensor and deployment mechanism (e.g. console, support structures) that cannot be reasonably distanced from the sensor must be kept in the same physical relation with the sensor as was maintained during background measurements.</w:t>
      </w:r>
    </w:p>
    <w:p w:rsidR="00563218" w:rsidRPr="00563218" w:rsidRDefault="00563218" w:rsidP="00563218">
      <w:pPr>
        <w:numPr>
          <w:ilvl w:val="0"/>
          <w:numId w:val="83"/>
        </w:numPr>
        <w:spacing w:after="120"/>
        <w:ind w:left="720"/>
        <w:rPr>
          <w:rFonts w:ascii="Calibri" w:eastAsia="Calibri" w:hAnsi="Calibri" w:cs="Times New Roman"/>
          <w:color w:val="00B050"/>
        </w:rPr>
      </w:pPr>
      <w:r w:rsidRPr="00563218">
        <w:rPr>
          <w:rFonts w:ascii="Calibri" w:eastAsia="Calibri" w:hAnsi="Calibri" w:cs="Times New Roman"/>
          <w:b/>
          <w:color w:val="00B050"/>
        </w:rPr>
        <w:t>Verify the integrity and quality of the collected data.</w:t>
      </w:r>
      <w:r w:rsidRPr="00563218">
        <w:rPr>
          <w:rFonts w:ascii="Calibri" w:eastAsia="Calibri" w:hAnsi="Calibri" w:cs="Times New Roman"/>
          <w:color w:val="00B050"/>
        </w:rPr>
        <w:t xml:space="preserve">  Immediately after data acquisition, the integrity and quality of the data will be verified by the operator by inspection of the MetalMapper data collection screen to ensure that:</w:t>
      </w:r>
    </w:p>
    <w:p w:rsidR="00563218" w:rsidRPr="00563218" w:rsidRDefault="00563218" w:rsidP="00563218">
      <w:pPr>
        <w:numPr>
          <w:ilvl w:val="0"/>
          <w:numId w:val="82"/>
        </w:numPr>
        <w:spacing w:after="120"/>
        <w:ind w:left="1080"/>
        <w:rPr>
          <w:rFonts w:ascii="Calibri" w:eastAsia="Calibri" w:hAnsi="Calibri" w:cs="Times New Roman"/>
          <w:color w:val="00B050"/>
        </w:rPr>
      </w:pPr>
      <w:r w:rsidRPr="00563218">
        <w:rPr>
          <w:rFonts w:ascii="Calibri" w:eastAsia="Calibri" w:hAnsi="Calibri" w:cs="Times New Roman"/>
          <w:color w:val="00B050"/>
        </w:rPr>
        <w:t>the data acquisition cycle completed properly.</w:t>
      </w:r>
    </w:p>
    <w:p w:rsidR="00563218" w:rsidRPr="00563218" w:rsidRDefault="00563218" w:rsidP="00563218">
      <w:pPr>
        <w:numPr>
          <w:ilvl w:val="0"/>
          <w:numId w:val="82"/>
        </w:numPr>
        <w:spacing w:after="120"/>
        <w:ind w:left="1080"/>
        <w:rPr>
          <w:rFonts w:ascii="Calibri" w:eastAsia="Calibri" w:hAnsi="Calibri" w:cs="Times New Roman"/>
          <w:color w:val="00B050"/>
        </w:rPr>
      </w:pPr>
      <w:r w:rsidRPr="00563218">
        <w:rPr>
          <w:rFonts w:ascii="Calibri" w:eastAsia="Calibri" w:hAnsi="Calibri" w:cs="Times New Roman"/>
          <w:color w:val="00B050"/>
        </w:rPr>
        <w:t xml:space="preserve">the transmit current for each transmitter was within an acceptable range (6 – 8 </w:t>
      </w:r>
      <w:r w:rsidR="00A4725A">
        <w:rPr>
          <w:rFonts w:ascii="Calibri" w:eastAsia="Calibri" w:hAnsi="Calibri" w:cs="Times New Roman"/>
          <w:color w:val="00B050"/>
        </w:rPr>
        <w:t>A</w:t>
      </w:r>
      <w:r w:rsidRPr="00563218">
        <w:rPr>
          <w:rFonts w:ascii="Calibri" w:eastAsia="Calibri" w:hAnsi="Calibri" w:cs="Times New Roman"/>
          <w:color w:val="00B050"/>
        </w:rPr>
        <w:t>).</w:t>
      </w:r>
    </w:p>
    <w:p w:rsidR="00563218" w:rsidRPr="00563218" w:rsidRDefault="00563218" w:rsidP="00563218">
      <w:pPr>
        <w:numPr>
          <w:ilvl w:val="0"/>
          <w:numId w:val="82"/>
        </w:numPr>
        <w:spacing w:after="120"/>
        <w:ind w:left="1080"/>
        <w:rPr>
          <w:rFonts w:ascii="Calibri" w:eastAsia="Calibri" w:hAnsi="Calibri" w:cs="Times New Roman"/>
          <w:color w:val="00B050"/>
        </w:rPr>
      </w:pPr>
      <w:r w:rsidRPr="00563218">
        <w:rPr>
          <w:rFonts w:ascii="Calibri" w:eastAsia="Calibri" w:hAnsi="Calibri" w:cs="Times New Roman"/>
          <w:color w:val="00B050"/>
        </w:rPr>
        <w:t>the decay curves measured by each receiver coil appear reasonable (i.e. – not ‘flat-lined’).</w:t>
      </w:r>
    </w:p>
    <w:p w:rsidR="00563218" w:rsidRPr="00563218" w:rsidRDefault="00563218" w:rsidP="00563218">
      <w:pPr>
        <w:numPr>
          <w:ilvl w:val="0"/>
          <w:numId w:val="83"/>
        </w:numPr>
        <w:spacing w:after="120"/>
        <w:ind w:left="720"/>
        <w:rPr>
          <w:rFonts w:ascii="Calibri" w:eastAsia="Calibri" w:hAnsi="Calibri" w:cs="Times New Roman"/>
          <w:color w:val="00B050"/>
        </w:rPr>
      </w:pPr>
      <w:r w:rsidRPr="00563218">
        <w:rPr>
          <w:rFonts w:ascii="Calibri" w:eastAsia="Calibri" w:hAnsi="Calibri" w:cs="Times New Roman"/>
          <w:b/>
          <w:color w:val="00B050"/>
        </w:rPr>
        <w:t>Perform a field inversion</w:t>
      </w:r>
      <w:r w:rsidRPr="00563218">
        <w:rPr>
          <w:rFonts w:ascii="Calibri" w:eastAsia="Calibri" w:hAnsi="Calibri" w:cs="Times New Roman"/>
          <w:color w:val="00B050"/>
        </w:rPr>
        <w:t>.  Valid inversion results require that the target is located within a 40-cm of the center of the sensor.  The initial target horizontal position may be significantly offset from the center of the sensor for the following reasons:</w:t>
      </w:r>
    </w:p>
    <w:p w:rsidR="00563218" w:rsidRPr="00563218" w:rsidRDefault="00563218" w:rsidP="00563218">
      <w:pPr>
        <w:numPr>
          <w:ilvl w:val="0"/>
          <w:numId w:val="81"/>
        </w:numPr>
        <w:spacing w:after="120"/>
        <w:rPr>
          <w:rFonts w:ascii="Calibri" w:eastAsia="Calibri" w:hAnsi="Calibri" w:cs="Times New Roman"/>
          <w:color w:val="00B050"/>
        </w:rPr>
      </w:pPr>
      <w:r w:rsidRPr="00563218">
        <w:rPr>
          <w:rFonts w:ascii="Calibri" w:eastAsia="Calibri" w:hAnsi="Calibri" w:cs="Times New Roman"/>
          <w:color w:val="00B050"/>
        </w:rPr>
        <w:t>positioning errors in the initial detection survey</w:t>
      </w:r>
    </w:p>
    <w:p w:rsidR="00563218" w:rsidRPr="00563218" w:rsidRDefault="00563218" w:rsidP="00563218">
      <w:pPr>
        <w:numPr>
          <w:ilvl w:val="0"/>
          <w:numId w:val="81"/>
        </w:numPr>
        <w:spacing w:after="120"/>
        <w:rPr>
          <w:rFonts w:ascii="Calibri" w:eastAsia="Calibri" w:hAnsi="Calibri" w:cs="Times New Roman"/>
          <w:color w:val="00B050"/>
        </w:rPr>
      </w:pPr>
      <w:r w:rsidRPr="00563218">
        <w:rPr>
          <w:rFonts w:ascii="Calibri" w:eastAsia="Calibri" w:hAnsi="Calibri" w:cs="Times New Roman"/>
          <w:color w:val="00B050"/>
        </w:rPr>
        <w:t>imprecision in the derivation of the anomaly position from the detection survey data set</w:t>
      </w:r>
    </w:p>
    <w:p w:rsidR="00563218" w:rsidRPr="00563218" w:rsidRDefault="00563218" w:rsidP="00563218">
      <w:pPr>
        <w:numPr>
          <w:ilvl w:val="0"/>
          <w:numId w:val="81"/>
        </w:numPr>
        <w:spacing w:after="120"/>
        <w:rPr>
          <w:rFonts w:ascii="Calibri" w:eastAsia="Calibri" w:hAnsi="Calibri" w:cs="Times New Roman"/>
          <w:color w:val="00B050"/>
        </w:rPr>
      </w:pPr>
      <w:r w:rsidRPr="00563218">
        <w:rPr>
          <w:rFonts w:ascii="Calibri" w:eastAsia="Calibri" w:hAnsi="Calibri" w:cs="Times New Roman"/>
          <w:color w:val="00B050"/>
        </w:rPr>
        <w:t>imprecision in the reacquisition and flagging of the anomaly</w:t>
      </w:r>
    </w:p>
    <w:p w:rsidR="00563218" w:rsidRPr="00563218" w:rsidRDefault="00563218" w:rsidP="00563218">
      <w:pPr>
        <w:numPr>
          <w:ilvl w:val="0"/>
          <w:numId w:val="81"/>
        </w:numPr>
        <w:spacing w:after="120"/>
        <w:rPr>
          <w:rFonts w:ascii="Calibri" w:eastAsia="Calibri" w:hAnsi="Calibri" w:cs="Times New Roman"/>
          <w:color w:val="00B050"/>
        </w:rPr>
      </w:pPr>
      <w:r w:rsidRPr="00563218">
        <w:rPr>
          <w:rFonts w:ascii="Calibri" w:eastAsia="Calibri" w:hAnsi="Calibri" w:cs="Times New Roman"/>
          <w:color w:val="00B050"/>
        </w:rPr>
        <w:t>imprecision in positioning the sensor</w:t>
      </w:r>
    </w:p>
    <w:p w:rsidR="00563218" w:rsidRPr="00563218" w:rsidRDefault="00563218" w:rsidP="00563218">
      <w:pPr>
        <w:numPr>
          <w:ilvl w:val="0"/>
          <w:numId w:val="81"/>
        </w:numPr>
        <w:spacing w:after="120"/>
        <w:rPr>
          <w:rFonts w:ascii="Calibri" w:eastAsia="Calibri" w:hAnsi="Calibri" w:cs="Times New Roman"/>
          <w:color w:val="00B050"/>
        </w:rPr>
      </w:pPr>
      <w:r w:rsidRPr="00563218">
        <w:rPr>
          <w:rFonts w:ascii="Calibri" w:eastAsia="Calibri" w:hAnsi="Calibri" w:cs="Times New Roman"/>
          <w:color w:val="00B050"/>
        </w:rPr>
        <w:t>the presence of multiple anomaly sources in relatively close proximity</w:t>
      </w:r>
    </w:p>
    <w:p w:rsidR="00563218" w:rsidRPr="00563218" w:rsidRDefault="00563218" w:rsidP="00563218">
      <w:pPr>
        <w:spacing w:after="120"/>
        <w:ind w:left="360"/>
        <w:rPr>
          <w:rFonts w:ascii="Calibri" w:eastAsia="Calibri" w:hAnsi="Calibri" w:cs="Times New Roman"/>
          <w:color w:val="00B050"/>
        </w:rPr>
      </w:pPr>
      <w:r w:rsidRPr="00563218">
        <w:rPr>
          <w:rFonts w:ascii="Calibri" w:eastAsia="Calibri" w:hAnsi="Calibri" w:cs="Times New Roman"/>
          <w:color w:val="00B050"/>
        </w:rPr>
        <w:t xml:space="preserve">This step includes performance of an in-field inversion and inspection of the results to verify that the estimated horizontal target location is within the 40-cm of center specification.  After initiating the in-field inversion algorithm an estimate of the target location relative to the center of the sensor is provided.  If the offset is greater than 40 cm, position the sensor over the target location estimate provided by the in-field inversion (visually or using the RTK GPS data) and repeat </w:t>
      </w:r>
      <w:r w:rsidRPr="00563218">
        <w:rPr>
          <w:rFonts w:ascii="Calibri" w:eastAsia="Calibri" w:hAnsi="Calibri" w:cs="Times New Roman"/>
          <w:b/>
          <w:color w:val="00B050"/>
        </w:rPr>
        <w:t xml:space="preserve">Steps 1 </w:t>
      </w:r>
      <w:r w:rsidRPr="00563218">
        <w:rPr>
          <w:rFonts w:ascii="Calibri" w:eastAsia="Calibri" w:hAnsi="Calibri" w:cs="Times New Roman"/>
          <w:color w:val="00B050"/>
        </w:rPr>
        <w:t>and</w:t>
      </w:r>
      <w:r w:rsidRPr="00563218">
        <w:rPr>
          <w:rFonts w:ascii="Calibri" w:eastAsia="Calibri" w:hAnsi="Calibri" w:cs="Times New Roman"/>
          <w:b/>
          <w:color w:val="00B050"/>
        </w:rPr>
        <w:t xml:space="preserve"> 2</w:t>
      </w:r>
      <w:r w:rsidRPr="00563218">
        <w:rPr>
          <w:rFonts w:ascii="Calibri" w:eastAsia="Calibri" w:hAnsi="Calibri" w:cs="Times New Roman"/>
          <w:color w:val="00B050"/>
        </w:rPr>
        <w:t xml:space="preserve">. </w:t>
      </w:r>
    </w:p>
    <w:p w:rsidR="00563218" w:rsidRPr="00563218" w:rsidRDefault="00563218" w:rsidP="00563218">
      <w:pPr>
        <w:spacing w:after="120"/>
        <w:ind w:left="360"/>
        <w:rPr>
          <w:rFonts w:ascii="Calibri" w:eastAsia="Calibri" w:hAnsi="Calibri" w:cs="Times New Roman"/>
          <w:color w:val="00B050"/>
        </w:rPr>
      </w:pPr>
      <w:r w:rsidRPr="00563218">
        <w:rPr>
          <w:rFonts w:ascii="Calibri" w:eastAsia="Calibri" w:hAnsi="Calibri" w:cs="Times New Roman"/>
          <w:color w:val="00B050"/>
        </w:rPr>
        <w:t xml:space="preserve">This recollection should only be performed once.  Assuming the repositioning was performed accurately, if the subsequent position estimate is still &gt; 40cm from the sensor center the cause is likely to be multiple anomaly sources and additional data collection and data analysis may be required after further analysis by the QC geophysicist.  </w:t>
      </w:r>
    </w:p>
    <w:p w:rsidR="00563218" w:rsidRPr="00563218" w:rsidRDefault="00563218" w:rsidP="00563218">
      <w:pPr>
        <w:keepNext/>
        <w:keepLines/>
        <w:numPr>
          <w:ilvl w:val="0"/>
          <w:numId w:val="86"/>
        </w:numPr>
        <w:spacing w:after="120"/>
        <w:ind w:left="360" w:hanging="360"/>
        <w:outlineLvl w:val="0"/>
        <w:rPr>
          <w:rFonts w:ascii="Calibri" w:eastAsia="Times New Roman" w:hAnsi="Calibri" w:cs="Times New Roman"/>
          <w:b/>
          <w:bCs/>
          <w:color w:val="00B050"/>
          <w:sz w:val="28"/>
          <w:szCs w:val="28"/>
        </w:rPr>
      </w:pPr>
      <w:bookmarkStart w:id="102" w:name="_Toc398833360"/>
      <w:r w:rsidRPr="00563218">
        <w:rPr>
          <w:rFonts w:ascii="Calibri" w:eastAsia="Times New Roman" w:hAnsi="Calibri" w:cs="Times New Roman"/>
          <w:b/>
          <w:bCs/>
          <w:color w:val="00B050"/>
          <w:sz w:val="28"/>
          <w:szCs w:val="28"/>
        </w:rPr>
        <w:t>Data Management</w:t>
      </w:r>
      <w:bookmarkEnd w:id="102"/>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following sections describe the data that is needed to perform this SOP and the resulting data.</w:t>
      </w:r>
    </w:p>
    <w:p w:rsidR="00563218" w:rsidRPr="00563218" w:rsidRDefault="00563218" w:rsidP="00563218">
      <w:pPr>
        <w:keepNext/>
        <w:keepLines/>
        <w:numPr>
          <w:ilvl w:val="1"/>
          <w:numId w:val="86"/>
        </w:numPr>
        <w:spacing w:after="120"/>
        <w:outlineLvl w:val="1"/>
        <w:rPr>
          <w:rFonts w:ascii="Calibri" w:eastAsia="Times New Roman" w:hAnsi="Calibri" w:cs="Times New Roman"/>
          <w:b/>
          <w:bCs/>
          <w:color w:val="00B050"/>
          <w:sz w:val="24"/>
          <w:szCs w:val="24"/>
        </w:rPr>
      </w:pPr>
      <w:bookmarkStart w:id="103" w:name="_Toc398833361"/>
      <w:r w:rsidRPr="00563218">
        <w:rPr>
          <w:rFonts w:ascii="Calibri" w:eastAsia="Times New Roman" w:hAnsi="Calibri" w:cs="Times New Roman"/>
          <w:b/>
          <w:bCs/>
          <w:color w:val="00B050"/>
          <w:sz w:val="24"/>
          <w:szCs w:val="24"/>
        </w:rPr>
        <w:t>Input Data Required</w:t>
      </w:r>
      <w:bookmarkEnd w:id="103"/>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An anomaly list consisting of anomaly IDs and UTM Northing and Easting coordinates in meters.</w:t>
      </w:r>
    </w:p>
    <w:p w:rsidR="00563218" w:rsidRPr="00563218" w:rsidRDefault="00563218" w:rsidP="00563218">
      <w:pPr>
        <w:keepNext/>
        <w:keepLines/>
        <w:numPr>
          <w:ilvl w:val="1"/>
          <w:numId w:val="86"/>
        </w:numPr>
        <w:spacing w:after="120"/>
        <w:outlineLvl w:val="1"/>
        <w:rPr>
          <w:rFonts w:ascii="Calibri" w:eastAsia="Times New Roman" w:hAnsi="Calibri" w:cs="Times New Roman"/>
          <w:b/>
          <w:bCs/>
          <w:color w:val="00B050"/>
          <w:sz w:val="24"/>
          <w:szCs w:val="24"/>
        </w:rPr>
      </w:pPr>
      <w:bookmarkStart w:id="104" w:name="_Toc398833362"/>
      <w:r w:rsidRPr="00563218">
        <w:rPr>
          <w:rFonts w:ascii="Calibri" w:eastAsia="Times New Roman" w:hAnsi="Calibri" w:cs="Times New Roman"/>
          <w:b/>
          <w:bCs/>
          <w:color w:val="00B050"/>
          <w:sz w:val="24"/>
          <w:szCs w:val="24"/>
        </w:rPr>
        <w:lastRenderedPageBreak/>
        <w:t>Output Data</w:t>
      </w:r>
      <w:bookmarkEnd w:id="104"/>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output data from this SOP will consist of one raw sensor data file (.tem or .hdf5) per anomaly interrogated.  These data files will be transferred daily (or more often as dictated by site procedures) to the data analyst.</w:t>
      </w:r>
    </w:p>
    <w:p w:rsidR="00563218" w:rsidRPr="00563218" w:rsidRDefault="00563218" w:rsidP="00563218">
      <w:pPr>
        <w:keepNext/>
        <w:keepLines/>
        <w:numPr>
          <w:ilvl w:val="0"/>
          <w:numId w:val="86"/>
        </w:numPr>
        <w:spacing w:after="120"/>
        <w:ind w:left="360" w:hanging="360"/>
        <w:outlineLvl w:val="0"/>
        <w:rPr>
          <w:rFonts w:ascii="Calibri" w:eastAsia="Times New Roman" w:hAnsi="Calibri" w:cs="Times New Roman"/>
          <w:b/>
          <w:bCs/>
          <w:color w:val="00B050"/>
          <w:sz w:val="28"/>
          <w:szCs w:val="28"/>
        </w:rPr>
      </w:pPr>
      <w:bookmarkStart w:id="105" w:name="_Toc398833363"/>
      <w:r w:rsidRPr="00563218">
        <w:rPr>
          <w:rFonts w:ascii="Calibri" w:eastAsia="Times New Roman" w:hAnsi="Calibri" w:cs="Times New Roman"/>
          <w:b/>
          <w:bCs/>
          <w:color w:val="00B050"/>
          <w:sz w:val="28"/>
          <w:szCs w:val="28"/>
        </w:rPr>
        <w:t>Quality Control</w:t>
      </w:r>
      <w:bookmarkEnd w:id="105"/>
    </w:p>
    <w:p w:rsidR="00563218" w:rsidRPr="00563218" w:rsidRDefault="00563218" w:rsidP="00563218">
      <w:pPr>
        <w:autoSpaceDE w:val="0"/>
        <w:autoSpaceDN w:val="0"/>
        <w:adjustRightInd w:val="0"/>
        <w:spacing w:after="120"/>
        <w:rPr>
          <w:rFonts w:ascii="Calibri" w:eastAsia="Calibri" w:hAnsi="Calibri" w:cs="Calibri"/>
          <w:color w:val="00B050"/>
        </w:rPr>
      </w:pPr>
      <w:r w:rsidRPr="00563218">
        <w:rPr>
          <w:rFonts w:ascii="Calibri" w:eastAsia="Calibri" w:hAnsi="Calibri" w:cs="Calibri"/>
          <w:color w:val="00B050"/>
        </w:rPr>
        <w:t xml:space="preserve">The Preparatory and Initial QC checks for this SOP are performed during the implementation of SOP 2, “Testing the System at the IVS”.  SOP 2 ensures that the MetalMapper is working properly and that the field geophysical team is collecting data of adequate quality.  Therefore, this </w:t>
      </w:r>
      <w:r w:rsidR="000F68B6">
        <w:rPr>
          <w:rFonts w:ascii="Calibri" w:eastAsia="Calibri" w:hAnsi="Calibri" w:cs="Calibri"/>
          <w:color w:val="00B050"/>
        </w:rPr>
        <w:t>procedure</w:t>
      </w:r>
      <w:r w:rsidRPr="00563218">
        <w:rPr>
          <w:rFonts w:ascii="Calibri" w:eastAsia="Calibri" w:hAnsi="Calibri" w:cs="Calibri"/>
          <w:color w:val="00B050"/>
        </w:rPr>
        <w:t xml:space="preserve"> requires only Follow-on QC inspections which are documented through the following steps:</w:t>
      </w:r>
    </w:p>
    <w:p w:rsidR="00563218" w:rsidRPr="00563218" w:rsidRDefault="00563218" w:rsidP="00563218">
      <w:pPr>
        <w:numPr>
          <w:ilvl w:val="0"/>
          <w:numId w:val="80"/>
        </w:numPr>
        <w:autoSpaceDE w:val="0"/>
        <w:autoSpaceDN w:val="0"/>
        <w:adjustRightInd w:val="0"/>
        <w:spacing w:after="120"/>
        <w:rPr>
          <w:rFonts w:ascii="Calibri" w:eastAsia="Calibri" w:hAnsi="Calibri" w:cs="Calibri"/>
          <w:color w:val="00B050"/>
        </w:rPr>
      </w:pPr>
      <w:r w:rsidRPr="00563218">
        <w:rPr>
          <w:rFonts w:ascii="Calibri" w:eastAsia="Calibri" w:hAnsi="Calibri" w:cs="Calibri"/>
          <w:color w:val="00B050"/>
        </w:rPr>
        <w:t>The operating software automatically logs the responsible geophysicist’s identification in each data file.  By logging the data, and thereby taking responsibility for it, the geophysicist logging the data is certifying that they have complied with the requirements of this SOP.</w:t>
      </w:r>
    </w:p>
    <w:p w:rsidR="00563218" w:rsidRPr="00563218" w:rsidRDefault="00563218" w:rsidP="00563218">
      <w:pPr>
        <w:numPr>
          <w:ilvl w:val="0"/>
          <w:numId w:val="80"/>
        </w:numPr>
        <w:autoSpaceDE w:val="0"/>
        <w:autoSpaceDN w:val="0"/>
        <w:adjustRightInd w:val="0"/>
        <w:spacing w:after="120"/>
        <w:rPr>
          <w:rFonts w:ascii="Calibri" w:eastAsia="Calibri" w:hAnsi="Calibri" w:cs="Calibri"/>
          <w:color w:val="00B050"/>
        </w:rPr>
      </w:pPr>
      <w:r w:rsidRPr="00563218">
        <w:rPr>
          <w:rFonts w:ascii="Calibri" w:eastAsia="Calibri" w:hAnsi="Calibri" w:cs="Calibri"/>
          <w:color w:val="00B050"/>
        </w:rPr>
        <w:t>The QC Geophysicist will observe data collection each morning and afternoon of data collection activities and document this in the Daily Geophysics QC Report.</w:t>
      </w: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Calibri"/>
          <w:color w:val="00B050"/>
        </w:rPr>
        <w:t>Daily data packages, containing the geophysical data from that day, will be reviewed by the QC Geophysicist to ensure that the Measurement Quality Objectives (MQOs) are being achieved.</w:t>
      </w:r>
      <w:r w:rsidRPr="00563218">
        <w:rPr>
          <w:rFonts w:ascii="Calibri" w:eastAsia="Calibri" w:hAnsi="Calibri" w:cs="Times New Roman"/>
          <w:color w:val="00B050"/>
        </w:rPr>
        <w:t xml:space="preserve">  A</w:t>
      </w:r>
      <w:r w:rsidRPr="00563218">
        <w:rPr>
          <w:rFonts w:ascii="Calibri" w:eastAsia="Calibri" w:hAnsi="Calibri" w:cs="Calibri"/>
          <w:color w:val="00B050"/>
        </w:rPr>
        <w:t xml:space="preserve"> comprehensive root‐cause analysis will be performed and a corrective action will be determined if the QC Geophysicist determines that the MQOs are not being met or if a trend toward the MQO limits is observed.</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measurement quality objectives (M</w:t>
      </w:r>
      <w:r w:rsidRPr="00563218">
        <w:rPr>
          <w:rFonts w:ascii="Calibri" w:eastAsia="Calibri" w:hAnsi="Calibri" w:cs="Calibri"/>
          <w:color w:val="00B050"/>
        </w:rPr>
        <w:t>QO</w:t>
      </w:r>
      <w:r w:rsidRPr="00563218">
        <w:rPr>
          <w:rFonts w:ascii="Calibri" w:eastAsia="Calibri" w:hAnsi="Calibri" w:cs="Times New Roman"/>
          <w:color w:val="00B050"/>
        </w:rPr>
        <w:t xml:space="preserve">s) for cued target measurements are presented in </w:t>
      </w:r>
      <w:r w:rsidR="006D26FE">
        <w:rPr>
          <w:rFonts w:ascii="Calibri" w:eastAsia="Calibri" w:hAnsi="Calibri" w:cs="Times New Roman"/>
          <w:color w:val="00B050"/>
        </w:rPr>
        <w:t>Worksheet #</w:t>
      </w:r>
      <w:r w:rsidR="008D4AAE">
        <w:rPr>
          <w:rFonts w:ascii="Calibri" w:eastAsia="Calibri" w:hAnsi="Calibri" w:cs="Times New Roman"/>
          <w:color w:val="00B050"/>
        </w:rPr>
        <w:t>22</w:t>
      </w:r>
      <w:r w:rsidRPr="00563218">
        <w:rPr>
          <w:rFonts w:ascii="Calibri" w:eastAsia="Calibri" w:hAnsi="Calibri" w:cs="Times New Roman"/>
          <w:color w:val="00B050"/>
        </w:rPr>
        <w:t xml:space="preserve"> of the QAPP.  Cued data will not be used to classify targets until these M</w:t>
      </w:r>
      <w:r w:rsidRPr="00563218">
        <w:rPr>
          <w:rFonts w:ascii="Calibri" w:eastAsia="Calibri" w:hAnsi="Calibri" w:cs="Calibri"/>
          <w:color w:val="00B050"/>
        </w:rPr>
        <w:t>QO</w:t>
      </w:r>
      <w:r w:rsidRPr="00563218">
        <w:rPr>
          <w:rFonts w:ascii="Calibri" w:eastAsia="Calibri" w:hAnsi="Calibri" w:cs="Times New Roman"/>
          <w:color w:val="00B050"/>
        </w:rPr>
        <w:t>s are met or until the project team agrees on modifications to these M</w:t>
      </w:r>
      <w:r w:rsidRPr="00563218">
        <w:rPr>
          <w:rFonts w:ascii="Calibri" w:eastAsia="Calibri" w:hAnsi="Calibri" w:cs="Calibri"/>
          <w:color w:val="00B050"/>
        </w:rPr>
        <w:t>QO</w:t>
      </w:r>
      <w:r w:rsidRPr="00563218">
        <w:rPr>
          <w:rFonts w:ascii="Calibri" w:eastAsia="Calibri" w:hAnsi="Calibri" w:cs="Times New Roman"/>
          <w:color w:val="00B050"/>
        </w:rPr>
        <w:t>s.</w:t>
      </w:r>
    </w:p>
    <w:p w:rsidR="00563218" w:rsidRPr="00563218" w:rsidRDefault="00563218" w:rsidP="00563218">
      <w:pPr>
        <w:keepNext/>
        <w:keepLines/>
        <w:numPr>
          <w:ilvl w:val="0"/>
          <w:numId w:val="87"/>
        </w:numPr>
        <w:spacing w:after="120"/>
        <w:ind w:left="360"/>
        <w:outlineLvl w:val="1"/>
        <w:rPr>
          <w:rFonts w:ascii="Calibri" w:eastAsia="Times New Roman" w:hAnsi="Calibri" w:cs="Times New Roman"/>
          <w:b/>
          <w:bCs/>
          <w:color w:val="00B050"/>
          <w:sz w:val="28"/>
          <w:szCs w:val="28"/>
        </w:rPr>
      </w:pPr>
      <w:bookmarkStart w:id="106" w:name="_Toc398833365"/>
      <w:r w:rsidRPr="00563218">
        <w:rPr>
          <w:rFonts w:ascii="Calibri" w:eastAsia="Times New Roman" w:hAnsi="Calibri" w:cs="Times New Roman"/>
          <w:b/>
          <w:bCs/>
          <w:color w:val="00B050"/>
          <w:sz w:val="28"/>
          <w:szCs w:val="28"/>
        </w:rPr>
        <w:t>Reporting</w:t>
      </w:r>
      <w:bookmarkEnd w:id="106"/>
    </w:p>
    <w:p w:rsidR="00563218" w:rsidRPr="00563218" w:rsidRDefault="00A4725A" w:rsidP="00563218">
      <w:pPr>
        <w:spacing w:after="120"/>
        <w:rPr>
          <w:rFonts w:ascii="Calibri" w:eastAsia="Calibri" w:hAnsi="Calibri" w:cs="Times New Roman"/>
          <w:color w:val="00B050"/>
        </w:rPr>
      </w:pPr>
      <w:r>
        <w:rPr>
          <w:rFonts w:ascii="Calibri" w:eastAsia="Calibri" w:hAnsi="Calibri" w:cs="Times New Roman"/>
          <w:color w:val="00B050"/>
        </w:rPr>
        <w:t>This SOP</w:t>
      </w:r>
      <w:r w:rsidR="00563218" w:rsidRPr="00563218">
        <w:rPr>
          <w:rFonts w:ascii="Calibri" w:eastAsia="Calibri" w:hAnsi="Calibri" w:cs="Times New Roman"/>
          <w:color w:val="00B050"/>
        </w:rPr>
        <w:t xml:space="preserve"> will be documented through the completion of the Follow-on QC Checklist in Attachment 1.  Since the Field Team Leader is certifying their compliance with this SOP every time they log data the Follow-on Checklist for this SOP will be completed by the QC Geophysicist and will document the successful completion of equipment start-up and the IVS (SOP 2) and the twice-daily (a.m. and p.m.) observation of data collection by the QC Geophysicist. </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Field Geophysicist will also maintain a field notebook and the QC Geophysicist will review this notebook daily to note issues that potentially affect quality.  The completion of all checklists will be noted by the QC Geophysicist in the Daily Geophysics QC Report and a copy of the completed checklists will be attached to the report. </w:t>
      </w:r>
      <w:r w:rsidRPr="00563218">
        <w:rPr>
          <w:rFonts w:ascii="Calibri" w:eastAsia="Calibri" w:hAnsi="Calibri" w:cs="Times New Roman"/>
          <w:color w:val="00B050"/>
        </w:rPr>
        <w:br w:type="page"/>
      </w:r>
    </w:p>
    <w:p w:rsidR="00563218" w:rsidRPr="00563218" w:rsidRDefault="004E1978" w:rsidP="00563218">
      <w:pPr>
        <w:autoSpaceDE w:val="0"/>
        <w:autoSpaceDN w:val="0"/>
        <w:adjustRightInd w:val="0"/>
        <w:spacing w:after="120"/>
        <w:jc w:val="center"/>
        <w:rPr>
          <w:rFonts w:ascii="Calibri" w:eastAsia="Calibri" w:hAnsi="Calibri" w:cs="Times New Roman"/>
          <w:b/>
          <w:color w:val="00B050"/>
          <w:sz w:val="24"/>
          <w:szCs w:val="24"/>
        </w:rPr>
      </w:pPr>
      <w:r>
        <w:rPr>
          <w:rFonts w:ascii="Calibri" w:eastAsia="Calibri" w:hAnsi="Calibri" w:cs="Times New Roman"/>
          <w:b/>
          <w:color w:val="00B050"/>
          <w:sz w:val="24"/>
          <w:szCs w:val="24"/>
        </w:rPr>
        <w:lastRenderedPageBreak/>
        <w:t>SOP 7</w:t>
      </w:r>
    </w:p>
    <w:p w:rsidR="00563218" w:rsidRPr="00563218" w:rsidRDefault="004E1978" w:rsidP="00563218">
      <w:pPr>
        <w:autoSpaceDE w:val="0"/>
        <w:autoSpaceDN w:val="0"/>
        <w:adjustRightInd w:val="0"/>
        <w:spacing w:after="120"/>
        <w:jc w:val="center"/>
        <w:rPr>
          <w:rFonts w:ascii="Calibri" w:eastAsia="Calibri" w:hAnsi="Calibri" w:cs="Times New Roman"/>
          <w:b/>
          <w:color w:val="00B050"/>
          <w:sz w:val="24"/>
          <w:szCs w:val="24"/>
        </w:rPr>
      </w:pPr>
      <w:r>
        <w:rPr>
          <w:rFonts w:ascii="Calibri" w:eastAsia="Calibri" w:hAnsi="Calibri" w:cs="Times New Roman"/>
          <w:b/>
          <w:color w:val="00B050"/>
          <w:sz w:val="24"/>
          <w:szCs w:val="24"/>
        </w:rPr>
        <w:t>Attachment 1</w:t>
      </w:r>
      <w:r w:rsidR="00563218" w:rsidRPr="00563218">
        <w:rPr>
          <w:rFonts w:ascii="Calibri" w:eastAsia="Calibri" w:hAnsi="Calibri" w:cs="Times New Roman"/>
          <w:b/>
          <w:color w:val="00B050"/>
          <w:sz w:val="24"/>
          <w:szCs w:val="24"/>
        </w:rPr>
        <w:t xml:space="preserve"> Cued Geophysical Data Collection Follow-on QC Checklist</w:t>
      </w: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This checklist is to be completed by the QC Geophysicist daily.  It should be noted that the identity of the geophysicist responsible for logging each anomaly is recorded in the anomaly data.  Every time the Field Geophysicist logs cued anomaly data they are certifying that they have complied with the requirements of this SOP.  The QC Geophysicist will observe the data collection process at least twice per day and will document the successful completion of this checklist in the Daily Geophysics QC Report.</w:t>
      </w:r>
    </w:p>
    <w:tbl>
      <w:tblPr>
        <w:tblStyle w:val="TableGrid3"/>
        <w:tblW w:w="0" w:type="auto"/>
        <w:tblLook w:val="04A0" w:firstRow="1" w:lastRow="0" w:firstColumn="1" w:lastColumn="0" w:noHBand="0" w:noVBand="1"/>
      </w:tblPr>
      <w:tblGrid>
        <w:gridCol w:w="2430"/>
        <w:gridCol w:w="4428"/>
        <w:gridCol w:w="990"/>
        <w:gridCol w:w="1728"/>
      </w:tblGrid>
      <w:tr w:rsidR="00563218" w:rsidRPr="00563218" w:rsidTr="004F76F9">
        <w:tc>
          <w:tcPr>
            <w:tcW w:w="2430"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QC Step</w:t>
            </w:r>
          </w:p>
        </w:tc>
        <w:tc>
          <w:tcPr>
            <w:tcW w:w="4428"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QC Process</w:t>
            </w:r>
          </w:p>
        </w:tc>
        <w:tc>
          <w:tcPr>
            <w:tcW w:w="990"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Yes/No</w:t>
            </w:r>
          </w:p>
        </w:tc>
        <w:tc>
          <w:tcPr>
            <w:tcW w:w="1728"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Initial of QC Geophysicist</w:t>
            </w:r>
          </w:p>
        </w:tc>
      </w:tr>
      <w:tr w:rsidR="00563218" w:rsidRPr="00563218" w:rsidTr="004F76F9">
        <w:tc>
          <w:tcPr>
            <w:tcW w:w="2430" w:type="dxa"/>
            <w:vAlign w:val="center"/>
          </w:tcPr>
          <w:p w:rsidR="00563218" w:rsidRPr="00563218" w:rsidRDefault="00563218" w:rsidP="00563218">
            <w:pPr>
              <w:numPr>
                <w:ilvl w:val="0"/>
                <w:numId w:val="84"/>
              </w:numPr>
              <w:tabs>
                <w:tab w:val="left" w:pos="-720"/>
              </w:tabs>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Qualifications</w:t>
            </w:r>
          </w:p>
        </w:tc>
        <w:tc>
          <w:tcPr>
            <w:tcW w:w="4428" w:type="dxa"/>
            <w:vAlign w:val="center"/>
          </w:tcPr>
          <w:p w:rsidR="00563218" w:rsidRPr="00563218" w:rsidRDefault="00563218" w:rsidP="008371C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 xml:space="preserve">Are the same geophysical personnel being used?  If not, are the qualifications of the new personnel in compliance with the requirements of </w:t>
            </w:r>
            <w:r w:rsidR="008371C8">
              <w:rPr>
                <w:rFonts w:ascii="Calibri" w:eastAsia="Calibri" w:hAnsi="Calibri" w:cs="Times New Roman"/>
                <w:color w:val="00B050"/>
                <w:sz w:val="18"/>
                <w:szCs w:val="18"/>
              </w:rPr>
              <w:t>this SOP</w:t>
            </w:r>
            <w:r w:rsidRPr="00563218">
              <w:rPr>
                <w:rFonts w:ascii="Calibri" w:eastAsia="Calibri" w:hAnsi="Calibri" w:cs="Times New Roman"/>
                <w:color w:val="00B050"/>
                <w:sz w:val="18"/>
                <w:szCs w:val="18"/>
              </w:rPr>
              <w:t>?</w:t>
            </w:r>
          </w:p>
        </w:tc>
        <w:tc>
          <w:tcPr>
            <w:tcW w:w="99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72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84"/>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Preparation</w:t>
            </w:r>
          </w:p>
        </w:tc>
        <w:tc>
          <w:tcPr>
            <w:tcW w:w="442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Has the start-up and IVS QC checklist from SOP 2 been successfully completed?</w:t>
            </w:r>
          </w:p>
        </w:tc>
        <w:tc>
          <w:tcPr>
            <w:tcW w:w="99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72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Del="00C64559" w:rsidRDefault="00563218" w:rsidP="00563218">
            <w:pPr>
              <w:numPr>
                <w:ilvl w:val="0"/>
                <w:numId w:val="85"/>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A.M. Field Observation</w:t>
            </w:r>
          </w:p>
        </w:tc>
        <w:tc>
          <w:tcPr>
            <w:tcW w:w="442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Was the a.m. field observation performed?</w:t>
            </w:r>
          </w:p>
          <w:p w:rsidR="00563218" w:rsidRPr="00563218" w:rsidDel="00C64559"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Time: _________    Anomaly #s: ___________________</w:t>
            </w:r>
          </w:p>
        </w:tc>
        <w:tc>
          <w:tcPr>
            <w:tcW w:w="99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72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85"/>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 xml:space="preserve"> P.M. Field Observation</w:t>
            </w:r>
          </w:p>
        </w:tc>
        <w:tc>
          <w:tcPr>
            <w:tcW w:w="442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 xml:space="preserve"> Was the p.m. field observation performed?</w:t>
            </w:r>
          </w:p>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Time: _________  Anomaly #s: ____________________</w:t>
            </w:r>
          </w:p>
        </w:tc>
        <w:tc>
          <w:tcPr>
            <w:tcW w:w="99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72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Del="00C64559" w:rsidRDefault="00563218" w:rsidP="00563218">
            <w:pPr>
              <w:numPr>
                <w:ilvl w:val="0"/>
                <w:numId w:val="85"/>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Field Documentation</w:t>
            </w:r>
          </w:p>
        </w:tc>
        <w:tc>
          <w:tcPr>
            <w:tcW w:w="4428" w:type="dxa"/>
            <w:vAlign w:val="center"/>
          </w:tcPr>
          <w:p w:rsidR="00563218" w:rsidRPr="00563218" w:rsidDel="00C64559"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Did the QC Geophysicist review the day’s data collection with the Field Geophysicist and review the Field Geophysicist’s notebook?  Were any technical issues noted?</w:t>
            </w:r>
          </w:p>
        </w:tc>
        <w:tc>
          <w:tcPr>
            <w:tcW w:w="99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72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85"/>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MQO Documentation</w:t>
            </w:r>
          </w:p>
        </w:tc>
        <w:tc>
          <w:tcPr>
            <w:tcW w:w="4428" w:type="dxa"/>
            <w:vAlign w:val="center"/>
          </w:tcPr>
          <w:p w:rsidR="00563218" w:rsidRPr="00563218" w:rsidRDefault="00563218" w:rsidP="00D0153B">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Have the</w:t>
            </w:r>
            <w:r w:rsidR="004E1978">
              <w:rPr>
                <w:rFonts w:ascii="Calibri" w:eastAsia="Calibri" w:hAnsi="Calibri" w:cs="Times New Roman"/>
                <w:color w:val="00B050"/>
                <w:sz w:val="18"/>
                <w:szCs w:val="18"/>
              </w:rPr>
              <w:t xml:space="preserve"> </w:t>
            </w:r>
            <w:r w:rsidR="00D0153B">
              <w:rPr>
                <w:rFonts w:ascii="Calibri" w:eastAsia="Calibri" w:hAnsi="Calibri" w:cs="Times New Roman"/>
                <w:color w:val="00B050"/>
                <w:sz w:val="18"/>
                <w:szCs w:val="18"/>
              </w:rPr>
              <w:t xml:space="preserve">appropriate </w:t>
            </w:r>
            <w:r w:rsidR="004E1978">
              <w:rPr>
                <w:rFonts w:ascii="Calibri" w:eastAsia="Calibri" w:hAnsi="Calibri" w:cs="Times New Roman"/>
                <w:color w:val="00B050"/>
                <w:sz w:val="18"/>
                <w:szCs w:val="18"/>
              </w:rPr>
              <w:t>MQOs from Worksheet #22</w:t>
            </w:r>
            <w:r w:rsidRPr="00563218">
              <w:rPr>
                <w:rFonts w:ascii="Calibri" w:eastAsia="Calibri" w:hAnsi="Calibri" w:cs="Times New Roman"/>
                <w:color w:val="00B050"/>
                <w:sz w:val="18"/>
                <w:szCs w:val="18"/>
              </w:rPr>
              <w:t xml:space="preserve"> been achieved?</w:t>
            </w:r>
          </w:p>
        </w:tc>
        <w:tc>
          <w:tcPr>
            <w:tcW w:w="990"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728" w:type="dxa"/>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bl>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QC Geophysicist: _____________________________Date:___________</w:t>
      </w:r>
      <w:r w:rsidRPr="00563218">
        <w:rPr>
          <w:rFonts w:ascii="Calibri" w:eastAsia="Calibri" w:hAnsi="Calibri" w:cs="Times New Roman"/>
          <w:color w:val="00B050"/>
        </w:rPr>
        <w:br w:type="page"/>
      </w:r>
    </w:p>
    <w:p w:rsidR="00563218" w:rsidRPr="00563218" w:rsidRDefault="00563218" w:rsidP="00233AE1">
      <w:pPr>
        <w:tabs>
          <w:tab w:val="center" w:pos="4680"/>
          <w:tab w:val="right" w:pos="9360"/>
        </w:tabs>
        <w:spacing w:after="120"/>
        <w:rPr>
          <w:rFonts w:ascii="Calibri" w:eastAsia="Calibri" w:hAnsi="Calibri" w:cs="Times New Roman"/>
          <w:b/>
          <w:color w:val="00B050"/>
          <w:sz w:val="32"/>
          <w:szCs w:val="32"/>
        </w:rPr>
      </w:pPr>
      <w:r w:rsidRPr="00563218">
        <w:rPr>
          <w:rFonts w:ascii="Calibri" w:eastAsia="Calibri" w:hAnsi="Calibri" w:cs="Times New Roman"/>
          <w:b/>
          <w:color w:val="00B050"/>
          <w:sz w:val="32"/>
          <w:szCs w:val="32"/>
        </w:rPr>
        <w:lastRenderedPageBreak/>
        <w:t xml:space="preserve">STANDARD OPERATING PROCEDURE 8 </w:t>
      </w:r>
    </w:p>
    <w:p w:rsidR="00563218" w:rsidRPr="00563218" w:rsidRDefault="00563218" w:rsidP="00233AE1">
      <w:pPr>
        <w:tabs>
          <w:tab w:val="center" w:pos="4680"/>
          <w:tab w:val="right" w:pos="9360"/>
        </w:tabs>
        <w:spacing w:after="120"/>
        <w:rPr>
          <w:rFonts w:ascii="Calibri" w:eastAsia="Calibri" w:hAnsi="Calibri" w:cs="Times New Roman"/>
          <w:b/>
          <w:color w:val="00B050"/>
          <w:sz w:val="32"/>
          <w:szCs w:val="32"/>
        </w:rPr>
      </w:pPr>
      <w:r w:rsidRPr="00563218">
        <w:rPr>
          <w:rFonts w:ascii="Calibri" w:eastAsia="Calibri" w:hAnsi="Calibri" w:cs="Times New Roman"/>
          <w:b/>
          <w:noProof/>
          <w:color w:val="00B050"/>
          <w:sz w:val="32"/>
          <w:szCs w:val="32"/>
        </w:rPr>
        <mc:AlternateContent>
          <mc:Choice Requires="wps">
            <w:drawing>
              <wp:anchor distT="4294967293" distB="4294967293" distL="114300" distR="114300" simplePos="0" relativeHeight="251674624" behindDoc="0" locked="0" layoutInCell="1" allowOverlap="1" wp14:anchorId="41BF576E" wp14:editId="6489DC45">
                <wp:simplePos x="0" y="0"/>
                <wp:positionH relativeFrom="column">
                  <wp:posOffset>0</wp:posOffset>
                </wp:positionH>
                <wp:positionV relativeFrom="paragraph">
                  <wp:posOffset>234950</wp:posOffset>
                </wp:positionV>
                <wp:extent cx="5943600" cy="0"/>
                <wp:effectExtent l="0" t="0" r="19050"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18.5pt" to="468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" strokecolor="windowText" strokeweight="1pt">
                <o:lock v:ext="edit" shapetype="f"/>
              </v:line>
            </w:pict>
          </mc:Fallback>
        </mc:AlternateContent>
      </w:r>
      <w:r w:rsidRPr="00563218">
        <w:rPr>
          <w:rFonts w:ascii="Calibri" w:eastAsia="Calibri" w:hAnsi="Calibri" w:cs="Times New Roman"/>
          <w:b/>
          <w:color w:val="00B050"/>
          <w:sz w:val="32"/>
          <w:szCs w:val="32"/>
        </w:rPr>
        <w:t>PROCESS CUED METALMAPPER OR TEMTADS DATA</w:t>
      </w:r>
    </w:p>
    <w:p w:rsidR="00563218" w:rsidRPr="00563218" w:rsidRDefault="00563218" w:rsidP="00563218">
      <w:pPr>
        <w:keepNext/>
        <w:keepLines/>
        <w:numPr>
          <w:ilvl w:val="0"/>
          <w:numId w:val="109"/>
        </w:numPr>
        <w:spacing w:after="120"/>
        <w:ind w:left="360" w:hanging="360"/>
        <w:outlineLvl w:val="0"/>
        <w:rPr>
          <w:rFonts w:ascii="Calibri" w:eastAsia="Times New Roman" w:hAnsi="Calibri" w:cs="Times New Roman"/>
          <w:b/>
          <w:bCs/>
          <w:color w:val="00B050"/>
          <w:sz w:val="28"/>
          <w:szCs w:val="28"/>
        </w:rPr>
      </w:pPr>
      <w:bookmarkStart w:id="107" w:name="_Toc398833366"/>
      <w:r w:rsidRPr="00563218">
        <w:rPr>
          <w:rFonts w:ascii="Calibri" w:eastAsia="Times New Roman" w:hAnsi="Calibri" w:cs="Times New Roman"/>
          <w:b/>
          <w:bCs/>
          <w:color w:val="00B050"/>
          <w:sz w:val="28"/>
          <w:szCs w:val="28"/>
        </w:rPr>
        <w:t>Purpose and Scope</w:t>
      </w:r>
      <w:bookmarkEnd w:id="107"/>
    </w:p>
    <w:p w:rsidR="00563218" w:rsidRPr="00563218" w:rsidRDefault="00563218" w:rsidP="00563218">
      <w:pPr>
        <w:spacing w:after="120"/>
        <w:rPr>
          <w:rFonts w:ascii="Calibri" w:eastAsia="Calibri" w:hAnsi="Calibri" w:cs="Calibri"/>
          <w:color w:val="00B050"/>
        </w:rPr>
      </w:pPr>
      <w:r w:rsidRPr="00563218">
        <w:rPr>
          <w:rFonts w:ascii="Calibri" w:eastAsia="Calibri" w:hAnsi="Calibri" w:cs="Times New Roman"/>
          <w:color w:val="00B050"/>
        </w:rPr>
        <w:t xml:space="preserve">The purpose of this Standard Operating procedure (SOP) is to identify the means and methods to be employed when processing cued measurements collected using a MetalMapper or TEMTADS advanced electromagnetic induction (EMI) sensor for target classification. Cued surveys include the collection of cued data over predetermined target locations and background locations. Cued measurements are also performed over instrument verification strip (IVS) targets for quality control (QC) purposes. </w:t>
      </w:r>
      <w:r w:rsidRPr="00563218">
        <w:rPr>
          <w:rFonts w:ascii="Calibri" w:eastAsia="Calibri" w:hAnsi="Calibri" w:cs="Calibri"/>
          <w:color w:val="00B050"/>
        </w:rPr>
        <w:t>This SOP details the steps required to verify the quality of these measurements, process these measurements to derive features related to the physical characteristic of the target, and use these features to classify the targets.</w:t>
      </w:r>
      <w:bookmarkStart w:id="108" w:name="_Toc398833367"/>
    </w:p>
    <w:p w:rsidR="00563218" w:rsidRPr="00563218" w:rsidRDefault="00563218" w:rsidP="00563218">
      <w:pPr>
        <w:numPr>
          <w:ilvl w:val="0"/>
          <w:numId w:val="94"/>
        </w:numPr>
        <w:spacing w:after="120"/>
        <w:ind w:left="360" w:hanging="360"/>
        <w:rPr>
          <w:rFonts w:ascii="Calibri" w:eastAsia="Calibri" w:hAnsi="Calibri" w:cs="Times New Roman"/>
          <w:b/>
          <w:color w:val="00B050"/>
          <w:sz w:val="28"/>
        </w:rPr>
      </w:pPr>
      <w:r w:rsidRPr="00563218">
        <w:rPr>
          <w:rFonts w:ascii="Calibri" w:eastAsia="Calibri" w:hAnsi="Calibri" w:cs="Times New Roman"/>
          <w:b/>
          <w:color w:val="00B050"/>
          <w:sz w:val="28"/>
        </w:rPr>
        <w:t>Personnel, Equipment and Materials</w:t>
      </w:r>
      <w:bookmarkEnd w:id="108"/>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This section describes the personnel and equipment required to implement this SOP.  </w:t>
      </w:r>
    </w:p>
    <w:p w:rsidR="00563218" w:rsidRPr="00563218" w:rsidRDefault="00563218" w:rsidP="00563218">
      <w:pPr>
        <w:keepNext/>
        <w:keepLines/>
        <w:numPr>
          <w:ilvl w:val="1"/>
          <w:numId w:val="93"/>
        </w:numPr>
        <w:spacing w:after="120"/>
        <w:outlineLvl w:val="1"/>
        <w:rPr>
          <w:rFonts w:ascii="Calibri" w:eastAsia="Times New Roman" w:hAnsi="Calibri" w:cs="Times New Roman"/>
          <w:b/>
          <w:bCs/>
          <w:color w:val="00B050"/>
          <w:sz w:val="24"/>
          <w:szCs w:val="24"/>
        </w:rPr>
      </w:pPr>
      <w:bookmarkStart w:id="109" w:name="_Toc398833368"/>
      <w:r w:rsidRPr="00563218">
        <w:rPr>
          <w:rFonts w:ascii="Calibri" w:eastAsia="Times New Roman" w:hAnsi="Calibri" w:cs="Times New Roman"/>
          <w:b/>
          <w:bCs/>
          <w:color w:val="00B050"/>
          <w:sz w:val="24"/>
          <w:szCs w:val="24"/>
        </w:rPr>
        <w:t>Personnel and Qualifications</w:t>
      </w:r>
      <w:bookmarkEnd w:id="109"/>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following individuals will be involved in the processing of cued MetalMapper or TEMTADS data for advanced analysis:</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Project Geophysicist</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QC Geophysicist</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Field Team Leader</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Data Processor</w:t>
      </w:r>
    </w:p>
    <w:p w:rsidR="00FB1E42" w:rsidRPr="00FB1E42" w:rsidRDefault="00FB1E42" w:rsidP="00FB1E42">
      <w:pPr>
        <w:spacing w:after="120"/>
        <w:rPr>
          <w:color w:val="00B050"/>
        </w:rPr>
      </w:pPr>
      <w:bookmarkStart w:id="110" w:name="_Toc398833369"/>
      <w:r w:rsidRPr="00FB1E42">
        <w:rPr>
          <w:color w:val="00B050"/>
        </w:rPr>
        <w:t xml:space="preserve">The qualifications of the personnel implementing this SOP are documented in the </w:t>
      </w:r>
      <w:r w:rsidR="006D26FE">
        <w:rPr>
          <w:color w:val="00B050"/>
        </w:rPr>
        <w:t>QAPP Worksheet #4, 7 &amp; 8</w:t>
      </w:r>
      <w:r w:rsidRPr="00FB1E42">
        <w:rPr>
          <w:color w:val="00B050"/>
        </w:rPr>
        <w:t>.</w:t>
      </w:r>
    </w:p>
    <w:p w:rsidR="00563218" w:rsidRPr="00563218" w:rsidRDefault="00563218" w:rsidP="00563218">
      <w:pPr>
        <w:keepNext/>
        <w:keepLines/>
        <w:numPr>
          <w:ilvl w:val="1"/>
          <w:numId w:val="93"/>
        </w:numPr>
        <w:spacing w:after="120"/>
        <w:ind w:left="540" w:hanging="540"/>
        <w:outlineLvl w:val="1"/>
        <w:rPr>
          <w:rFonts w:ascii="Calibri" w:eastAsia="Times New Roman" w:hAnsi="Calibri" w:cs="Times New Roman"/>
          <w:b/>
          <w:bCs/>
          <w:color w:val="00B050"/>
          <w:sz w:val="24"/>
          <w:szCs w:val="24"/>
        </w:rPr>
      </w:pPr>
      <w:r w:rsidRPr="00563218">
        <w:rPr>
          <w:rFonts w:ascii="Calibri" w:eastAsia="Times New Roman" w:hAnsi="Calibri" w:cs="Times New Roman"/>
          <w:b/>
          <w:bCs/>
          <w:color w:val="00B050"/>
          <w:sz w:val="24"/>
          <w:szCs w:val="24"/>
        </w:rPr>
        <w:t>Equipment</w:t>
      </w:r>
      <w:bookmarkEnd w:id="110"/>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only required equipment is a data processing computer suitable for and equipped to run the processes provided in the UXA-advanced module of Geosoft’s Oasis Montaj geophysical processing environment.</w:t>
      </w:r>
    </w:p>
    <w:p w:rsidR="00563218" w:rsidRPr="00563218" w:rsidRDefault="00563218" w:rsidP="00563218">
      <w:pPr>
        <w:keepNext/>
        <w:keepLines/>
        <w:numPr>
          <w:ilvl w:val="0"/>
          <w:numId w:val="92"/>
        </w:numPr>
        <w:spacing w:after="120"/>
        <w:ind w:left="360" w:hanging="360"/>
        <w:outlineLvl w:val="0"/>
        <w:rPr>
          <w:rFonts w:ascii="Calibri" w:eastAsia="Times New Roman" w:hAnsi="Calibri" w:cs="Times New Roman"/>
          <w:b/>
          <w:bCs/>
          <w:color w:val="00B050"/>
          <w:sz w:val="28"/>
          <w:szCs w:val="28"/>
        </w:rPr>
      </w:pPr>
      <w:bookmarkStart w:id="111" w:name="_Toc398833370"/>
      <w:r w:rsidRPr="00563218">
        <w:rPr>
          <w:rFonts w:ascii="Calibri" w:eastAsia="Times New Roman" w:hAnsi="Calibri" w:cs="Times New Roman"/>
          <w:b/>
          <w:bCs/>
          <w:color w:val="00B050"/>
          <w:sz w:val="28"/>
          <w:szCs w:val="28"/>
        </w:rPr>
        <w:t>Procedures and Guidelines</w:t>
      </w:r>
      <w:bookmarkEnd w:id="111"/>
    </w:p>
    <w:p w:rsidR="00563218" w:rsidRPr="00563218" w:rsidRDefault="00563218" w:rsidP="00563218">
      <w:pPr>
        <w:keepNext/>
        <w:keepLines/>
        <w:numPr>
          <w:ilvl w:val="1"/>
          <w:numId w:val="92"/>
        </w:numPr>
        <w:spacing w:after="120"/>
        <w:outlineLvl w:val="1"/>
        <w:rPr>
          <w:rFonts w:ascii="Calibri" w:eastAsia="Times New Roman" w:hAnsi="Calibri" w:cs="Times New Roman"/>
          <w:b/>
          <w:bCs/>
          <w:color w:val="00B050"/>
          <w:sz w:val="24"/>
          <w:szCs w:val="24"/>
        </w:rPr>
      </w:pPr>
      <w:bookmarkStart w:id="112" w:name="_Toc398833371"/>
      <w:r w:rsidRPr="00563218">
        <w:rPr>
          <w:rFonts w:ascii="Calibri" w:eastAsia="Times New Roman" w:hAnsi="Calibri" w:cs="Times New Roman"/>
          <w:b/>
          <w:bCs/>
          <w:color w:val="00B050"/>
          <w:sz w:val="24"/>
          <w:szCs w:val="24"/>
        </w:rPr>
        <w:t>Data Import/Initial QC</w:t>
      </w:r>
      <w:bookmarkEnd w:id="112"/>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raw *.TEM data are converted to ASCII *.csv files using:</w:t>
      </w:r>
    </w:p>
    <w:p w:rsidR="00563218" w:rsidRPr="00563218" w:rsidRDefault="00563218" w:rsidP="00563218">
      <w:pPr>
        <w:numPr>
          <w:ilvl w:val="0"/>
          <w:numId w:val="95"/>
        </w:numPr>
        <w:spacing w:after="120"/>
        <w:rPr>
          <w:rFonts w:ascii="Calibri" w:eastAsia="Calibri" w:hAnsi="Calibri" w:cs="Times New Roman"/>
          <w:color w:val="00B050"/>
        </w:rPr>
      </w:pPr>
      <w:r w:rsidRPr="00563218">
        <w:rPr>
          <w:rFonts w:ascii="Calibri" w:eastAsia="Calibri" w:hAnsi="Calibri" w:cs="Times New Roman"/>
          <w:color w:val="00B050"/>
        </w:rPr>
        <w:t>a purpose built software utility (Convert_TEMTADS) supplied by the Naval Research Lab (NRL) or</w:t>
      </w:r>
    </w:p>
    <w:p w:rsidR="00563218" w:rsidRPr="00563218" w:rsidRDefault="00563218" w:rsidP="00563218">
      <w:pPr>
        <w:numPr>
          <w:ilvl w:val="0"/>
          <w:numId w:val="95"/>
        </w:numPr>
        <w:spacing w:after="120"/>
        <w:rPr>
          <w:rFonts w:ascii="Calibri" w:eastAsia="Calibri" w:hAnsi="Calibri" w:cs="Times New Roman"/>
          <w:color w:val="00B050"/>
        </w:rPr>
      </w:pPr>
      <w:r w:rsidRPr="00563218">
        <w:rPr>
          <w:rFonts w:ascii="Calibri" w:eastAsia="Calibri" w:hAnsi="Calibri" w:cs="Times New Roman"/>
          <w:color w:val="00B050"/>
        </w:rPr>
        <w:lastRenderedPageBreak/>
        <w:t>the EM3D Plot export utility</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data are then imported into Geosoft’s UXAnalyze-Advanced (UXA) purpose built processing environment. This process results in three separate databases that contain:</w:t>
      </w:r>
    </w:p>
    <w:p w:rsidR="00563218" w:rsidRPr="00563218" w:rsidRDefault="00563218" w:rsidP="00563218">
      <w:pPr>
        <w:numPr>
          <w:ilvl w:val="0"/>
          <w:numId w:val="4"/>
        </w:numPr>
        <w:spacing w:after="120"/>
        <w:ind w:left="360"/>
        <w:rPr>
          <w:rFonts w:ascii="Calibri" w:eastAsia="Calibri" w:hAnsi="Calibri" w:cs="Times New Roman"/>
          <w:color w:val="00B050"/>
        </w:rPr>
      </w:pPr>
      <w:r w:rsidRPr="00563218">
        <w:rPr>
          <w:rFonts w:ascii="Calibri" w:eastAsia="Calibri" w:hAnsi="Calibri" w:cs="Times New Roman"/>
          <w:color w:val="00B050"/>
        </w:rPr>
        <w:t>target anomaly measurement data</w:t>
      </w:r>
    </w:p>
    <w:p w:rsidR="00563218" w:rsidRPr="00563218" w:rsidRDefault="00563218" w:rsidP="00563218">
      <w:pPr>
        <w:numPr>
          <w:ilvl w:val="0"/>
          <w:numId w:val="4"/>
        </w:numPr>
        <w:spacing w:after="120"/>
        <w:ind w:left="360"/>
        <w:rPr>
          <w:rFonts w:ascii="Calibri" w:eastAsia="Calibri" w:hAnsi="Calibri" w:cs="Times New Roman"/>
          <w:color w:val="00B050"/>
        </w:rPr>
      </w:pPr>
      <w:r w:rsidRPr="00563218">
        <w:rPr>
          <w:rFonts w:ascii="Calibri" w:eastAsia="Calibri" w:hAnsi="Calibri" w:cs="Times New Roman"/>
          <w:color w:val="00B050"/>
        </w:rPr>
        <w:t>background measurement data</w:t>
      </w:r>
    </w:p>
    <w:p w:rsidR="00563218" w:rsidRPr="00563218" w:rsidRDefault="00563218" w:rsidP="00563218">
      <w:pPr>
        <w:numPr>
          <w:ilvl w:val="0"/>
          <w:numId w:val="4"/>
        </w:numPr>
        <w:spacing w:after="120"/>
        <w:ind w:left="360"/>
        <w:rPr>
          <w:rFonts w:ascii="Calibri" w:eastAsia="Calibri" w:hAnsi="Calibri" w:cs="Times New Roman"/>
          <w:color w:val="00B050"/>
        </w:rPr>
      </w:pPr>
      <w:r w:rsidRPr="00563218">
        <w:rPr>
          <w:rFonts w:ascii="Calibri" w:eastAsia="Calibri" w:hAnsi="Calibri" w:cs="Times New Roman"/>
          <w:color w:val="00B050"/>
        </w:rPr>
        <w:t xml:space="preserve">target list  </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cued measurements from the TEMTADS go into the target anomaly or background databases and the Target list is where the derived feature and classification information for each target are summarized.</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Once imported the data are inspected and assessed against the measurement quality objec</w:t>
      </w:r>
      <w:r w:rsidR="006D26FE">
        <w:rPr>
          <w:rFonts w:ascii="Calibri" w:eastAsia="Calibri" w:hAnsi="Calibri" w:cs="Times New Roman"/>
          <w:color w:val="00B050"/>
        </w:rPr>
        <w:t>tives (MQOs) provided in QAPP Worksheet</w:t>
      </w:r>
      <w:r w:rsidRPr="00563218">
        <w:rPr>
          <w:rFonts w:ascii="Calibri" w:eastAsia="Calibri" w:hAnsi="Calibri" w:cs="Times New Roman"/>
          <w:color w:val="00B050"/>
        </w:rPr>
        <w:t xml:space="preserve"> </w:t>
      </w:r>
      <w:r w:rsidR="006D26FE">
        <w:rPr>
          <w:rFonts w:ascii="Calibri" w:eastAsia="Calibri" w:hAnsi="Calibri" w:cs="Times New Roman"/>
          <w:color w:val="00B050"/>
        </w:rPr>
        <w:t>#</w:t>
      </w:r>
      <w:r w:rsidRPr="00563218">
        <w:rPr>
          <w:rFonts w:ascii="Calibri" w:eastAsia="Calibri" w:hAnsi="Calibri" w:cs="Times New Roman"/>
          <w:color w:val="00B050"/>
        </w:rPr>
        <w:t>22 for:</w:t>
      </w:r>
    </w:p>
    <w:p w:rsidR="00563218" w:rsidRPr="00563218" w:rsidRDefault="00563218" w:rsidP="00563218">
      <w:pPr>
        <w:numPr>
          <w:ilvl w:val="0"/>
          <w:numId w:val="88"/>
        </w:numPr>
        <w:spacing w:after="120"/>
        <w:rPr>
          <w:rFonts w:ascii="Calibri" w:eastAsia="Calibri" w:hAnsi="Calibri" w:cs="Times New Roman"/>
          <w:color w:val="00B050"/>
        </w:rPr>
      </w:pPr>
      <w:r w:rsidRPr="00563218">
        <w:rPr>
          <w:rFonts w:ascii="Calibri" w:eastAsia="Calibri" w:hAnsi="Calibri" w:cs="Times New Roman"/>
          <w:color w:val="00B050"/>
        </w:rPr>
        <w:t>Transmit (</w:t>
      </w:r>
      <w:r w:rsidR="008D4AAE">
        <w:rPr>
          <w:rFonts w:ascii="Calibri" w:eastAsia="Calibri" w:hAnsi="Calibri" w:cs="Times New Roman"/>
          <w:color w:val="00B050"/>
        </w:rPr>
        <w:t>Tx</w:t>
      </w:r>
      <w:r w:rsidRPr="00563218">
        <w:rPr>
          <w:rFonts w:ascii="Calibri" w:eastAsia="Calibri" w:hAnsi="Calibri" w:cs="Times New Roman"/>
          <w:color w:val="00B050"/>
        </w:rPr>
        <w:t>) current within limits</w:t>
      </w:r>
    </w:p>
    <w:p w:rsidR="00563218" w:rsidRPr="00563218" w:rsidRDefault="00563218" w:rsidP="00563218">
      <w:pPr>
        <w:numPr>
          <w:ilvl w:val="0"/>
          <w:numId w:val="88"/>
        </w:numPr>
        <w:spacing w:after="120"/>
        <w:rPr>
          <w:rFonts w:ascii="Calibri" w:eastAsia="Calibri" w:hAnsi="Calibri" w:cs="Times New Roman"/>
          <w:color w:val="00B050"/>
        </w:rPr>
      </w:pPr>
      <w:r w:rsidRPr="00563218">
        <w:rPr>
          <w:rFonts w:ascii="Calibri" w:eastAsia="Calibri" w:hAnsi="Calibri" w:cs="Times New Roman"/>
          <w:color w:val="00B050"/>
        </w:rPr>
        <w:t>Global positioning system (GPS) fit quality</w:t>
      </w:r>
    </w:p>
    <w:p w:rsidR="00563218" w:rsidRPr="00563218" w:rsidRDefault="00563218" w:rsidP="00563218">
      <w:pPr>
        <w:numPr>
          <w:ilvl w:val="0"/>
          <w:numId w:val="88"/>
        </w:numPr>
        <w:spacing w:after="120"/>
        <w:rPr>
          <w:rFonts w:ascii="Calibri" w:eastAsia="Calibri" w:hAnsi="Calibri" w:cs="Times New Roman"/>
          <w:color w:val="00B050"/>
        </w:rPr>
      </w:pPr>
      <w:r w:rsidRPr="00563218">
        <w:rPr>
          <w:rFonts w:ascii="Calibri" w:eastAsia="Calibri" w:hAnsi="Calibri" w:cs="Times New Roman"/>
          <w:color w:val="00B050"/>
        </w:rPr>
        <w:t xml:space="preserve">valid inertial measurement unit (IMU) data  </w:t>
      </w:r>
    </w:p>
    <w:p w:rsidR="00563218" w:rsidRPr="00563218" w:rsidRDefault="00563218" w:rsidP="00563218">
      <w:pPr>
        <w:numPr>
          <w:ilvl w:val="0"/>
          <w:numId w:val="88"/>
        </w:numPr>
        <w:spacing w:after="120"/>
        <w:rPr>
          <w:rFonts w:ascii="Calibri" w:eastAsia="Calibri" w:hAnsi="Calibri" w:cs="Times New Roman"/>
          <w:color w:val="00B050"/>
        </w:rPr>
      </w:pPr>
      <w:r w:rsidRPr="00563218">
        <w:rPr>
          <w:rFonts w:ascii="Calibri" w:eastAsia="Calibri" w:hAnsi="Calibri" w:cs="Times New Roman"/>
          <w:color w:val="00B050"/>
        </w:rPr>
        <w:t>EMI response signal not saturated</w:t>
      </w:r>
    </w:p>
    <w:p w:rsidR="00563218" w:rsidRPr="00563218" w:rsidRDefault="00563218" w:rsidP="00563218">
      <w:pPr>
        <w:keepNext/>
        <w:keepLines/>
        <w:numPr>
          <w:ilvl w:val="1"/>
          <w:numId w:val="92"/>
        </w:numPr>
        <w:spacing w:after="120"/>
        <w:outlineLvl w:val="1"/>
        <w:rPr>
          <w:rFonts w:ascii="Calibri" w:eastAsia="Times New Roman" w:hAnsi="Calibri" w:cs="Times New Roman"/>
          <w:b/>
          <w:bCs/>
          <w:color w:val="00B050"/>
          <w:sz w:val="24"/>
          <w:szCs w:val="24"/>
        </w:rPr>
      </w:pPr>
      <w:bookmarkStart w:id="113" w:name="_Toc398833372"/>
      <w:r w:rsidRPr="00563218">
        <w:rPr>
          <w:rFonts w:ascii="Calibri" w:eastAsia="Times New Roman" w:hAnsi="Calibri" w:cs="Times New Roman"/>
          <w:b/>
          <w:bCs/>
          <w:color w:val="00B050"/>
          <w:sz w:val="24"/>
          <w:szCs w:val="24"/>
        </w:rPr>
        <w:t>Background Corrections</w:t>
      </w:r>
      <w:bookmarkEnd w:id="113"/>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Background corrections are used to remove the self-signature of the advanced sensor system and the soil response from the measured anomaly data. Background measurements are taken at locations selected from the detection survey data set. Prior to utilizing these locations for background measurements, they need to be verified to be devoid of metal. Additionally each background measurement needs to be verified as suitable prior to using it for background correction of the target measurement data.</w:t>
      </w:r>
    </w:p>
    <w:p w:rsidR="00563218" w:rsidRPr="00563218" w:rsidRDefault="00563218" w:rsidP="00563218">
      <w:pPr>
        <w:keepNext/>
        <w:keepLines/>
        <w:numPr>
          <w:ilvl w:val="2"/>
          <w:numId w:val="92"/>
        </w:numPr>
        <w:spacing w:after="120"/>
        <w:outlineLvl w:val="2"/>
        <w:rPr>
          <w:rFonts w:ascii="Calibri" w:eastAsia="Times New Roman" w:hAnsi="Calibri" w:cs="Times New Roman"/>
          <w:b/>
          <w:bCs/>
          <w:color w:val="00B050"/>
          <w:sz w:val="24"/>
        </w:rPr>
      </w:pPr>
      <w:bookmarkStart w:id="114" w:name="_Toc398833374"/>
      <w:r w:rsidRPr="00563218">
        <w:rPr>
          <w:rFonts w:ascii="Calibri" w:eastAsia="Times New Roman" w:hAnsi="Calibri" w:cs="Times New Roman"/>
          <w:b/>
          <w:bCs/>
          <w:color w:val="00B050"/>
          <w:sz w:val="24"/>
        </w:rPr>
        <w:t>Background Measurement Verification</w:t>
      </w:r>
      <w:bookmarkEnd w:id="114"/>
      <w:r w:rsidRPr="00563218">
        <w:rPr>
          <w:rFonts w:ascii="Calibri" w:eastAsia="Times New Roman" w:hAnsi="Calibri" w:cs="Times New Roman"/>
          <w:b/>
          <w:bCs/>
          <w:color w:val="00B050"/>
          <w:sz w:val="24"/>
        </w:rPr>
        <w:t xml:space="preserve">   </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Individual background measurements must be verified prior to their use for background corrections. Background measurements will be compared to the initial background verification measurement using the same decay plot utility functionality qualitatively verified. These images will be saved and presented in a background summary report. Invalid measurements will be removed from background database to ensure that they are not used. </w:t>
      </w:r>
    </w:p>
    <w:p w:rsidR="00563218" w:rsidRPr="00563218" w:rsidRDefault="00563218" w:rsidP="00563218">
      <w:pPr>
        <w:keepNext/>
        <w:keepLines/>
        <w:numPr>
          <w:ilvl w:val="2"/>
          <w:numId w:val="92"/>
        </w:numPr>
        <w:spacing w:after="120"/>
        <w:outlineLvl w:val="2"/>
        <w:rPr>
          <w:rFonts w:ascii="Calibri" w:eastAsia="Times New Roman" w:hAnsi="Calibri" w:cs="Times New Roman"/>
          <w:b/>
          <w:bCs/>
          <w:color w:val="00B050"/>
          <w:sz w:val="24"/>
        </w:rPr>
      </w:pPr>
      <w:bookmarkStart w:id="115" w:name="_Toc398833375"/>
      <w:r w:rsidRPr="00563218">
        <w:rPr>
          <w:rFonts w:ascii="Calibri" w:eastAsia="Times New Roman" w:hAnsi="Calibri" w:cs="Times New Roman"/>
          <w:b/>
          <w:bCs/>
          <w:color w:val="00B050"/>
          <w:sz w:val="24"/>
        </w:rPr>
        <w:t>Background Corrections</w:t>
      </w:r>
      <w:bookmarkEnd w:id="115"/>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Background corrections are applied using a purpose built tool in UXA that automatically finds the closest background (chronologically and spatially) and will only apply the background corrections that were collected within a preset time limit relative to the target measurement. This preset time limit will be set to 2 hours. The background corrected data are stored in the channel “UXA_Data_Lev”. This is the data </w:t>
      </w:r>
      <w:r w:rsidRPr="00563218">
        <w:rPr>
          <w:rFonts w:ascii="Calibri" w:eastAsia="Calibri" w:hAnsi="Calibri" w:cs="Times New Roman"/>
          <w:color w:val="00B050"/>
        </w:rPr>
        <w:lastRenderedPageBreak/>
        <w:t>channel that is submitted to the inversion processes to derive target features. This data channel will not be populated for those target measurements that do not have a suitable background measurement within the 2 hour time limit.</w:t>
      </w:r>
    </w:p>
    <w:p w:rsidR="00563218" w:rsidRPr="00563218" w:rsidRDefault="00563218" w:rsidP="00563218">
      <w:pPr>
        <w:keepNext/>
        <w:keepLines/>
        <w:numPr>
          <w:ilvl w:val="1"/>
          <w:numId w:val="92"/>
        </w:numPr>
        <w:spacing w:after="120"/>
        <w:outlineLvl w:val="1"/>
        <w:rPr>
          <w:rFonts w:ascii="Calibri" w:eastAsia="Times New Roman" w:hAnsi="Calibri" w:cs="Times New Roman"/>
          <w:b/>
          <w:bCs/>
          <w:color w:val="00B050"/>
          <w:sz w:val="24"/>
          <w:szCs w:val="26"/>
        </w:rPr>
      </w:pPr>
      <w:bookmarkStart w:id="116" w:name="_Toc398833376"/>
      <w:r w:rsidRPr="00563218">
        <w:rPr>
          <w:rFonts w:ascii="Calibri" w:eastAsia="Times New Roman" w:hAnsi="Calibri" w:cs="Times New Roman"/>
          <w:b/>
          <w:bCs/>
          <w:color w:val="00B050"/>
          <w:sz w:val="24"/>
          <w:szCs w:val="26"/>
        </w:rPr>
        <w:t>Function Test Measurements</w:t>
      </w:r>
      <w:bookmarkEnd w:id="116"/>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Function test measurements (described in SOP 1) are performed in conjunction with the background measurements to confirm that all transmit and receive components of the TEMTADS sensor are operational. These data are background corrected, then the monostatic components are compared to a benchmark set of values to confirm that all components are fully operational. This comparison is performed in the field and the results are provided in real time. The data processor should perform the same background corrections and log the results for QC/quality assurance (QA) purposes.</w:t>
      </w:r>
    </w:p>
    <w:p w:rsidR="00563218" w:rsidRPr="00563218" w:rsidRDefault="00563218" w:rsidP="00563218">
      <w:pPr>
        <w:keepNext/>
        <w:keepLines/>
        <w:numPr>
          <w:ilvl w:val="1"/>
          <w:numId w:val="92"/>
        </w:numPr>
        <w:spacing w:after="120"/>
        <w:outlineLvl w:val="1"/>
        <w:rPr>
          <w:rFonts w:ascii="Calibri" w:eastAsia="Times New Roman" w:hAnsi="Calibri" w:cs="Times New Roman"/>
          <w:b/>
          <w:bCs/>
          <w:color w:val="00B050"/>
          <w:sz w:val="24"/>
          <w:szCs w:val="26"/>
        </w:rPr>
      </w:pPr>
      <w:bookmarkStart w:id="117" w:name="_Toc398833377"/>
      <w:r w:rsidRPr="00563218">
        <w:rPr>
          <w:rFonts w:ascii="Calibri" w:eastAsia="Times New Roman" w:hAnsi="Calibri" w:cs="Times New Roman"/>
          <w:b/>
          <w:bCs/>
          <w:color w:val="00B050"/>
          <w:sz w:val="24"/>
          <w:szCs w:val="26"/>
        </w:rPr>
        <w:t>Target Feature Estimation</w:t>
      </w:r>
      <w:bookmarkEnd w:id="117"/>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After background corrections are applied, intrinsic and extrinsic features are estimated for the target anomalies as well as the daily QC measurements collected at the IVS.</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Single target and multi-target inversion routines in UXA-Advanced are used to determine the parameters of a target (single-target inversion), or constellations of targets (multi-target inversion), that would produce responses that closely match the observed responses. These parameters include extrinsic parameters (location and orientation) as well as the intrinsic parameters (principal axis polarizabilities) related to the object size shape and composition. The intrinsic parameters, otherwise known as betas (</w:t>
      </w:r>
      <w:r w:rsidRPr="00563218">
        <w:rPr>
          <w:rFonts w:ascii="Calibri" w:eastAsia="Calibri" w:hAnsi="Calibri" w:cs="Times New Roman"/>
          <w:color w:val="00B050"/>
          <w:sz w:val="24"/>
          <w:szCs w:val="24"/>
        </w:rPr>
        <w:t>β)</w:t>
      </w:r>
      <w:r w:rsidRPr="00563218">
        <w:rPr>
          <w:rFonts w:ascii="Calibri" w:eastAsia="Calibri" w:hAnsi="Calibri" w:cs="Times New Roman"/>
          <w:color w:val="00B050"/>
        </w:rPr>
        <w:t xml:space="preserve"> are used for classification.</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As the names suggest, the single-target inversion solves for a single target and the multi-target inversion posits multiple targets. The multi-source solver not only presupposes multiple sources, it will also produce a number of candidate ‘realizations’ of targets. Each candidate realization proposes a configuration of targets whose modeled response reasonably fits the observed data. For example, one candidate realization may have three targets, while a second candidate realization for the same measurement may have two or four targets. This process reflects the fact that, with an unknown number of potential targets of difference sizes and shapes, a number of different models can closely match the observed data. A separate fit coherence value is derived for each candidate realization as well as for the single solver.</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Model results will only be used for classification if they pass the MQOs identified to confirm that they</w:t>
      </w:r>
      <w:r w:rsidR="006D26FE">
        <w:rPr>
          <w:rFonts w:ascii="Calibri" w:eastAsia="Calibri" w:hAnsi="Calibri" w:cs="Times New Roman"/>
          <w:color w:val="00B050"/>
        </w:rPr>
        <w:t xml:space="preserve"> support classification (QAPP Worksheet #</w:t>
      </w:r>
      <w:r w:rsidRPr="00563218">
        <w:rPr>
          <w:rFonts w:ascii="Calibri" w:eastAsia="Calibri" w:hAnsi="Calibri" w:cs="Times New Roman"/>
          <w:color w:val="00B050"/>
        </w:rPr>
        <w:t>22).</w:t>
      </w:r>
    </w:p>
    <w:p w:rsidR="00563218" w:rsidRPr="00563218" w:rsidRDefault="00563218" w:rsidP="00563218">
      <w:pPr>
        <w:keepNext/>
        <w:keepLines/>
        <w:numPr>
          <w:ilvl w:val="1"/>
          <w:numId w:val="92"/>
        </w:numPr>
        <w:spacing w:after="120"/>
        <w:outlineLvl w:val="1"/>
        <w:rPr>
          <w:rFonts w:ascii="Calibri" w:eastAsia="Times New Roman" w:hAnsi="Calibri" w:cs="Times New Roman"/>
          <w:b/>
          <w:bCs/>
          <w:color w:val="00B050"/>
          <w:sz w:val="24"/>
          <w:szCs w:val="26"/>
        </w:rPr>
      </w:pPr>
      <w:bookmarkStart w:id="118" w:name="_Toc398833378"/>
      <w:r w:rsidRPr="00563218">
        <w:rPr>
          <w:rFonts w:ascii="Calibri" w:eastAsia="Times New Roman" w:hAnsi="Calibri" w:cs="Times New Roman"/>
          <w:b/>
          <w:bCs/>
          <w:color w:val="00B050"/>
          <w:sz w:val="24"/>
          <w:szCs w:val="26"/>
        </w:rPr>
        <w:t>Daily IVS Survey</w:t>
      </w:r>
      <w:bookmarkEnd w:id="118"/>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Prior to the start and at the end of each day of data collection, measurements of the set of IVS targets are performed (described in SOP 2).  These measurements are processed as described above and the derived features are assessed against the MQOs presented in WS 22. These results are documented and summarized in a QC report to be generated for each delivered prioritized list. </w:t>
      </w:r>
    </w:p>
    <w:p w:rsidR="00563218" w:rsidRPr="00563218" w:rsidRDefault="00563218" w:rsidP="00563218">
      <w:pPr>
        <w:keepNext/>
        <w:keepLines/>
        <w:numPr>
          <w:ilvl w:val="1"/>
          <w:numId w:val="92"/>
        </w:numPr>
        <w:spacing w:after="120"/>
        <w:outlineLvl w:val="1"/>
        <w:rPr>
          <w:rFonts w:ascii="Calibri" w:eastAsia="Times New Roman" w:hAnsi="Calibri" w:cs="Times New Roman"/>
          <w:b/>
          <w:bCs/>
          <w:color w:val="00B050"/>
          <w:sz w:val="24"/>
          <w:szCs w:val="26"/>
        </w:rPr>
      </w:pPr>
      <w:bookmarkStart w:id="119" w:name="_Toc398833379"/>
      <w:r w:rsidRPr="00563218">
        <w:rPr>
          <w:rFonts w:ascii="Calibri" w:eastAsia="Times New Roman" w:hAnsi="Calibri" w:cs="Times New Roman"/>
          <w:b/>
          <w:bCs/>
          <w:color w:val="00B050"/>
          <w:sz w:val="24"/>
          <w:szCs w:val="26"/>
        </w:rPr>
        <w:lastRenderedPageBreak/>
        <w:t>Classification</w:t>
      </w:r>
      <w:bookmarkEnd w:id="119"/>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Classification of targets will be based upon objective, numeric criteria. Using these criteria, a prioritized list is created with high likelihood target of interest (TOI) placed at the top of the dig list (just after digs classified as “training data” and “can’t analyze”) and high likelihood non-TOI placed at the bottom of the list. The primary method for classification will be library matching, supplemented by cluster analysis and feature space analysis. </w:t>
      </w:r>
    </w:p>
    <w:p w:rsidR="00563218" w:rsidRPr="00563218" w:rsidRDefault="00563218" w:rsidP="00563218">
      <w:pPr>
        <w:keepNext/>
        <w:keepLines/>
        <w:numPr>
          <w:ilvl w:val="2"/>
          <w:numId w:val="92"/>
        </w:numPr>
        <w:spacing w:after="120"/>
        <w:outlineLvl w:val="2"/>
        <w:rPr>
          <w:rFonts w:ascii="Calibri" w:eastAsia="Times New Roman" w:hAnsi="Calibri" w:cs="Times New Roman"/>
          <w:b/>
          <w:bCs/>
          <w:color w:val="00B050"/>
          <w:sz w:val="24"/>
        </w:rPr>
      </w:pPr>
      <w:bookmarkStart w:id="120" w:name="_Toc398833380"/>
      <w:r w:rsidRPr="00563218">
        <w:rPr>
          <w:rFonts w:ascii="Calibri" w:eastAsia="Times New Roman" w:hAnsi="Calibri" w:cs="Times New Roman"/>
          <w:b/>
          <w:bCs/>
          <w:color w:val="00B050"/>
          <w:sz w:val="24"/>
        </w:rPr>
        <w:t>Site Specific Munitions Library</w:t>
      </w:r>
      <w:bookmarkEnd w:id="120"/>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A site specific library of βs for candidate munitions items identified in the conceptual site model (CSM) will be used for classification. Entries in existing libraries will be confirmed as representative (i.e. the same caliber, model and configuration) of the munitions items presented in the table by a qualified unexploded ordnance (UXO) Technician. Intrinsic parameters for items listed in the CSM not confirmed to be in the existing library will be derived from test measurements prior to the start of the classification process.</w:t>
      </w:r>
    </w:p>
    <w:p w:rsidR="00563218" w:rsidRPr="00563218" w:rsidRDefault="00563218" w:rsidP="00563218">
      <w:pPr>
        <w:keepNext/>
        <w:keepLines/>
        <w:numPr>
          <w:ilvl w:val="2"/>
          <w:numId w:val="92"/>
        </w:numPr>
        <w:spacing w:after="120"/>
        <w:outlineLvl w:val="2"/>
        <w:rPr>
          <w:rFonts w:ascii="Calibri" w:eastAsia="Times New Roman" w:hAnsi="Calibri" w:cs="Times New Roman"/>
          <w:b/>
          <w:bCs/>
          <w:color w:val="00B050"/>
          <w:sz w:val="24"/>
        </w:rPr>
      </w:pPr>
      <w:bookmarkStart w:id="121" w:name="_Toc398833381"/>
      <w:r w:rsidRPr="00563218">
        <w:rPr>
          <w:rFonts w:ascii="Calibri" w:eastAsia="Times New Roman" w:hAnsi="Calibri" w:cs="Times New Roman"/>
          <w:b/>
          <w:bCs/>
          <w:color w:val="00B050"/>
          <w:sz w:val="24"/>
        </w:rPr>
        <w:t>Library Matching</w:t>
      </w:r>
      <w:bookmarkEnd w:id="121"/>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Classification is based primarily on the goodness of fit metric (values from 0.0 to 1.0) generated by UXA during a comparison of the β values estimated for each surveyed target and the β values in the munitions library developed for the project. This comparison is performed via the library match utility in UXA.  The goodness of fit metric is a measure of the fit correlation between a target and the library entry that best fits that target, with higher values indicating a better fit between the target and the corresponding item in the library. The library fit analysis matches the following four combinations of βs to those of the candidate library TOIs:</w:t>
      </w:r>
    </w:p>
    <w:p w:rsidR="00563218" w:rsidRPr="00563218" w:rsidRDefault="00563218" w:rsidP="00563218">
      <w:pPr>
        <w:numPr>
          <w:ilvl w:val="0"/>
          <w:numId w:val="90"/>
        </w:numPr>
        <w:spacing w:after="120"/>
        <w:rPr>
          <w:rFonts w:ascii="Calibri" w:eastAsia="Calibri" w:hAnsi="Calibri" w:cs="Times New Roman"/>
          <w:color w:val="00B050"/>
        </w:rPr>
      </w:pPr>
      <w:r w:rsidRPr="00563218">
        <w:rPr>
          <w:rFonts w:ascii="Calibri" w:eastAsia="Calibri" w:hAnsi="Calibri" w:cs="Times New Roman"/>
          <w:color w:val="00B050"/>
        </w:rPr>
        <w:t>β1, β1/β2, β1/β3</w:t>
      </w:r>
    </w:p>
    <w:p w:rsidR="00563218" w:rsidRPr="00563218" w:rsidRDefault="00563218" w:rsidP="00563218">
      <w:pPr>
        <w:numPr>
          <w:ilvl w:val="0"/>
          <w:numId w:val="90"/>
        </w:numPr>
        <w:spacing w:after="120"/>
        <w:rPr>
          <w:rFonts w:ascii="Calibri" w:eastAsia="Calibri" w:hAnsi="Calibri" w:cs="Times New Roman"/>
          <w:color w:val="00B050"/>
        </w:rPr>
      </w:pPr>
      <w:r w:rsidRPr="00563218">
        <w:rPr>
          <w:rFonts w:ascii="Calibri" w:eastAsia="Calibri" w:hAnsi="Calibri" w:cs="Times New Roman"/>
          <w:color w:val="00B050"/>
        </w:rPr>
        <w:t>β1, β1/β2</w:t>
      </w:r>
    </w:p>
    <w:p w:rsidR="00563218" w:rsidRPr="00563218" w:rsidRDefault="00563218" w:rsidP="00563218">
      <w:pPr>
        <w:numPr>
          <w:ilvl w:val="0"/>
          <w:numId w:val="90"/>
        </w:numPr>
        <w:spacing w:after="120"/>
        <w:rPr>
          <w:rFonts w:ascii="Calibri" w:eastAsia="Calibri" w:hAnsi="Calibri" w:cs="Times New Roman"/>
          <w:color w:val="00B050"/>
        </w:rPr>
      </w:pPr>
      <w:r w:rsidRPr="00563218">
        <w:rPr>
          <w:rFonts w:ascii="Calibri" w:eastAsia="Calibri" w:hAnsi="Calibri" w:cs="Times New Roman"/>
          <w:color w:val="00B050"/>
        </w:rPr>
        <w:t xml:space="preserve">β1/β2, β1/β3 </w:t>
      </w:r>
    </w:p>
    <w:p w:rsidR="00563218" w:rsidRPr="00563218" w:rsidRDefault="00563218" w:rsidP="00563218">
      <w:pPr>
        <w:numPr>
          <w:ilvl w:val="0"/>
          <w:numId w:val="90"/>
        </w:numPr>
        <w:spacing w:after="120"/>
        <w:rPr>
          <w:rFonts w:ascii="Calibri" w:eastAsia="Calibri" w:hAnsi="Calibri" w:cs="Times New Roman"/>
          <w:color w:val="00B050"/>
        </w:rPr>
      </w:pPr>
      <w:r w:rsidRPr="00563218">
        <w:rPr>
          <w:rFonts w:ascii="Calibri" w:eastAsia="Calibri" w:hAnsi="Calibri" w:cs="Times New Roman"/>
          <w:color w:val="00B050"/>
        </w:rPr>
        <w:t>β1</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confidence metrics for each fit combination are averaged to derive a ‘decision metric’. </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This library matching process is performed for each single-solver model and every target in each of the multi-source solver candidate realization models. For each flag position, the best library fit from the single-solver and multi-solver targets is used as the decision metric.  This decision metric is used to rank and classify the target list. Values below the analysts threshold (nominally 0.8) are considered non-TOI. </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A set of training digs are identified by the analyst. The intrusive investigation results of these digs as well as decision metrics derive</w:t>
      </w:r>
      <w:r w:rsidR="00A4725A">
        <w:rPr>
          <w:rFonts w:ascii="Calibri" w:eastAsia="Calibri" w:hAnsi="Calibri" w:cs="Times New Roman"/>
          <w:color w:val="00B050"/>
        </w:rPr>
        <w:t>d for other known TOI (IVS and s</w:t>
      </w:r>
      <w:r w:rsidRPr="00563218">
        <w:rPr>
          <w:rFonts w:ascii="Calibri" w:eastAsia="Calibri" w:hAnsi="Calibri" w:cs="Times New Roman"/>
          <w:color w:val="00B050"/>
        </w:rPr>
        <w:t>eed items) are used to finalize the analyst threshold.</w:t>
      </w:r>
    </w:p>
    <w:p w:rsidR="00563218" w:rsidRPr="00563218" w:rsidRDefault="00563218" w:rsidP="00563218">
      <w:pPr>
        <w:keepNext/>
        <w:keepLines/>
        <w:numPr>
          <w:ilvl w:val="2"/>
          <w:numId w:val="92"/>
        </w:numPr>
        <w:spacing w:after="120"/>
        <w:outlineLvl w:val="2"/>
        <w:rPr>
          <w:rFonts w:ascii="Calibri" w:eastAsia="Times New Roman" w:hAnsi="Calibri" w:cs="Times New Roman"/>
          <w:b/>
          <w:bCs/>
          <w:color w:val="00B050"/>
        </w:rPr>
      </w:pPr>
      <w:bookmarkStart w:id="122" w:name="_Toc398833382"/>
      <w:r w:rsidRPr="00563218">
        <w:rPr>
          <w:rFonts w:ascii="Calibri" w:eastAsia="Times New Roman" w:hAnsi="Calibri" w:cs="Times New Roman"/>
          <w:b/>
          <w:bCs/>
          <w:color w:val="00B050"/>
          <w:sz w:val="24"/>
        </w:rPr>
        <w:lastRenderedPageBreak/>
        <w:t>Cluster Analysis/Feature space Analysis</w:t>
      </w:r>
      <w:bookmarkEnd w:id="122"/>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Cluster analyses are performed whereby the clusters of anomalies with similar β signatures are identified using the self match utility in UXA. For each identified cluster, a representative sample is intrusively investigated as part of the training data. If the intrusive investigation identifies a hazardous item, a representative signature is placed in the site specific library and the matching process will be repeated to ensure that all similar items are classified as TOI.</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Individual items that do not match any library items but have βs that indicate a large, axially symmetric, thick-walled object are identified and investigated as part of the training data and added to the library if they are identified as TOI.</w:t>
      </w:r>
    </w:p>
    <w:p w:rsidR="00563218" w:rsidRPr="00563218" w:rsidRDefault="00563218" w:rsidP="00563218">
      <w:pPr>
        <w:keepNext/>
        <w:keepLines/>
        <w:numPr>
          <w:ilvl w:val="0"/>
          <w:numId w:val="92"/>
        </w:numPr>
        <w:spacing w:after="120"/>
        <w:ind w:left="360" w:hanging="360"/>
        <w:outlineLvl w:val="0"/>
        <w:rPr>
          <w:rFonts w:ascii="Calibri" w:eastAsia="Times New Roman" w:hAnsi="Calibri" w:cs="Times New Roman"/>
          <w:b/>
          <w:bCs/>
          <w:color w:val="00B050"/>
          <w:sz w:val="28"/>
          <w:szCs w:val="28"/>
        </w:rPr>
      </w:pPr>
      <w:bookmarkStart w:id="123" w:name="_Toc398833383"/>
      <w:r w:rsidRPr="00563218">
        <w:rPr>
          <w:rFonts w:ascii="Calibri" w:eastAsia="Times New Roman" w:hAnsi="Calibri" w:cs="Times New Roman"/>
          <w:b/>
          <w:bCs/>
          <w:color w:val="00B050"/>
          <w:sz w:val="28"/>
          <w:szCs w:val="28"/>
        </w:rPr>
        <w:t>Data Management</w:t>
      </w:r>
      <w:bookmarkEnd w:id="123"/>
    </w:p>
    <w:p w:rsidR="00563218" w:rsidRPr="00563218" w:rsidRDefault="00563218" w:rsidP="00563218">
      <w:pPr>
        <w:keepNext/>
        <w:keepLines/>
        <w:numPr>
          <w:ilvl w:val="1"/>
          <w:numId w:val="92"/>
        </w:numPr>
        <w:spacing w:after="120"/>
        <w:outlineLvl w:val="1"/>
        <w:rPr>
          <w:rFonts w:ascii="Calibri" w:eastAsia="Times New Roman" w:hAnsi="Calibri" w:cs="Times New Roman"/>
          <w:b/>
          <w:bCs/>
          <w:color w:val="00B050"/>
          <w:sz w:val="24"/>
          <w:szCs w:val="24"/>
        </w:rPr>
      </w:pPr>
      <w:bookmarkStart w:id="124" w:name="_Toc398833384"/>
      <w:r w:rsidRPr="00563218">
        <w:rPr>
          <w:rFonts w:ascii="Calibri" w:eastAsia="Times New Roman" w:hAnsi="Calibri" w:cs="Times New Roman"/>
          <w:b/>
          <w:bCs/>
          <w:color w:val="00B050"/>
          <w:sz w:val="24"/>
          <w:szCs w:val="24"/>
        </w:rPr>
        <w:t>Data inputs</w:t>
      </w:r>
      <w:bookmarkEnd w:id="124"/>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data inputs required for performing a cued advanced analysis data acquisition are: </w:t>
      </w:r>
    </w:p>
    <w:p w:rsidR="00563218" w:rsidRPr="00563218" w:rsidRDefault="00563218" w:rsidP="00563218">
      <w:pPr>
        <w:numPr>
          <w:ilvl w:val="0"/>
          <w:numId w:val="27"/>
        </w:numPr>
        <w:spacing w:after="120"/>
        <w:ind w:left="360"/>
        <w:rPr>
          <w:rFonts w:ascii="Calibri" w:eastAsia="Calibri" w:hAnsi="Calibri" w:cs="Times New Roman"/>
          <w:color w:val="00B050"/>
        </w:rPr>
      </w:pPr>
      <w:r w:rsidRPr="00563218">
        <w:rPr>
          <w:rFonts w:ascii="Calibri" w:eastAsia="Calibri" w:hAnsi="Calibri" w:cs="Times New Roman"/>
          <w:color w:val="00B050"/>
        </w:rPr>
        <w:t>a list of target anomalies including identifier (ID) and position (X, Y)</w:t>
      </w:r>
    </w:p>
    <w:p w:rsidR="00563218" w:rsidRPr="00563218" w:rsidRDefault="00563218" w:rsidP="00563218">
      <w:pPr>
        <w:numPr>
          <w:ilvl w:val="0"/>
          <w:numId w:val="27"/>
        </w:numPr>
        <w:spacing w:after="120"/>
        <w:ind w:left="360"/>
        <w:rPr>
          <w:rFonts w:ascii="Calibri" w:eastAsia="Calibri" w:hAnsi="Calibri" w:cs="Times New Roman"/>
          <w:color w:val="00B050"/>
        </w:rPr>
      </w:pPr>
      <w:r w:rsidRPr="00563218">
        <w:rPr>
          <w:rFonts w:ascii="Calibri" w:eastAsia="Calibri" w:hAnsi="Calibri" w:cs="Times New Roman"/>
          <w:color w:val="00B050"/>
        </w:rPr>
        <w:t>a list of Background locations (ID, X, Y)</w:t>
      </w:r>
    </w:p>
    <w:p w:rsidR="00563218" w:rsidRPr="00563218" w:rsidRDefault="00563218" w:rsidP="00563218">
      <w:pPr>
        <w:numPr>
          <w:ilvl w:val="0"/>
          <w:numId w:val="27"/>
        </w:numPr>
        <w:spacing w:after="120"/>
        <w:ind w:left="360"/>
        <w:rPr>
          <w:rFonts w:ascii="Calibri" w:eastAsia="Calibri" w:hAnsi="Calibri" w:cs="Times New Roman"/>
          <w:color w:val="00B050"/>
        </w:rPr>
      </w:pPr>
      <w:r w:rsidRPr="00563218">
        <w:rPr>
          <w:rFonts w:ascii="Calibri" w:eastAsia="Calibri" w:hAnsi="Calibri" w:cs="Times New Roman"/>
          <w:color w:val="00B050"/>
        </w:rPr>
        <w:t>a list of IVS locations (ID, X, Y)</w:t>
      </w:r>
    </w:p>
    <w:p w:rsidR="00563218" w:rsidRPr="00563218" w:rsidRDefault="00563218" w:rsidP="00563218">
      <w:pPr>
        <w:numPr>
          <w:ilvl w:val="0"/>
          <w:numId w:val="27"/>
        </w:numPr>
        <w:spacing w:after="120"/>
        <w:ind w:left="360"/>
        <w:rPr>
          <w:rFonts w:ascii="Calibri" w:eastAsia="Calibri" w:hAnsi="Calibri" w:cs="Times New Roman"/>
          <w:color w:val="00B050"/>
        </w:rPr>
      </w:pPr>
      <w:r w:rsidRPr="00563218">
        <w:rPr>
          <w:rFonts w:ascii="Calibri" w:eastAsia="Calibri" w:hAnsi="Calibri" w:cs="Times New Roman"/>
          <w:color w:val="00B050"/>
        </w:rPr>
        <w:t>MetalMapper or TEMTADS measurement data including those for target anomalies, daily IVS, backgrounds, and function tests</w:t>
      </w:r>
    </w:p>
    <w:p w:rsidR="00563218" w:rsidRPr="00563218" w:rsidRDefault="00563218" w:rsidP="00563218">
      <w:pPr>
        <w:numPr>
          <w:ilvl w:val="0"/>
          <w:numId w:val="27"/>
        </w:numPr>
        <w:spacing w:after="120"/>
        <w:ind w:left="360"/>
        <w:rPr>
          <w:rFonts w:ascii="Calibri" w:eastAsia="Calibri" w:hAnsi="Calibri" w:cs="Times New Roman"/>
          <w:color w:val="00B050"/>
        </w:rPr>
      </w:pPr>
      <w:r w:rsidRPr="00563218">
        <w:rPr>
          <w:rFonts w:ascii="Calibri" w:eastAsia="Calibri" w:hAnsi="Calibri" w:cs="Times New Roman"/>
          <w:color w:val="00B050"/>
        </w:rPr>
        <w:t>digital field notes for all data collection activities</w:t>
      </w:r>
    </w:p>
    <w:p w:rsidR="00563218" w:rsidRPr="00563218" w:rsidRDefault="00563218" w:rsidP="00563218">
      <w:pPr>
        <w:numPr>
          <w:ilvl w:val="0"/>
          <w:numId w:val="27"/>
        </w:numPr>
        <w:spacing w:after="120"/>
        <w:ind w:left="360"/>
        <w:rPr>
          <w:rFonts w:ascii="Calibri" w:eastAsia="Calibri" w:hAnsi="Calibri" w:cs="Times New Roman"/>
          <w:color w:val="00B050"/>
        </w:rPr>
      </w:pPr>
      <w:r w:rsidRPr="00563218">
        <w:rPr>
          <w:rFonts w:ascii="Calibri" w:eastAsia="Calibri" w:hAnsi="Calibri" w:cs="Times New Roman"/>
          <w:color w:val="00B050"/>
        </w:rPr>
        <w:t>site specific library signatures and/or test stand measurements of intended site specific library items</w:t>
      </w:r>
    </w:p>
    <w:p w:rsidR="00563218" w:rsidRPr="00563218" w:rsidRDefault="00563218" w:rsidP="00563218">
      <w:pPr>
        <w:keepNext/>
        <w:keepLines/>
        <w:numPr>
          <w:ilvl w:val="1"/>
          <w:numId w:val="92"/>
        </w:numPr>
        <w:spacing w:after="120"/>
        <w:outlineLvl w:val="1"/>
        <w:rPr>
          <w:rFonts w:ascii="Calibri" w:eastAsia="Times New Roman" w:hAnsi="Calibri" w:cs="Times New Roman"/>
          <w:b/>
          <w:bCs/>
          <w:color w:val="00B050"/>
          <w:sz w:val="24"/>
          <w:szCs w:val="24"/>
        </w:rPr>
      </w:pPr>
      <w:bookmarkStart w:id="125" w:name="_Toc398833385"/>
      <w:r w:rsidRPr="00563218">
        <w:rPr>
          <w:rFonts w:ascii="Calibri" w:eastAsia="Times New Roman" w:hAnsi="Calibri" w:cs="Times New Roman"/>
          <w:b/>
          <w:bCs/>
          <w:color w:val="00B050"/>
          <w:sz w:val="24"/>
          <w:szCs w:val="24"/>
        </w:rPr>
        <w:t>Data Outputs</w:t>
      </w:r>
      <w:bookmarkEnd w:id="125"/>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data outputs of the cued advanced analysis data processing for each delivered survey unit (contiguous subset of the survey site) are:</w:t>
      </w:r>
    </w:p>
    <w:p w:rsidR="00563218" w:rsidRPr="00563218" w:rsidRDefault="00563218" w:rsidP="00563218">
      <w:pPr>
        <w:numPr>
          <w:ilvl w:val="0"/>
          <w:numId w:val="28"/>
        </w:numPr>
        <w:spacing w:after="120"/>
        <w:ind w:left="360"/>
        <w:rPr>
          <w:rFonts w:ascii="Calibri" w:eastAsia="Calibri" w:hAnsi="Calibri" w:cs="Times New Roman"/>
          <w:color w:val="00B050"/>
        </w:rPr>
      </w:pPr>
      <w:r w:rsidRPr="00563218">
        <w:rPr>
          <w:rFonts w:ascii="Calibri" w:eastAsia="Calibri" w:hAnsi="Calibri" w:cs="Times New Roman"/>
          <w:color w:val="00B050"/>
        </w:rPr>
        <w:t>QC report including documenting</w:t>
      </w:r>
      <w:r w:rsidR="006D26FE">
        <w:rPr>
          <w:rFonts w:ascii="Calibri" w:eastAsia="Calibri" w:hAnsi="Calibri" w:cs="Times New Roman"/>
          <w:color w:val="00B050"/>
        </w:rPr>
        <w:t xml:space="preserve"> performance relative to QAPP Worksheet</w:t>
      </w:r>
      <w:r w:rsidRPr="00563218">
        <w:rPr>
          <w:rFonts w:ascii="Calibri" w:eastAsia="Calibri" w:hAnsi="Calibri" w:cs="Times New Roman"/>
          <w:color w:val="00B050"/>
        </w:rPr>
        <w:t xml:space="preserve"> </w:t>
      </w:r>
      <w:r w:rsidR="006C0EE2">
        <w:rPr>
          <w:rFonts w:ascii="Calibri" w:eastAsia="Calibri" w:hAnsi="Calibri" w:cs="Times New Roman"/>
          <w:color w:val="00B050"/>
        </w:rPr>
        <w:t>#</w:t>
      </w:r>
      <w:r w:rsidRPr="00563218">
        <w:rPr>
          <w:rFonts w:ascii="Calibri" w:eastAsia="Calibri" w:hAnsi="Calibri" w:cs="Times New Roman"/>
          <w:color w:val="00B050"/>
        </w:rPr>
        <w:t>22 for:</w:t>
      </w:r>
    </w:p>
    <w:p w:rsidR="00563218" w:rsidRPr="00563218" w:rsidRDefault="00563218" w:rsidP="00563218">
      <w:pPr>
        <w:numPr>
          <w:ilvl w:val="1"/>
          <w:numId w:val="28"/>
        </w:numPr>
        <w:spacing w:after="120"/>
        <w:ind w:left="1080"/>
        <w:rPr>
          <w:rFonts w:ascii="Calibri" w:eastAsia="Calibri" w:hAnsi="Calibri" w:cs="Times New Roman"/>
          <w:color w:val="00B050"/>
        </w:rPr>
      </w:pPr>
      <w:r w:rsidRPr="00563218">
        <w:rPr>
          <w:rFonts w:ascii="Calibri" w:eastAsia="Calibri" w:hAnsi="Calibri" w:cs="Times New Roman"/>
          <w:color w:val="00B050"/>
        </w:rPr>
        <w:t>IVS results</w:t>
      </w:r>
    </w:p>
    <w:p w:rsidR="00563218" w:rsidRPr="00563218" w:rsidRDefault="00563218" w:rsidP="00563218">
      <w:pPr>
        <w:numPr>
          <w:ilvl w:val="1"/>
          <w:numId w:val="28"/>
        </w:numPr>
        <w:spacing w:after="120"/>
        <w:ind w:left="1080"/>
        <w:rPr>
          <w:rFonts w:ascii="Calibri" w:eastAsia="Calibri" w:hAnsi="Calibri" w:cs="Times New Roman"/>
          <w:color w:val="00B050"/>
        </w:rPr>
      </w:pPr>
      <w:r w:rsidRPr="00563218">
        <w:rPr>
          <w:rFonts w:ascii="Calibri" w:eastAsia="Calibri" w:hAnsi="Calibri" w:cs="Times New Roman"/>
          <w:color w:val="00B050"/>
        </w:rPr>
        <w:t>function test results</w:t>
      </w:r>
    </w:p>
    <w:p w:rsidR="00563218" w:rsidRPr="00563218" w:rsidRDefault="00563218" w:rsidP="00563218">
      <w:pPr>
        <w:numPr>
          <w:ilvl w:val="1"/>
          <w:numId w:val="28"/>
        </w:numPr>
        <w:spacing w:after="120"/>
        <w:ind w:left="1080"/>
        <w:rPr>
          <w:rFonts w:ascii="Calibri" w:eastAsia="Calibri" w:hAnsi="Calibri" w:cs="Times New Roman"/>
          <w:color w:val="00B050"/>
        </w:rPr>
      </w:pPr>
      <w:r w:rsidRPr="00563218">
        <w:rPr>
          <w:rFonts w:ascii="Calibri" w:eastAsia="Calibri" w:hAnsi="Calibri" w:cs="Times New Roman"/>
          <w:color w:val="00B050"/>
        </w:rPr>
        <w:t>background measurements</w:t>
      </w:r>
    </w:p>
    <w:p w:rsidR="00563218" w:rsidRPr="00563218" w:rsidRDefault="00563218" w:rsidP="00563218">
      <w:pPr>
        <w:numPr>
          <w:ilvl w:val="1"/>
          <w:numId w:val="28"/>
        </w:numPr>
        <w:spacing w:after="120"/>
        <w:ind w:left="1080"/>
        <w:rPr>
          <w:rFonts w:ascii="Calibri" w:eastAsia="Calibri" w:hAnsi="Calibri" w:cs="Times New Roman"/>
          <w:color w:val="00B050"/>
        </w:rPr>
      </w:pPr>
      <w:r w:rsidRPr="00563218">
        <w:rPr>
          <w:rFonts w:ascii="Calibri" w:eastAsia="Calibri" w:hAnsi="Calibri" w:cs="Times New Roman"/>
          <w:color w:val="00B050"/>
        </w:rPr>
        <w:t>target anomaly measurements</w:t>
      </w:r>
    </w:p>
    <w:p w:rsidR="00563218" w:rsidRPr="00563218" w:rsidRDefault="00563218" w:rsidP="00563218">
      <w:pPr>
        <w:numPr>
          <w:ilvl w:val="0"/>
          <w:numId w:val="28"/>
        </w:numPr>
        <w:spacing w:after="120"/>
        <w:ind w:left="360"/>
        <w:rPr>
          <w:rFonts w:ascii="Calibri" w:eastAsia="Calibri" w:hAnsi="Calibri" w:cs="Times New Roman"/>
          <w:color w:val="00B050"/>
        </w:rPr>
      </w:pPr>
      <w:r w:rsidRPr="00563218">
        <w:rPr>
          <w:rFonts w:ascii="Calibri" w:eastAsia="Calibri" w:hAnsi="Calibri" w:cs="Times New Roman"/>
          <w:color w:val="00B050"/>
        </w:rPr>
        <w:t>prioritized target list</w:t>
      </w:r>
    </w:p>
    <w:p w:rsidR="00563218" w:rsidRPr="00563218" w:rsidRDefault="00563218" w:rsidP="00563218">
      <w:pPr>
        <w:numPr>
          <w:ilvl w:val="0"/>
          <w:numId w:val="28"/>
        </w:numPr>
        <w:spacing w:after="120"/>
        <w:ind w:left="360"/>
        <w:rPr>
          <w:rFonts w:ascii="Calibri" w:eastAsia="Calibri" w:hAnsi="Calibri" w:cs="Times New Roman"/>
          <w:color w:val="00B050"/>
        </w:rPr>
      </w:pPr>
      <w:r w:rsidRPr="00563218">
        <w:rPr>
          <w:rFonts w:ascii="Calibri" w:eastAsia="Calibri" w:hAnsi="Calibri" w:cs="Times New Roman"/>
          <w:color w:val="00B050"/>
        </w:rPr>
        <w:t>target classification report</w:t>
      </w:r>
    </w:p>
    <w:p w:rsidR="00563218" w:rsidRPr="00563218" w:rsidRDefault="00563218" w:rsidP="00563218">
      <w:pPr>
        <w:numPr>
          <w:ilvl w:val="0"/>
          <w:numId w:val="28"/>
        </w:numPr>
        <w:spacing w:after="120"/>
        <w:ind w:left="360"/>
        <w:rPr>
          <w:rFonts w:ascii="Calibri" w:eastAsia="Calibri" w:hAnsi="Calibri" w:cs="Times New Roman"/>
          <w:color w:val="00B050"/>
        </w:rPr>
      </w:pPr>
      <w:r w:rsidRPr="00563218">
        <w:rPr>
          <w:rFonts w:ascii="Calibri" w:eastAsia="Calibri" w:hAnsi="Calibri" w:cs="Times New Roman"/>
          <w:color w:val="00B050"/>
        </w:rPr>
        <w:t>revised validation plan</w:t>
      </w:r>
    </w:p>
    <w:p w:rsidR="00563218" w:rsidRPr="00563218" w:rsidRDefault="00563218" w:rsidP="00563218">
      <w:pPr>
        <w:numPr>
          <w:ilvl w:val="0"/>
          <w:numId w:val="28"/>
        </w:numPr>
        <w:spacing w:after="120"/>
        <w:ind w:left="360"/>
        <w:rPr>
          <w:rFonts w:ascii="Calibri" w:eastAsia="Calibri" w:hAnsi="Calibri" w:cs="Times New Roman"/>
          <w:color w:val="00B050"/>
        </w:rPr>
      </w:pPr>
      <w:r w:rsidRPr="00563218">
        <w:rPr>
          <w:rFonts w:ascii="Calibri" w:eastAsia="Calibri" w:hAnsi="Calibri" w:cs="Times New Roman"/>
          <w:color w:val="00B050"/>
        </w:rPr>
        <w:lastRenderedPageBreak/>
        <w:t>target measurement data, background measurement data, and target feature databases</w:t>
      </w:r>
    </w:p>
    <w:p w:rsidR="00563218" w:rsidRPr="00563218" w:rsidRDefault="00563218" w:rsidP="00563218">
      <w:pPr>
        <w:numPr>
          <w:ilvl w:val="0"/>
          <w:numId w:val="28"/>
        </w:numPr>
        <w:spacing w:after="120"/>
        <w:ind w:left="360"/>
        <w:rPr>
          <w:rFonts w:ascii="Calibri" w:eastAsia="Calibri" w:hAnsi="Calibri" w:cs="Times New Roman"/>
          <w:color w:val="00B050"/>
        </w:rPr>
      </w:pPr>
      <w:r w:rsidRPr="00563218">
        <w:rPr>
          <w:rFonts w:ascii="Calibri" w:eastAsia="Calibri" w:hAnsi="Calibri" w:cs="Times New Roman"/>
          <w:color w:val="00B050"/>
        </w:rPr>
        <w:t>supporting documents for classification (PDF images)</w:t>
      </w:r>
    </w:p>
    <w:p w:rsidR="00563218" w:rsidRPr="00563218" w:rsidRDefault="00563218" w:rsidP="00563218">
      <w:pPr>
        <w:keepNext/>
        <w:keepLines/>
        <w:numPr>
          <w:ilvl w:val="0"/>
          <w:numId w:val="92"/>
        </w:numPr>
        <w:spacing w:after="120"/>
        <w:ind w:left="360" w:hanging="360"/>
        <w:outlineLvl w:val="0"/>
        <w:rPr>
          <w:rFonts w:ascii="Calibri" w:eastAsia="Times New Roman" w:hAnsi="Calibri" w:cs="Times New Roman"/>
          <w:b/>
          <w:bCs/>
          <w:color w:val="00B050"/>
          <w:sz w:val="28"/>
          <w:szCs w:val="28"/>
        </w:rPr>
      </w:pPr>
      <w:bookmarkStart w:id="126" w:name="_Toc398833386"/>
      <w:r w:rsidRPr="00563218">
        <w:rPr>
          <w:rFonts w:ascii="Calibri" w:eastAsia="Times New Roman" w:hAnsi="Calibri" w:cs="Times New Roman"/>
          <w:b/>
          <w:bCs/>
          <w:color w:val="00B050"/>
          <w:sz w:val="28"/>
          <w:szCs w:val="28"/>
        </w:rPr>
        <w:t>Quality Control</w:t>
      </w:r>
      <w:bookmarkEnd w:id="126"/>
    </w:p>
    <w:p w:rsidR="00563218" w:rsidRPr="00563218" w:rsidRDefault="00563218" w:rsidP="00563218">
      <w:pPr>
        <w:autoSpaceDE w:val="0"/>
        <w:autoSpaceDN w:val="0"/>
        <w:adjustRightInd w:val="0"/>
        <w:spacing w:after="120"/>
        <w:rPr>
          <w:rFonts w:ascii="Calibri" w:eastAsia="Calibri" w:hAnsi="Calibri" w:cs="Calibri"/>
          <w:color w:val="00B050"/>
        </w:rPr>
      </w:pPr>
      <w:r w:rsidRPr="00563218">
        <w:rPr>
          <w:rFonts w:ascii="Calibri" w:eastAsia="Calibri" w:hAnsi="Calibri" w:cs="Calibri"/>
          <w:color w:val="00B050"/>
        </w:rPr>
        <w:t>The QC checklist presented as Attachment 1 to this SOP will be filled out and delivered as part of the reporting requirement for this SOP.</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measurement quality objectives (MQOs) for cued target measuremen</w:t>
      </w:r>
      <w:r w:rsidR="006D26FE">
        <w:rPr>
          <w:rFonts w:ascii="Calibri" w:eastAsia="Calibri" w:hAnsi="Calibri" w:cs="Times New Roman"/>
          <w:color w:val="00B050"/>
        </w:rPr>
        <w:t>ts are presented in Worksheet</w:t>
      </w:r>
      <w:r w:rsidRPr="00563218">
        <w:rPr>
          <w:rFonts w:ascii="Calibri" w:eastAsia="Calibri" w:hAnsi="Calibri" w:cs="Times New Roman"/>
          <w:color w:val="00B050"/>
        </w:rPr>
        <w:t xml:space="preserve"> </w:t>
      </w:r>
      <w:r w:rsidR="006C0EE2">
        <w:rPr>
          <w:rFonts w:ascii="Calibri" w:eastAsia="Calibri" w:hAnsi="Calibri" w:cs="Times New Roman"/>
          <w:color w:val="00B050"/>
        </w:rPr>
        <w:t>#</w:t>
      </w:r>
      <w:r w:rsidRPr="00563218">
        <w:rPr>
          <w:rFonts w:ascii="Calibri" w:eastAsia="Calibri" w:hAnsi="Calibri" w:cs="Times New Roman"/>
          <w:color w:val="00B050"/>
        </w:rPr>
        <w:t>22 of the QAPP. Performance relative to the MQOs will be assessed during the processing of the collected data. Cued data will not be used to classify targets until these MQOs are met or until the project team agrees on modifications to these MQOs.</w:t>
      </w:r>
    </w:p>
    <w:p w:rsidR="00563218" w:rsidRPr="00563218" w:rsidRDefault="00563218" w:rsidP="00563218">
      <w:pPr>
        <w:keepNext/>
        <w:keepLines/>
        <w:numPr>
          <w:ilvl w:val="0"/>
          <w:numId w:val="72"/>
        </w:numPr>
        <w:spacing w:after="120"/>
        <w:outlineLvl w:val="0"/>
        <w:rPr>
          <w:rFonts w:ascii="Calibri" w:eastAsia="Times New Roman" w:hAnsi="Calibri" w:cs="Times New Roman"/>
          <w:b/>
          <w:bCs/>
          <w:color w:val="00B050"/>
          <w:sz w:val="28"/>
          <w:szCs w:val="28"/>
        </w:rPr>
      </w:pPr>
      <w:bookmarkStart w:id="127" w:name="_Toc398833388"/>
      <w:r w:rsidRPr="00563218">
        <w:rPr>
          <w:rFonts w:ascii="Calibri" w:eastAsia="Times New Roman" w:hAnsi="Calibri" w:cs="Times New Roman"/>
          <w:b/>
          <w:bCs/>
          <w:color w:val="00B050"/>
          <w:sz w:val="28"/>
          <w:szCs w:val="28"/>
        </w:rPr>
        <w:t>Reporting</w:t>
      </w:r>
      <w:bookmarkEnd w:id="127"/>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Reporting of the activities associated with this SOP will consist of:</w:t>
      </w:r>
    </w:p>
    <w:p w:rsidR="00563218" w:rsidRPr="00563218" w:rsidRDefault="00563218" w:rsidP="00563218">
      <w:pPr>
        <w:numPr>
          <w:ilvl w:val="0"/>
          <w:numId w:val="89"/>
        </w:numPr>
        <w:spacing w:after="120"/>
        <w:rPr>
          <w:rFonts w:ascii="Calibri" w:eastAsia="Calibri" w:hAnsi="Calibri" w:cs="Times New Roman"/>
          <w:color w:val="00B050"/>
        </w:rPr>
      </w:pPr>
      <w:r w:rsidRPr="00563218">
        <w:rPr>
          <w:rFonts w:ascii="Calibri" w:eastAsia="Calibri" w:hAnsi="Calibri" w:cs="Times New Roman"/>
          <w:color w:val="00B050"/>
        </w:rPr>
        <w:t>a QC Report detailing the system performance agains</w:t>
      </w:r>
      <w:r w:rsidR="006D26FE">
        <w:rPr>
          <w:rFonts w:ascii="Calibri" w:eastAsia="Calibri" w:hAnsi="Calibri" w:cs="Times New Roman"/>
          <w:color w:val="00B050"/>
        </w:rPr>
        <w:t>t the MQOs identified on QAPP Worksheet</w:t>
      </w:r>
      <w:r w:rsidRPr="00563218">
        <w:rPr>
          <w:rFonts w:ascii="Calibri" w:eastAsia="Calibri" w:hAnsi="Calibri" w:cs="Times New Roman"/>
          <w:color w:val="00B050"/>
        </w:rPr>
        <w:t xml:space="preserve"> </w:t>
      </w:r>
      <w:r w:rsidR="006C0EE2">
        <w:rPr>
          <w:rFonts w:ascii="Calibri" w:eastAsia="Calibri" w:hAnsi="Calibri" w:cs="Times New Roman"/>
          <w:color w:val="00B050"/>
        </w:rPr>
        <w:t>#</w:t>
      </w:r>
      <w:r w:rsidRPr="00563218">
        <w:rPr>
          <w:rFonts w:ascii="Calibri" w:eastAsia="Calibri" w:hAnsi="Calibri" w:cs="Times New Roman"/>
          <w:color w:val="00B050"/>
        </w:rPr>
        <w:t>22 (including MQOs for daily IVS and Function Test performance as well as for individual measurement metrics).</w:t>
      </w:r>
    </w:p>
    <w:p w:rsidR="00563218" w:rsidRPr="00563218" w:rsidRDefault="00563218" w:rsidP="00563218">
      <w:pPr>
        <w:numPr>
          <w:ilvl w:val="0"/>
          <w:numId w:val="89"/>
        </w:numPr>
        <w:spacing w:after="120"/>
        <w:rPr>
          <w:rFonts w:ascii="Calibri" w:eastAsia="Calibri" w:hAnsi="Calibri" w:cs="Times New Roman"/>
          <w:color w:val="00B050"/>
        </w:rPr>
      </w:pPr>
      <w:r w:rsidRPr="00563218">
        <w:rPr>
          <w:rFonts w:ascii="Calibri" w:eastAsia="Calibri" w:hAnsi="Calibri" w:cs="Times New Roman"/>
          <w:color w:val="00B050"/>
        </w:rPr>
        <w:t>a Classification Report detailing specific approach to classification including final library make-up, cut-off threshold, cluster analysis approach and results, and feature space analysis approach and results.</w:t>
      </w:r>
    </w:p>
    <w:p w:rsidR="00563218" w:rsidRPr="00D551B3" w:rsidRDefault="00563218" w:rsidP="00D551B3">
      <w:pPr>
        <w:spacing w:after="120"/>
        <w:rPr>
          <w:rFonts w:ascii="Calibri" w:eastAsia="Calibri" w:hAnsi="Calibri" w:cs="Times New Roman"/>
        </w:rPr>
      </w:pPr>
      <w:r w:rsidRPr="00563218">
        <w:rPr>
          <w:rFonts w:ascii="Calibri" w:eastAsia="Calibri" w:hAnsi="Calibri" w:cs="Times New Roman"/>
        </w:rPr>
        <w:br w:type="page"/>
      </w:r>
    </w:p>
    <w:p w:rsidR="00563218" w:rsidRPr="00563218" w:rsidRDefault="00D551B3" w:rsidP="00563218">
      <w:pPr>
        <w:autoSpaceDE w:val="0"/>
        <w:autoSpaceDN w:val="0"/>
        <w:adjustRightInd w:val="0"/>
        <w:spacing w:after="120"/>
        <w:jc w:val="center"/>
        <w:rPr>
          <w:rFonts w:ascii="Calibri" w:eastAsia="Calibri" w:hAnsi="Calibri" w:cs="Times New Roman"/>
          <w:b/>
          <w:color w:val="00B050"/>
          <w:sz w:val="24"/>
          <w:szCs w:val="24"/>
        </w:rPr>
      </w:pPr>
      <w:r>
        <w:rPr>
          <w:rFonts w:ascii="Calibri" w:eastAsia="Calibri" w:hAnsi="Calibri" w:cs="Times New Roman"/>
          <w:b/>
          <w:color w:val="00B050"/>
          <w:sz w:val="24"/>
          <w:szCs w:val="24"/>
        </w:rPr>
        <w:lastRenderedPageBreak/>
        <w:t>SOP 8</w:t>
      </w:r>
    </w:p>
    <w:p w:rsidR="00563218" w:rsidRPr="00563218" w:rsidRDefault="00D551B3" w:rsidP="00563218">
      <w:pPr>
        <w:autoSpaceDE w:val="0"/>
        <w:autoSpaceDN w:val="0"/>
        <w:adjustRightInd w:val="0"/>
        <w:spacing w:after="120"/>
        <w:jc w:val="center"/>
        <w:rPr>
          <w:rFonts w:ascii="Calibri" w:eastAsia="Calibri" w:hAnsi="Calibri" w:cs="Times New Roman"/>
          <w:b/>
          <w:color w:val="00B050"/>
          <w:sz w:val="24"/>
          <w:szCs w:val="24"/>
        </w:rPr>
      </w:pPr>
      <w:r>
        <w:rPr>
          <w:rFonts w:ascii="Calibri" w:eastAsia="Calibri" w:hAnsi="Calibri" w:cs="Times New Roman"/>
          <w:b/>
          <w:color w:val="00B050"/>
          <w:sz w:val="24"/>
          <w:szCs w:val="24"/>
        </w:rPr>
        <w:t>Attachment 1</w:t>
      </w:r>
      <w:r w:rsidR="00563218" w:rsidRPr="00563218">
        <w:rPr>
          <w:rFonts w:ascii="Calibri" w:eastAsia="Calibri" w:hAnsi="Calibri" w:cs="Times New Roman"/>
          <w:b/>
          <w:color w:val="00B050"/>
          <w:sz w:val="24"/>
          <w:szCs w:val="24"/>
        </w:rPr>
        <w:t xml:space="preserve"> Cued Geophysical Data Processing QC Checklist</w:t>
      </w: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This checklist is to be completed by the Field or Project Geophysicist every time cued TEMTADS data are collected.</w:t>
      </w:r>
    </w:p>
    <w:tbl>
      <w:tblPr>
        <w:tblStyle w:val="TableGrid3"/>
        <w:tblW w:w="0" w:type="auto"/>
        <w:tblLayout w:type="fixed"/>
        <w:tblLook w:val="04A0" w:firstRow="1" w:lastRow="0" w:firstColumn="1" w:lastColumn="0" w:noHBand="0" w:noVBand="1"/>
      </w:tblPr>
      <w:tblGrid>
        <w:gridCol w:w="2430"/>
        <w:gridCol w:w="4878"/>
        <w:gridCol w:w="630"/>
        <w:gridCol w:w="1638"/>
      </w:tblGrid>
      <w:tr w:rsidR="00563218" w:rsidRPr="00563218" w:rsidTr="004F76F9">
        <w:tc>
          <w:tcPr>
            <w:tcW w:w="2430" w:type="dxa"/>
            <w:vAlign w:val="center"/>
          </w:tcPr>
          <w:p w:rsidR="00563218" w:rsidRPr="00563218" w:rsidRDefault="00563218" w:rsidP="00563218">
            <w:pPr>
              <w:autoSpaceDE w:val="0"/>
              <w:autoSpaceDN w:val="0"/>
              <w:adjustRightInd w:val="0"/>
              <w:spacing w:after="60"/>
              <w:jc w:val="center"/>
              <w:rPr>
                <w:rFonts w:ascii="Calibri" w:eastAsia="Calibri" w:hAnsi="Calibri" w:cs="Times New Roman"/>
                <w:b/>
                <w:color w:val="00B050"/>
              </w:rPr>
            </w:pPr>
            <w:r w:rsidRPr="00563218">
              <w:rPr>
                <w:rFonts w:ascii="Calibri" w:eastAsia="Calibri" w:hAnsi="Calibri" w:cs="Times New Roman"/>
                <w:b/>
                <w:color w:val="00B050"/>
              </w:rPr>
              <w:t>QC Step</w:t>
            </w:r>
          </w:p>
        </w:tc>
        <w:tc>
          <w:tcPr>
            <w:tcW w:w="4878" w:type="dxa"/>
            <w:vAlign w:val="center"/>
          </w:tcPr>
          <w:p w:rsidR="00563218" w:rsidRPr="00563218" w:rsidRDefault="00563218" w:rsidP="00563218">
            <w:pPr>
              <w:autoSpaceDE w:val="0"/>
              <w:autoSpaceDN w:val="0"/>
              <w:adjustRightInd w:val="0"/>
              <w:spacing w:after="60"/>
              <w:jc w:val="center"/>
              <w:rPr>
                <w:rFonts w:ascii="Calibri" w:eastAsia="Calibri" w:hAnsi="Calibri" w:cs="Times New Roman"/>
                <w:b/>
                <w:color w:val="00B050"/>
              </w:rPr>
            </w:pPr>
            <w:r w:rsidRPr="00563218">
              <w:rPr>
                <w:rFonts w:ascii="Calibri" w:eastAsia="Calibri" w:hAnsi="Calibri" w:cs="Times New Roman"/>
                <w:b/>
                <w:color w:val="00B050"/>
              </w:rPr>
              <w:t>QC Process</w:t>
            </w:r>
          </w:p>
        </w:tc>
        <w:tc>
          <w:tcPr>
            <w:tcW w:w="630" w:type="dxa"/>
            <w:vAlign w:val="center"/>
          </w:tcPr>
          <w:p w:rsidR="00563218" w:rsidRPr="00563218" w:rsidRDefault="00563218" w:rsidP="00563218">
            <w:pPr>
              <w:autoSpaceDE w:val="0"/>
              <w:autoSpaceDN w:val="0"/>
              <w:adjustRightInd w:val="0"/>
              <w:spacing w:after="60"/>
              <w:jc w:val="center"/>
              <w:rPr>
                <w:rFonts w:ascii="Calibri" w:eastAsia="Calibri" w:hAnsi="Calibri" w:cs="Times New Roman"/>
                <w:b/>
                <w:color w:val="00B050"/>
              </w:rPr>
            </w:pPr>
            <w:r w:rsidRPr="00563218">
              <w:rPr>
                <w:rFonts w:ascii="Calibri" w:eastAsia="Calibri" w:hAnsi="Calibri" w:cs="Times New Roman"/>
                <w:b/>
                <w:color w:val="00B050"/>
              </w:rPr>
              <w:t>Yes/No</w:t>
            </w:r>
          </w:p>
        </w:tc>
        <w:tc>
          <w:tcPr>
            <w:tcW w:w="1638" w:type="dxa"/>
            <w:vAlign w:val="center"/>
          </w:tcPr>
          <w:p w:rsidR="00563218" w:rsidRPr="00563218" w:rsidRDefault="00563218" w:rsidP="00563218">
            <w:pPr>
              <w:autoSpaceDE w:val="0"/>
              <w:autoSpaceDN w:val="0"/>
              <w:adjustRightInd w:val="0"/>
              <w:spacing w:after="60"/>
              <w:jc w:val="center"/>
              <w:rPr>
                <w:rFonts w:ascii="Calibri" w:eastAsia="Calibri" w:hAnsi="Calibri" w:cs="Times New Roman"/>
                <w:b/>
                <w:color w:val="00B050"/>
              </w:rPr>
            </w:pPr>
            <w:r w:rsidRPr="00563218">
              <w:rPr>
                <w:rFonts w:ascii="Calibri" w:eastAsia="Calibri" w:hAnsi="Calibri" w:cs="Times New Roman"/>
                <w:b/>
                <w:color w:val="00B050"/>
              </w:rPr>
              <w:t>Initial of Field or Project Geophysicist</w:t>
            </w:r>
          </w:p>
        </w:tc>
      </w:tr>
      <w:tr w:rsidR="00563218" w:rsidRPr="00563218" w:rsidTr="004F76F9">
        <w:tc>
          <w:tcPr>
            <w:tcW w:w="2430" w:type="dxa"/>
            <w:vAlign w:val="center"/>
          </w:tcPr>
          <w:p w:rsidR="00563218" w:rsidRPr="00563218" w:rsidRDefault="00563218" w:rsidP="00563218">
            <w:pPr>
              <w:numPr>
                <w:ilvl w:val="0"/>
                <w:numId w:val="91"/>
              </w:numPr>
              <w:tabs>
                <w:tab w:val="left" w:pos="-720"/>
              </w:tabs>
              <w:autoSpaceDE w:val="0"/>
              <w:autoSpaceDN w:val="0"/>
              <w:adjustRightInd w:val="0"/>
              <w:spacing w:after="60"/>
              <w:rPr>
                <w:rFonts w:ascii="Calibri" w:eastAsia="Calibri" w:hAnsi="Calibri" w:cs="Times New Roman"/>
                <w:color w:val="00B050"/>
                <w:sz w:val="18"/>
                <w:szCs w:val="18"/>
              </w:rPr>
            </w:pPr>
            <w:r w:rsidRPr="00563218">
              <w:rPr>
                <w:rFonts w:ascii="Calibri" w:eastAsia="Calibri" w:hAnsi="Calibri" w:cs="Times New Roman"/>
                <w:color w:val="00B050"/>
                <w:sz w:val="18"/>
                <w:szCs w:val="18"/>
              </w:rPr>
              <w:t>Background Locations</w:t>
            </w:r>
          </w:p>
        </w:tc>
        <w:tc>
          <w:tcPr>
            <w:tcW w:w="4878" w:type="dxa"/>
            <w:vAlign w:val="center"/>
          </w:tcPr>
          <w:p w:rsidR="00563218" w:rsidRPr="00563218" w:rsidRDefault="00563218" w:rsidP="00563218">
            <w:pPr>
              <w:autoSpaceDE w:val="0"/>
              <w:autoSpaceDN w:val="0"/>
              <w:adjustRightInd w:val="0"/>
              <w:spacing w:after="60"/>
              <w:rPr>
                <w:rFonts w:ascii="Calibri" w:eastAsia="Calibri" w:hAnsi="Calibri" w:cs="Times New Roman"/>
                <w:color w:val="00B050"/>
                <w:sz w:val="18"/>
                <w:szCs w:val="18"/>
              </w:rPr>
            </w:pPr>
            <w:r w:rsidRPr="00563218">
              <w:rPr>
                <w:rFonts w:ascii="Calibri" w:eastAsia="Calibri" w:hAnsi="Calibri" w:cs="Times New Roman"/>
                <w:color w:val="00B050"/>
                <w:sz w:val="18"/>
                <w:szCs w:val="18"/>
              </w:rPr>
              <w:t>Were background locations verified to be free of localized sources?</w:t>
            </w:r>
          </w:p>
        </w:tc>
        <w:tc>
          <w:tcPr>
            <w:tcW w:w="630" w:type="dxa"/>
            <w:vAlign w:val="center"/>
          </w:tcPr>
          <w:p w:rsidR="00563218" w:rsidRPr="00563218" w:rsidRDefault="00563218" w:rsidP="00563218">
            <w:pPr>
              <w:autoSpaceDE w:val="0"/>
              <w:autoSpaceDN w:val="0"/>
              <w:adjustRightInd w:val="0"/>
              <w:spacing w:after="60"/>
              <w:rPr>
                <w:rFonts w:ascii="Calibri" w:eastAsia="Calibri" w:hAnsi="Calibri" w:cs="Times New Roman"/>
                <w:color w:val="00B050"/>
                <w:sz w:val="18"/>
                <w:szCs w:val="18"/>
              </w:rPr>
            </w:pPr>
          </w:p>
        </w:tc>
        <w:tc>
          <w:tcPr>
            <w:tcW w:w="1638" w:type="dxa"/>
            <w:vAlign w:val="center"/>
          </w:tcPr>
          <w:p w:rsidR="00563218" w:rsidRPr="00563218" w:rsidRDefault="00563218" w:rsidP="00563218">
            <w:pPr>
              <w:autoSpaceDE w:val="0"/>
              <w:autoSpaceDN w:val="0"/>
              <w:adjustRightInd w:val="0"/>
              <w:spacing w:after="6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91"/>
              </w:numPr>
              <w:tabs>
                <w:tab w:val="left" w:pos="-720"/>
              </w:tabs>
              <w:autoSpaceDE w:val="0"/>
              <w:autoSpaceDN w:val="0"/>
              <w:adjustRightInd w:val="0"/>
              <w:spacing w:after="60"/>
              <w:rPr>
                <w:rFonts w:ascii="Calibri" w:eastAsia="Calibri" w:hAnsi="Calibri" w:cs="Times New Roman"/>
                <w:color w:val="00B050"/>
                <w:sz w:val="18"/>
                <w:szCs w:val="18"/>
              </w:rPr>
            </w:pPr>
            <w:r w:rsidRPr="00563218">
              <w:rPr>
                <w:rFonts w:ascii="Calibri" w:eastAsia="Calibri" w:hAnsi="Calibri" w:cs="Times New Roman"/>
                <w:color w:val="00B050"/>
                <w:sz w:val="18"/>
                <w:szCs w:val="18"/>
              </w:rPr>
              <w:t>Background Measurements</w:t>
            </w:r>
          </w:p>
        </w:tc>
        <w:tc>
          <w:tcPr>
            <w:tcW w:w="4878" w:type="dxa"/>
            <w:vAlign w:val="center"/>
          </w:tcPr>
          <w:p w:rsidR="00563218" w:rsidRPr="00563218" w:rsidRDefault="00563218" w:rsidP="00563218">
            <w:pPr>
              <w:autoSpaceDE w:val="0"/>
              <w:autoSpaceDN w:val="0"/>
              <w:adjustRightInd w:val="0"/>
              <w:spacing w:after="60"/>
              <w:rPr>
                <w:rFonts w:ascii="Calibri" w:eastAsia="Calibri" w:hAnsi="Calibri" w:cs="Times New Roman"/>
                <w:color w:val="00B050"/>
                <w:sz w:val="18"/>
                <w:szCs w:val="18"/>
              </w:rPr>
            </w:pPr>
            <w:r w:rsidRPr="00563218">
              <w:rPr>
                <w:rFonts w:ascii="Calibri" w:eastAsia="Calibri" w:hAnsi="Calibri" w:cs="Times New Roman"/>
                <w:color w:val="00B050"/>
                <w:sz w:val="18"/>
                <w:szCs w:val="18"/>
              </w:rPr>
              <w:t>Were background measurements verified to be within the defined limits?</w:t>
            </w:r>
          </w:p>
        </w:tc>
        <w:tc>
          <w:tcPr>
            <w:tcW w:w="630" w:type="dxa"/>
            <w:vAlign w:val="center"/>
          </w:tcPr>
          <w:p w:rsidR="00563218" w:rsidRPr="00563218" w:rsidRDefault="00563218" w:rsidP="00563218">
            <w:pPr>
              <w:autoSpaceDE w:val="0"/>
              <w:autoSpaceDN w:val="0"/>
              <w:adjustRightInd w:val="0"/>
              <w:spacing w:after="60"/>
              <w:rPr>
                <w:rFonts w:ascii="Calibri" w:eastAsia="Calibri" w:hAnsi="Calibri" w:cs="Times New Roman"/>
                <w:color w:val="00B050"/>
                <w:sz w:val="18"/>
                <w:szCs w:val="18"/>
              </w:rPr>
            </w:pPr>
          </w:p>
        </w:tc>
        <w:tc>
          <w:tcPr>
            <w:tcW w:w="1638" w:type="dxa"/>
            <w:vAlign w:val="center"/>
          </w:tcPr>
          <w:p w:rsidR="00563218" w:rsidRPr="00563218" w:rsidRDefault="00563218" w:rsidP="00563218">
            <w:pPr>
              <w:autoSpaceDE w:val="0"/>
              <w:autoSpaceDN w:val="0"/>
              <w:adjustRightInd w:val="0"/>
              <w:spacing w:after="6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91"/>
              </w:numPr>
              <w:autoSpaceDE w:val="0"/>
              <w:autoSpaceDN w:val="0"/>
              <w:adjustRightInd w:val="0"/>
              <w:spacing w:after="60"/>
              <w:rPr>
                <w:rFonts w:ascii="Calibri" w:eastAsia="Calibri" w:hAnsi="Calibri" w:cs="Times New Roman"/>
                <w:color w:val="00B050"/>
                <w:sz w:val="18"/>
                <w:szCs w:val="18"/>
              </w:rPr>
            </w:pPr>
            <w:r w:rsidRPr="00563218">
              <w:rPr>
                <w:rFonts w:ascii="Calibri" w:eastAsia="Calibri" w:hAnsi="Calibri" w:cs="Times New Roman"/>
                <w:color w:val="00B050"/>
                <w:sz w:val="18"/>
                <w:szCs w:val="18"/>
              </w:rPr>
              <w:t>Function Tests</w:t>
            </w:r>
          </w:p>
        </w:tc>
        <w:tc>
          <w:tcPr>
            <w:tcW w:w="4878" w:type="dxa"/>
            <w:vAlign w:val="center"/>
          </w:tcPr>
          <w:p w:rsidR="00563218" w:rsidRPr="00563218" w:rsidRDefault="00563218" w:rsidP="00563218">
            <w:pPr>
              <w:autoSpaceDE w:val="0"/>
              <w:autoSpaceDN w:val="0"/>
              <w:adjustRightInd w:val="0"/>
              <w:spacing w:after="60"/>
              <w:rPr>
                <w:rFonts w:ascii="Calibri" w:eastAsia="Calibri" w:hAnsi="Calibri" w:cs="Times New Roman"/>
                <w:color w:val="00B050"/>
                <w:sz w:val="18"/>
                <w:szCs w:val="18"/>
              </w:rPr>
            </w:pPr>
            <w:r w:rsidRPr="00563218">
              <w:rPr>
                <w:rFonts w:ascii="Calibri" w:eastAsia="Calibri" w:hAnsi="Calibri" w:cs="Times New Roman"/>
                <w:color w:val="00B050"/>
                <w:sz w:val="18"/>
                <w:szCs w:val="18"/>
              </w:rPr>
              <w:t>Was the functionality of the TEMTADS EMI components verified for each sortie using function tests collected on the same day and did all associated function tests pass the MQO for this test?</w:t>
            </w:r>
          </w:p>
        </w:tc>
        <w:tc>
          <w:tcPr>
            <w:tcW w:w="630" w:type="dxa"/>
            <w:vAlign w:val="center"/>
          </w:tcPr>
          <w:p w:rsidR="00563218" w:rsidRPr="00563218" w:rsidRDefault="00563218" w:rsidP="00563218">
            <w:pPr>
              <w:autoSpaceDE w:val="0"/>
              <w:autoSpaceDN w:val="0"/>
              <w:adjustRightInd w:val="0"/>
              <w:spacing w:after="60"/>
              <w:rPr>
                <w:rFonts w:ascii="Calibri" w:eastAsia="Calibri" w:hAnsi="Calibri" w:cs="Times New Roman"/>
                <w:color w:val="00B050"/>
                <w:sz w:val="18"/>
                <w:szCs w:val="18"/>
              </w:rPr>
            </w:pPr>
          </w:p>
        </w:tc>
        <w:tc>
          <w:tcPr>
            <w:tcW w:w="1638" w:type="dxa"/>
            <w:vAlign w:val="center"/>
          </w:tcPr>
          <w:p w:rsidR="00563218" w:rsidRPr="00563218" w:rsidRDefault="00563218" w:rsidP="00563218">
            <w:pPr>
              <w:autoSpaceDE w:val="0"/>
              <w:autoSpaceDN w:val="0"/>
              <w:adjustRightInd w:val="0"/>
              <w:spacing w:after="6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91"/>
              </w:numPr>
              <w:autoSpaceDE w:val="0"/>
              <w:autoSpaceDN w:val="0"/>
              <w:adjustRightInd w:val="0"/>
              <w:spacing w:after="60"/>
              <w:rPr>
                <w:rFonts w:ascii="Calibri" w:eastAsia="Calibri" w:hAnsi="Calibri" w:cs="Times New Roman"/>
                <w:color w:val="00B050"/>
                <w:sz w:val="18"/>
                <w:szCs w:val="18"/>
              </w:rPr>
            </w:pPr>
            <w:r w:rsidRPr="00563218">
              <w:rPr>
                <w:rFonts w:ascii="Calibri" w:eastAsia="Calibri" w:hAnsi="Calibri" w:cs="Times New Roman"/>
                <w:color w:val="00B050"/>
                <w:sz w:val="18"/>
                <w:szCs w:val="18"/>
              </w:rPr>
              <w:t>IVS Tests</w:t>
            </w:r>
          </w:p>
        </w:tc>
        <w:tc>
          <w:tcPr>
            <w:tcW w:w="4878" w:type="dxa"/>
            <w:vAlign w:val="center"/>
          </w:tcPr>
          <w:p w:rsidR="00563218" w:rsidRPr="00563218" w:rsidRDefault="00563218" w:rsidP="00563218">
            <w:pPr>
              <w:autoSpaceDE w:val="0"/>
              <w:autoSpaceDN w:val="0"/>
              <w:adjustRightInd w:val="0"/>
              <w:spacing w:after="60"/>
              <w:rPr>
                <w:rFonts w:ascii="Calibri" w:eastAsia="Calibri" w:hAnsi="Calibri" w:cs="Times New Roman"/>
                <w:color w:val="00B050"/>
                <w:sz w:val="18"/>
                <w:szCs w:val="18"/>
              </w:rPr>
            </w:pPr>
            <w:r w:rsidRPr="00563218">
              <w:rPr>
                <w:rFonts w:ascii="Calibri" w:eastAsia="Calibri" w:hAnsi="Calibri" w:cs="Times New Roman"/>
                <w:color w:val="00B050"/>
                <w:sz w:val="18"/>
                <w:szCs w:val="18"/>
              </w:rPr>
              <w:t>Was the functionality of the TEMTADS system verified for each measurement using IVS tests collected on the same day, and did all associated IVS tests pass the MQOs?</w:t>
            </w:r>
          </w:p>
        </w:tc>
        <w:tc>
          <w:tcPr>
            <w:tcW w:w="630" w:type="dxa"/>
            <w:vAlign w:val="center"/>
          </w:tcPr>
          <w:p w:rsidR="00563218" w:rsidRPr="00563218" w:rsidRDefault="00563218" w:rsidP="00563218">
            <w:pPr>
              <w:autoSpaceDE w:val="0"/>
              <w:autoSpaceDN w:val="0"/>
              <w:adjustRightInd w:val="0"/>
              <w:spacing w:after="60"/>
              <w:rPr>
                <w:rFonts w:ascii="Calibri" w:eastAsia="Calibri" w:hAnsi="Calibri" w:cs="Times New Roman"/>
                <w:color w:val="00B050"/>
                <w:sz w:val="18"/>
                <w:szCs w:val="18"/>
              </w:rPr>
            </w:pPr>
          </w:p>
        </w:tc>
        <w:tc>
          <w:tcPr>
            <w:tcW w:w="1638" w:type="dxa"/>
            <w:vAlign w:val="center"/>
          </w:tcPr>
          <w:p w:rsidR="00563218" w:rsidRPr="00563218" w:rsidRDefault="00563218" w:rsidP="00563218">
            <w:pPr>
              <w:autoSpaceDE w:val="0"/>
              <w:autoSpaceDN w:val="0"/>
              <w:adjustRightInd w:val="0"/>
              <w:spacing w:after="6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91"/>
              </w:numPr>
              <w:autoSpaceDE w:val="0"/>
              <w:autoSpaceDN w:val="0"/>
              <w:adjustRightInd w:val="0"/>
              <w:spacing w:after="60"/>
              <w:rPr>
                <w:rFonts w:ascii="Calibri" w:eastAsia="Calibri" w:hAnsi="Calibri" w:cs="Times New Roman"/>
                <w:color w:val="00B050"/>
                <w:sz w:val="18"/>
                <w:szCs w:val="18"/>
              </w:rPr>
            </w:pPr>
            <w:r w:rsidRPr="00563218">
              <w:rPr>
                <w:rFonts w:ascii="Calibri" w:eastAsia="Calibri" w:hAnsi="Calibri" w:cs="Times New Roman"/>
                <w:color w:val="00B050"/>
                <w:sz w:val="18"/>
                <w:szCs w:val="18"/>
              </w:rPr>
              <w:t>Sensor Navigation</w:t>
            </w:r>
          </w:p>
        </w:tc>
        <w:tc>
          <w:tcPr>
            <w:tcW w:w="4878" w:type="dxa"/>
            <w:vAlign w:val="center"/>
          </w:tcPr>
          <w:p w:rsidR="00563218" w:rsidRPr="00563218" w:rsidRDefault="00563218" w:rsidP="00563218">
            <w:pPr>
              <w:autoSpaceDE w:val="0"/>
              <w:autoSpaceDN w:val="0"/>
              <w:adjustRightInd w:val="0"/>
              <w:spacing w:after="60"/>
              <w:rPr>
                <w:rFonts w:ascii="Calibri" w:eastAsia="Calibri" w:hAnsi="Calibri" w:cs="Times New Roman"/>
                <w:color w:val="00B050"/>
                <w:sz w:val="18"/>
                <w:szCs w:val="18"/>
              </w:rPr>
            </w:pPr>
            <w:r w:rsidRPr="00563218">
              <w:rPr>
                <w:rFonts w:ascii="Calibri" w:eastAsia="Calibri" w:hAnsi="Calibri" w:cs="Times New Roman"/>
                <w:color w:val="00B050"/>
                <w:sz w:val="18"/>
                <w:szCs w:val="18"/>
              </w:rPr>
              <w:t>If GPS data are available for the target data collected, was valid data collected with the sensor positioned over the initial detected anomaly location with any exceptions noted in the processing notes?</w:t>
            </w:r>
          </w:p>
        </w:tc>
        <w:tc>
          <w:tcPr>
            <w:tcW w:w="630" w:type="dxa"/>
            <w:vAlign w:val="center"/>
          </w:tcPr>
          <w:p w:rsidR="00563218" w:rsidRPr="00563218" w:rsidRDefault="00563218" w:rsidP="00563218">
            <w:pPr>
              <w:autoSpaceDE w:val="0"/>
              <w:autoSpaceDN w:val="0"/>
              <w:adjustRightInd w:val="0"/>
              <w:spacing w:after="60"/>
              <w:rPr>
                <w:rFonts w:ascii="Calibri" w:eastAsia="Calibri" w:hAnsi="Calibri" w:cs="Times New Roman"/>
                <w:color w:val="00B050"/>
                <w:sz w:val="18"/>
                <w:szCs w:val="18"/>
              </w:rPr>
            </w:pPr>
          </w:p>
        </w:tc>
        <w:tc>
          <w:tcPr>
            <w:tcW w:w="1638" w:type="dxa"/>
            <w:vAlign w:val="center"/>
          </w:tcPr>
          <w:p w:rsidR="00563218" w:rsidRPr="00563218" w:rsidRDefault="00563218" w:rsidP="00563218">
            <w:pPr>
              <w:autoSpaceDE w:val="0"/>
              <w:autoSpaceDN w:val="0"/>
              <w:adjustRightInd w:val="0"/>
              <w:spacing w:after="6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91"/>
              </w:numPr>
              <w:autoSpaceDE w:val="0"/>
              <w:autoSpaceDN w:val="0"/>
              <w:adjustRightInd w:val="0"/>
              <w:spacing w:after="60"/>
              <w:rPr>
                <w:rFonts w:ascii="Calibri" w:eastAsia="Calibri" w:hAnsi="Calibri" w:cs="Times New Roman"/>
                <w:color w:val="00B050"/>
                <w:sz w:val="18"/>
                <w:szCs w:val="18"/>
              </w:rPr>
            </w:pPr>
            <w:r w:rsidRPr="00563218">
              <w:rPr>
                <w:rFonts w:ascii="Calibri" w:eastAsia="Calibri" w:hAnsi="Calibri" w:cs="Times New Roman"/>
                <w:color w:val="00B050"/>
                <w:sz w:val="18"/>
                <w:szCs w:val="18"/>
              </w:rPr>
              <w:t>Cued Measurements</w:t>
            </w:r>
          </w:p>
        </w:tc>
        <w:tc>
          <w:tcPr>
            <w:tcW w:w="4878" w:type="dxa"/>
            <w:vAlign w:val="center"/>
          </w:tcPr>
          <w:p w:rsidR="00563218" w:rsidRPr="00563218" w:rsidRDefault="00563218" w:rsidP="00563218">
            <w:pPr>
              <w:autoSpaceDE w:val="0"/>
              <w:autoSpaceDN w:val="0"/>
              <w:adjustRightInd w:val="0"/>
              <w:spacing w:after="60"/>
              <w:rPr>
                <w:rFonts w:ascii="Calibri" w:eastAsia="Calibri" w:hAnsi="Calibri" w:cs="Times New Roman"/>
                <w:color w:val="00B050"/>
                <w:sz w:val="18"/>
                <w:szCs w:val="18"/>
              </w:rPr>
            </w:pPr>
            <w:r w:rsidRPr="00563218">
              <w:rPr>
                <w:rFonts w:ascii="Calibri" w:eastAsia="Calibri" w:hAnsi="Calibri" w:cs="Times New Roman"/>
                <w:color w:val="00B050"/>
                <w:sz w:val="18"/>
                <w:szCs w:val="18"/>
              </w:rPr>
              <w:t>For each cued measurement used for classification (including background and IVS measurements), were the MQOs with regard to transmit current, receiver decay data met?</w:t>
            </w:r>
          </w:p>
        </w:tc>
        <w:tc>
          <w:tcPr>
            <w:tcW w:w="630" w:type="dxa"/>
            <w:vAlign w:val="center"/>
          </w:tcPr>
          <w:p w:rsidR="00563218" w:rsidRPr="00563218" w:rsidRDefault="00563218" w:rsidP="00563218">
            <w:pPr>
              <w:autoSpaceDE w:val="0"/>
              <w:autoSpaceDN w:val="0"/>
              <w:adjustRightInd w:val="0"/>
              <w:spacing w:after="60"/>
              <w:rPr>
                <w:rFonts w:ascii="Calibri" w:eastAsia="Calibri" w:hAnsi="Calibri" w:cs="Times New Roman"/>
                <w:color w:val="00B050"/>
                <w:sz w:val="18"/>
                <w:szCs w:val="18"/>
              </w:rPr>
            </w:pPr>
          </w:p>
        </w:tc>
        <w:tc>
          <w:tcPr>
            <w:tcW w:w="1638" w:type="dxa"/>
            <w:vAlign w:val="center"/>
          </w:tcPr>
          <w:p w:rsidR="00563218" w:rsidRPr="00563218" w:rsidRDefault="00563218" w:rsidP="00563218">
            <w:pPr>
              <w:autoSpaceDE w:val="0"/>
              <w:autoSpaceDN w:val="0"/>
              <w:adjustRightInd w:val="0"/>
              <w:spacing w:after="6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91"/>
              </w:numPr>
              <w:autoSpaceDE w:val="0"/>
              <w:autoSpaceDN w:val="0"/>
              <w:adjustRightInd w:val="0"/>
              <w:spacing w:after="60"/>
              <w:rPr>
                <w:rFonts w:ascii="Calibri" w:eastAsia="Calibri" w:hAnsi="Calibri" w:cs="Times New Roman"/>
                <w:color w:val="00B050"/>
                <w:sz w:val="18"/>
                <w:szCs w:val="18"/>
              </w:rPr>
            </w:pPr>
            <w:r w:rsidRPr="00563218">
              <w:rPr>
                <w:rFonts w:ascii="Calibri" w:eastAsia="Calibri" w:hAnsi="Calibri" w:cs="Times New Roman"/>
                <w:color w:val="00B050"/>
                <w:sz w:val="18"/>
                <w:szCs w:val="18"/>
              </w:rPr>
              <w:t>Cued measurements</w:t>
            </w:r>
          </w:p>
        </w:tc>
        <w:tc>
          <w:tcPr>
            <w:tcW w:w="4878" w:type="dxa"/>
            <w:vAlign w:val="center"/>
          </w:tcPr>
          <w:p w:rsidR="00563218" w:rsidRPr="00563218" w:rsidRDefault="00563218" w:rsidP="00563218">
            <w:pPr>
              <w:autoSpaceDE w:val="0"/>
              <w:autoSpaceDN w:val="0"/>
              <w:adjustRightInd w:val="0"/>
              <w:spacing w:after="60"/>
              <w:rPr>
                <w:rFonts w:ascii="Calibri" w:eastAsia="Calibri" w:hAnsi="Calibri" w:cs="Times New Roman"/>
                <w:color w:val="00B050"/>
                <w:sz w:val="18"/>
                <w:szCs w:val="18"/>
              </w:rPr>
            </w:pPr>
            <w:r w:rsidRPr="00563218">
              <w:rPr>
                <w:rFonts w:ascii="Calibri" w:eastAsia="Calibri" w:hAnsi="Calibri" w:cs="Times New Roman"/>
                <w:color w:val="00B050"/>
                <w:sz w:val="18"/>
                <w:szCs w:val="18"/>
              </w:rPr>
              <w:t>Do the derived models for each classified anomaly fit the observed data with a fit coherence that meets the MQO with exceptions added to the dig list as can’t analyze (dig)?</w:t>
            </w:r>
          </w:p>
        </w:tc>
        <w:tc>
          <w:tcPr>
            <w:tcW w:w="630" w:type="dxa"/>
            <w:vAlign w:val="center"/>
          </w:tcPr>
          <w:p w:rsidR="00563218" w:rsidRPr="00563218" w:rsidRDefault="00563218" w:rsidP="00563218">
            <w:pPr>
              <w:autoSpaceDE w:val="0"/>
              <w:autoSpaceDN w:val="0"/>
              <w:adjustRightInd w:val="0"/>
              <w:spacing w:after="60"/>
              <w:rPr>
                <w:rFonts w:ascii="Calibri" w:eastAsia="Calibri" w:hAnsi="Calibri" w:cs="Times New Roman"/>
                <w:color w:val="00B050"/>
                <w:sz w:val="18"/>
                <w:szCs w:val="18"/>
              </w:rPr>
            </w:pPr>
          </w:p>
        </w:tc>
        <w:tc>
          <w:tcPr>
            <w:tcW w:w="1638" w:type="dxa"/>
            <w:vAlign w:val="center"/>
          </w:tcPr>
          <w:p w:rsidR="00563218" w:rsidRPr="00563218" w:rsidRDefault="00563218" w:rsidP="00563218">
            <w:pPr>
              <w:autoSpaceDE w:val="0"/>
              <w:autoSpaceDN w:val="0"/>
              <w:adjustRightInd w:val="0"/>
              <w:spacing w:after="6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91"/>
              </w:numPr>
              <w:autoSpaceDE w:val="0"/>
              <w:autoSpaceDN w:val="0"/>
              <w:adjustRightInd w:val="0"/>
              <w:spacing w:after="60"/>
              <w:rPr>
                <w:rFonts w:ascii="Calibri" w:eastAsia="Calibri" w:hAnsi="Calibri" w:cs="Times New Roman"/>
                <w:color w:val="00B050"/>
                <w:sz w:val="18"/>
                <w:szCs w:val="18"/>
              </w:rPr>
            </w:pPr>
            <w:r w:rsidRPr="00563218">
              <w:rPr>
                <w:rFonts w:ascii="Calibri" w:eastAsia="Calibri" w:hAnsi="Calibri" w:cs="Times New Roman"/>
                <w:color w:val="00B050"/>
                <w:sz w:val="18"/>
                <w:szCs w:val="18"/>
              </w:rPr>
              <w:t>Cued Measurements</w:t>
            </w:r>
          </w:p>
        </w:tc>
        <w:tc>
          <w:tcPr>
            <w:tcW w:w="4878" w:type="dxa"/>
            <w:vAlign w:val="center"/>
          </w:tcPr>
          <w:p w:rsidR="00563218" w:rsidRPr="00563218" w:rsidRDefault="00563218" w:rsidP="00563218">
            <w:pPr>
              <w:autoSpaceDE w:val="0"/>
              <w:autoSpaceDN w:val="0"/>
              <w:adjustRightInd w:val="0"/>
              <w:spacing w:after="60"/>
              <w:rPr>
                <w:rFonts w:ascii="Calibri" w:eastAsia="Calibri" w:hAnsi="Calibri" w:cs="Times New Roman"/>
                <w:color w:val="00B050"/>
                <w:sz w:val="18"/>
                <w:szCs w:val="18"/>
              </w:rPr>
            </w:pPr>
            <w:r w:rsidRPr="00563218">
              <w:rPr>
                <w:rFonts w:ascii="Calibri" w:eastAsia="Calibri" w:hAnsi="Calibri" w:cs="Times New Roman"/>
                <w:color w:val="00B050"/>
                <w:sz w:val="18"/>
                <w:szCs w:val="18"/>
              </w:rPr>
              <w:t xml:space="preserve">Do all targets classified as non-TOI have a fit position offset from the center of the array that meets the MQO? </w:t>
            </w:r>
          </w:p>
        </w:tc>
        <w:tc>
          <w:tcPr>
            <w:tcW w:w="630" w:type="dxa"/>
            <w:vAlign w:val="center"/>
          </w:tcPr>
          <w:p w:rsidR="00563218" w:rsidRPr="00563218" w:rsidRDefault="00563218" w:rsidP="00563218">
            <w:pPr>
              <w:autoSpaceDE w:val="0"/>
              <w:autoSpaceDN w:val="0"/>
              <w:adjustRightInd w:val="0"/>
              <w:spacing w:after="60"/>
              <w:rPr>
                <w:rFonts w:ascii="Calibri" w:eastAsia="Calibri" w:hAnsi="Calibri" w:cs="Times New Roman"/>
                <w:color w:val="00B050"/>
                <w:sz w:val="18"/>
                <w:szCs w:val="18"/>
              </w:rPr>
            </w:pPr>
          </w:p>
        </w:tc>
        <w:tc>
          <w:tcPr>
            <w:tcW w:w="1638" w:type="dxa"/>
            <w:vAlign w:val="center"/>
          </w:tcPr>
          <w:p w:rsidR="00563218" w:rsidRPr="00563218" w:rsidRDefault="00563218" w:rsidP="00563218">
            <w:pPr>
              <w:autoSpaceDE w:val="0"/>
              <w:autoSpaceDN w:val="0"/>
              <w:adjustRightInd w:val="0"/>
              <w:spacing w:after="6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91"/>
              </w:numPr>
              <w:autoSpaceDE w:val="0"/>
              <w:autoSpaceDN w:val="0"/>
              <w:adjustRightInd w:val="0"/>
              <w:spacing w:after="60"/>
              <w:rPr>
                <w:rFonts w:ascii="Calibri" w:eastAsia="Calibri" w:hAnsi="Calibri" w:cs="Times New Roman"/>
                <w:color w:val="00B050"/>
                <w:sz w:val="18"/>
                <w:szCs w:val="18"/>
              </w:rPr>
            </w:pPr>
            <w:r w:rsidRPr="00563218">
              <w:rPr>
                <w:rFonts w:ascii="Calibri" w:eastAsia="Calibri" w:hAnsi="Calibri" w:cs="Times New Roman"/>
                <w:color w:val="00B050"/>
                <w:sz w:val="18"/>
                <w:szCs w:val="18"/>
              </w:rPr>
              <w:t>Reporting</w:t>
            </w:r>
          </w:p>
        </w:tc>
        <w:tc>
          <w:tcPr>
            <w:tcW w:w="4878" w:type="dxa"/>
            <w:vAlign w:val="center"/>
          </w:tcPr>
          <w:p w:rsidR="00563218" w:rsidRPr="00563218" w:rsidRDefault="00563218" w:rsidP="00563218">
            <w:pPr>
              <w:autoSpaceDE w:val="0"/>
              <w:autoSpaceDN w:val="0"/>
              <w:adjustRightInd w:val="0"/>
              <w:spacing w:after="60"/>
              <w:rPr>
                <w:rFonts w:ascii="Calibri" w:eastAsia="Calibri" w:hAnsi="Calibri" w:cs="Times New Roman"/>
                <w:color w:val="00B050"/>
                <w:sz w:val="18"/>
                <w:szCs w:val="18"/>
              </w:rPr>
            </w:pPr>
            <w:r w:rsidRPr="00563218">
              <w:rPr>
                <w:rFonts w:ascii="Calibri" w:eastAsia="Calibri" w:hAnsi="Calibri" w:cs="Times New Roman"/>
                <w:color w:val="00B050"/>
                <w:sz w:val="18"/>
                <w:szCs w:val="18"/>
              </w:rPr>
              <w:t>Does the classification report describe the classification approach and identify the decision thresholds used to place an item on the non-TOI list?</w:t>
            </w:r>
          </w:p>
        </w:tc>
        <w:tc>
          <w:tcPr>
            <w:tcW w:w="630" w:type="dxa"/>
            <w:vAlign w:val="center"/>
          </w:tcPr>
          <w:p w:rsidR="00563218" w:rsidRPr="00563218" w:rsidRDefault="00563218" w:rsidP="00563218">
            <w:pPr>
              <w:autoSpaceDE w:val="0"/>
              <w:autoSpaceDN w:val="0"/>
              <w:adjustRightInd w:val="0"/>
              <w:spacing w:after="60"/>
              <w:rPr>
                <w:rFonts w:ascii="Calibri" w:eastAsia="Calibri" w:hAnsi="Calibri" w:cs="Times New Roman"/>
                <w:color w:val="00B050"/>
                <w:sz w:val="18"/>
                <w:szCs w:val="18"/>
              </w:rPr>
            </w:pPr>
          </w:p>
        </w:tc>
        <w:tc>
          <w:tcPr>
            <w:tcW w:w="1638" w:type="dxa"/>
            <w:vAlign w:val="center"/>
          </w:tcPr>
          <w:p w:rsidR="00563218" w:rsidRPr="00563218" w:rsidRDefault="00563218" w:rsidP="00563218">
            <w:pPr>
              <w:autoSpaceDE w:val="0"/>
              <w:autoSpaceDN w:val="0"/>
              <w:adjustRightInd w:val="0"/>
              <w:spacing w:after="60"/>
              <w:rPr>
                <w:rFonts w:ascii="Calibri" w:eastAsia="Calibri" w:hAnsi="Calibri" w:cs="Times New Roman"/>
                <w:color w:val="00B050"/>
                <w:sz w:val="18"/>
                <w:szCs w:val="18"/>
              </w:rPr>
            </w:pPr>
          </w:p>
        </w:tc>
      </w:tr>
    </w:tbl>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line="480" w:lineRule="auto"/>
        <w:rPr>
          <w:rFonts w:ascii="Calibri" w:eastAsia="Calibri" w:hAnsi="Calibri" w:cs="Times New Roman"/>
          <w:color w:val="00B050"/>
        </w:rPr>
      </w:pPr>
      <w:r w:rsidRPr="00563218">
        <w:rPr>
          <w:rFonts w:ascii="Calibri" w:eastAsia="Calibri" w:hAnsi="Calibri" w:cs="Times New Roman"/>
          <w:color w:val="00B050"/>
        </w:rPr>
        <w:t>Data Processor _____________________________Date:___________</w:t>
      </w:r>
    </w:p>
    <w:p w:rsidR="00563218" w:rsidRPr="00563218" w:rsidRDefault="00563218" w:rsidP="00563218">
      <w:pPr>
        <w:autoSpaceDE w:val="0"/>
        <w:autoSpaceDN w:val="0"/>
        <w:adjustRightInd w:val="0"/>
        <w:spacing w:after="120" w:line="480" w:lineRule="auto"/>
        <w:rPr>
          <w:rFonts w:ascii="Calibri" w:eastAsia="Calibri" w:hAnsi="Calibri" w:cs="Times New Roman"/>
          <w:color w:val="00B050"/>
        </w:rPr>
      </w:pPr>
      <w:r w:rsidRPr="00563218">
        <w:rPr>
          <w:rFonts w:ascii="Calibri" w:eastAsia="Calibri" w:hAnsi="Calibri" w:cs="Times New Roman"/>
          <w:color w:val="00B050"/>
        </w:rPr>
        <w:t>Project Geophysicist: ___________________________Date:___________</w:t>
      </w:r>
    </w:p>
    <w:p w:rsidR="00563218" w:rsidRPr="00563218" w:rsidRDefault="00563218" w:rsidP="00563218">
      <w:pPr>
        <w:autoSpaceDE w:val="0"/>
        <w:autoSpaceDN w:val="0"/>
        <w:adjustRightInd w:val="0"/>
        <w:spacing w:after="120" w:line="480" w:lineRule="auto"/>
        <w:rPr>
          <w:rFonts w:ascii="Calibri" w:eastAsia="Calibri" w:hAnsi="Calibri" w:cs="Times New Roman"/>
          <w:color w:val="00B050"/>
        </w:rPr>
        <w:sectPr w:rsidR="00563218" w:rsidRPr="00563218" w:rsidSect="004F76F9">
          <w:headerReference w:type="even" r:id="rId37"/>
          <w:footerReference w:type="even" r:id="rId38"/>
          <w:footerReference w:type="default" r:id="rId39"/>
          <w:pgSz w:w="12240" w:h="15840"/>
          <w:pgMar w:top="1440" w:right="1440" w:bottom="1440" w:left="1440" w:header="720" w:footer="720" w:gutter="0"/>
          <w:cols w:space="720"/>
          <w:docGrid w:linePitch="360"/>
        </w:sectPr>
      </w:pPr>
      <w:r w:rsidRPr="00563218">
        <w:rPr>
          <w:rFonts w:ascii="Calibri" w:eastAsia="Calibri" w:hAnsi="Calibri" w:cs="Times New Roman"/>
          <w:color w:val="00B050"/>
        </w:rPr>
        <w:t>QC Geophysicist: _______________________________Date:___________</w:t>
      </w:r>
    </w:p>
    <w:p w:rsidR="00563218" w:rsidRPr="00563218" w:rsidRDefault="00563218" w:rsidP="00563218">
      <w:pPr>
        <w:tabs>
          <w:tab w:val="center" w:pos="4680"/>
          <w:tab w:val="right" w:pos="9360"/>
        </w:tabs>
        <w:spacing w:after="120"/>
        <w:rPr>
          <w:rFonts w:ascii="Calibri" w:eastAsia="Calibri" w:hAnsi="Calibri" w:cs="Times New Roman"/>
          <w:b/>
          <w:color w:val="00B050"/>
          <w:sz w:val="32"/>
          <w:szCs w:val="32"/>
        </w:rPr>
      </w:pPr>
      <w:r w:rsidRPr="00563218">
        <w:rPr>
          <w:rFonts w:ascii="Calibri" w:eastAsia="Calibri" w:hAnsi="Calibri" w:cs="Times New Roman"/>
          <w:b/>
          <w:color w:val="00B050"/>
          <w:sz w:val="32"/>
          <w:szCs w:val="32"/>
        </w:rPr>
        <w:lastRenderedPageBreak/>
        <w:t>STANDARD OPERATING PROCEDURE 9</w:t>
      </w:r>
    </w:p>
    <w:p w:rsidR="00563218" w:rsidRPr="00563218" w:rsidRDefault="00563218" w:rsidP="00563218">
      <w:pPr>
        <w:spacing w:after="120"/>
        <w:rPr>
          <w:rFonts w:ascii="Calibri" w:eastAsia="Times New Roman" w:hAnsi="Calibri" w:cs="Times New Roman"/>
          <w:b/>
          <w:color w:val="00B050"/>
          <w:kern w:val="28"/>
          <w:sz w:val="32"/>
          <w:szCs w:val="32"/>
        </w:rPr>
      </w:pPr>
      <w:r w:rsidRPr="00563218">
        <w:rPr>
          <w:rFonts w:ascii="Calibri" w:eastAsia="Times New Roman" w:hAnsi="Calibri" w:cs="Times New Roman"/>
          <w:b/>
          <w:noProof/>
          <w:color w:val="00B050"/>
          <w:kern w:val="28"/>
          <w:sz w:val="32"/>
          <w:szCs w:val="32"/>
        </w:rPr>
        <mc:AlternateContent>
          <mc:Choice Requires="wps">
            <w:drawing>
              <wp:anchor distT="0" distB="0" distL="114300" distR="114300" simplePos="0" relativeHeight="251675648" behindDoc="0" locked="0" layoutInCell="1" allowOverlap="1" wp14:anchorId="49536CC0" wp14:editId="207FCB2F">
                <wp:simplePos x="0" y="0"/>
                <wp:positionH relativeFrom="column">
                  <wp:posOffset>0</wp:posOffset>
                </wp:positionH>
                <wp:positionV relativeFrom="paragraph">
                  <wp:posOffset>274320</wp:posOffset>
                </wp:positionV>
                <wp:extent cx="5943600" cy="0"/>
                <wp:effectExtent l="0" t="0" r="19050" b="19050"/>
                <wp:wrapNone/>
                <wp:docPr id="37" name="Straight Connector 37"/>
                <wp:cNvGraphicFramePr/>
                <a:graphic xmlns:a="http://schemas.openxmlformats.org/drawingml/2006/main">
                  <a:graphicData uri="http://schemas.microsoft.com/office/word/2010/wordprocessingShape">
                    <wps:wsp>
                      <wps:cNvCnPr/>
                      <wps:spPr>
                        <a:xfrm flipV="1">
                          <a:off x="0" y="0"/>
                          <a:ext cx="5943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37"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6pt" to="468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" strokecolor="windowText" strokeweight="1pt"/>
            </w:pict>
          </mc:Fallback>
        </mc:AlternateContent>
      </w:r>
      <w:r w:rsidRPr="00563218">
        <w:rPr>
          <w:rFonts w:ascii="Calibri" w:eastAsia="Times New Roman" w:hAnsi="Calibri" w:cs="Times New Roman"/>
          <w:b/>
          <w:color w:val="00B050"/>
          <w:kern w:val="28"/>
          <w:sz w:val="32"/>
          <w:szCs w:val="32"/>
        </w:rPr>
        <w:t>Verify Recovered Objects Are Compatible with Predictions</w:t>
      </w:r>
    </w:p>
    <w:p w:rsidR="00563218" w:rsidRPr="00563218" w:rsidRDefault="00563218" w:rsidP="00563218">
      <w:pPr>
        <w:keepNext/>
        <w:keepLines/>
        <w:numPr>
          <w:ilvl w:val="0"/>
          <w:numId w:val="100"/>
        </w:numPr>
        <w:spacing w:after="120"/>
        <w:ind w:left="360"/>
        <w:outlineLvl w:val="0"/>
        <w:rPr>
          <w:rFonts w:ascii="Calibri" w:eastAsia="Times New Roman" w:hAnsi="Calibri" w:cs="Times New Roman"/>
          <w:b/>
          <w:bCs/>
          <w:color w:val="00B050"/>
          <w:sz w:val="28"/>
          <w:szCs w:val="28"/>
        </w:rPr>
      </w:pPr>
      <w:r w:rsidRPr="00563218">
        <w:rPr>
          <w:rFonts w:ascii="Calibri" w:eastAsia="Times New Roman" w:hAnsi="Calibri" w:cs="Times New Roman"/>
          <w:b/>
          <w:bCs/>
          <w:color w:val="00B050"/>
          <w:sz w:val="28"/>
          <w:szCs w:val="28"/>
        </w:rPr>
        <w:t>Purpose and Scope</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purpose of this SOP is to identify the means and methods to be employed when comparing the results of an intrusive investigation against the target parameters resulting from analysis of advanced sensor data.</w:t>
      </w:r>
    </w:p>
    <w:p w:rsidR="00563218" w:rsidRPr="00563218" w:rsidRDefault="00563218" w:rsidP="00563218">
      <w:pPr>
        <w:keepNext/>
        <w:keepLines/>
        <w:numPr>
          <w:ilvl w:val="0"/>
          <w:numId w:val="100"/>
        </w:numPr>
        <w:spacing w:after="120"/>
        <w:ind w:left="360"/>
        <w:outlineLvl w:val="0"/>
        <w:rPr>
          <w:rFonts w:ascii="Calibri" w:eastAsia="Times New Roman" w:hAnsi="Calibri" w:cs="Times New Roman"/>
          <w:b/>
          <w:bCs/>
          <w:color w:val="00B050"/>
          <w:szCs w:val="28"/>
        </w:rPr>
      </w:pPr>
      <w:r w:rsidRPr="00563218">
        <w:rPr>
          <w:rFonts w:ascii="Calibri" w:eastAsia="Times New Roman" w:hAnsi="Calibri" w:cs="Times New Roman"/>
          <w:b/>
          <w:bCs/>
          <w:color w:val="00B050"/>
          <w:sz w:val="28"/>
          <w:szCs w:val="28"/>
        </w:rPr>
        <w:t>Personnel, Equipment and Materials</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This section describes the personnel, equipment and materials required to implement this SOP.  The following is a list of required equipment and materials:</w:t>
      </w:r>
    </w:p>
    <w:p w:rsidR="00563218" w:rsidRPr="00563218" w:rsidRDefault="00563218" w:rsidP="00563218">
      <w:pPr>
        <w:numPr>
          <w:ilvl w:val="0"/>
          <w:numId w:val="4"/>
        </w:numPr>
        <w:spacing w:after="120"/>
        <w:ind w:left="360"/>
        <w:rPr>
          <w:rFonts w:ascii="Calibri" w:eastAsia="Calibri" w:hAnsi="Calibri" w:cs="Times New Roman"/>
          <w:color w:val="00B050"/>
        </w:rPr>
      </w:pPr>
      <w:r w:rsidRPr="00563218">
        <w:rPr>
          <w:rFonts w:ascii="Calibri" w:eastAsia="Calibri" w:hAnsi="Calibri" w:cs="Times New Roman"/>
          <w:color w:val="00B050"/>
        </w:rPr>
        <w:t>Oasis montaj with the UX-Analyze module activated</w:t>
      </w:r>
    </w:p>
    <w:p w:rsidR="00563218" w:rsidRPr="00563218" w:rsidRDefault="00563218" w:rsidP="00563218">
      <w:pPr>
        <w:numPr>
          <w:ilvl w:val="0"/>
          <w:numId w:val="4"/>
        </w:numPr>
        <w:spacing w:after="120"/>
        <w:ind w:left="360"/>
        <w:rPr>
          <w:rFonts w:ascii="Calibri" w:eastAsia="Calibri" w:hAnsi="Calibri" w:cs="Times New Roman"/>
          <w:color w:val="00B050"/>
        </w:rPr>
      </w:pPr>
      <w:r w:rsidRPr="00563218">
        <w:rPr>
          <w:rFonts w:ascii="Calibri" w:eastAsia="Calibri" w:hAnsi="Calibri" w:cs="Times New Roman"/>
          <w:color w:val="00B050"/>
        </w:rPr>
        <w:t>results of the intrusive investigation to include recovery depths, photographs and descriptions</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following individuals will be involved in background correction:</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Project Geophysicist</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QC Geophysicist</w:t>
      </w:r>
    </w:p>
    <w:p w:rsidR="00FB1E42" w:rsidRPr="00FB1E42" w:rsidRDefault="00FB1E42" w:rsidP="00FB1E42">
      <w:pPr>
        <w:spacing w:after="120"/>
        <w:rPr>
          <w:color w:val="00B050"/>
        </w:rPr>
      </w:pPr>
      <w:r w:rsidRPr="00FB1E42">
        <w:rPr>
          <w:color w:val="00B050"/>
        </w:rPr>
        <w:t xml:space="preserve">The qualifications of the personnel implementing this SOP are documented in the </w:t>
      </w:r>
      <w:r w:rsidR="006D26FE">
        <w:rPr>
          <w:color w:val="00B050"/>
        </w:rPr>
        <w:t>QAPP Worksheet #4, 7 &amp; 8</w:t>
      </w:r>
      <w:r w:rsidRPr="00FB1E42">
        <w:rPr>
          <w:color w:val="00B050"/>
        </w:rPr>
        <w:t>.</w:t>
      </w:r>
    </w:p>
    <w:p w:rsidR="00563218" w:rsidRPr="00563218" w:rsidRDefault="00563218" w:rsidP="00563218">
      <w:pPr>
        <w:keepNext/>
        <w:keepLines/>
        <w:numPr>
          <w:ilvl w:val="0"/>
          <w:numId w:val="100"/>
        </w:numPr>
        <w:spacing w:after="120"/>
        <w:ind w:left="360"/>
        <w:outlineLvl w:val="0"/>
        <w:rPr>
          <w:rFonts w:ascii="Calibri" w:eastAsia="Times New Roman" w:hAnsi="Calibri" w:cs="Times New Roman"/>
          <w:b/>
          <w:bCs/>
          <w:color w:val="00B050"/>
          <w:sz w:val="28"/>
          <w:szCs w:val="28"/>
        </w:rPr>
      </w:pPr>
      <w:r w:rsidRPr="00563218">
        <w:rPr>
          <w:rFonts w:ascii="Calibri" w:eastAsia="Times New Roman" w:hAnsi="Calibri" w:cs="Times New Roman"/>
          <w:b/>
          <w:bCs/>
          <w:color w:val="00B050"/>
          <w:sz w:val="28"/>
          <w:szCs w:val="28"/>
        </w:rPr>
        <w:t>Procedures and Guidelines</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Each item recovered during the intrusive investigation of an anomaly should be compared to the results of the data analysis.  Specific parameters to compare include burial depth, rough size, and item shape.  Any significant deviations will require a re-examination of the anomaly and/or a re-analysis of the advanced sensor data.</w:t>
      </w:r>
    </w:p>
    <w:p w:rsidR="00563218" w:rsidRPr="00563218" w:rsidRDefault="00563218" w:rsidP="00563218">
      <w:pPr>
        <w:keepNext/>
        <w:keepLines/>
        <w:numPr>
          <w:ilvl w:val="0"/>
          <w:numId w:val="101"/>
        </w:numPr>
        <w:spacing w:after="120"/>
        <w:outlineLvl w:val="1"/>
        <w:rPr>
          <w:rFonts w:ascii="Calibri" w:eastAsia="Times New Roman" w:hAnsi="Calibri" w:cs="Times New Roman"/>
          <w:b/>
          <w:bCs/>
          <w:vanish/>
          <w:color w:val="00B050"/>
          <w:sz w:val="24"/>
          <w:szCs w:val="26"/>
        </w:rPr>
      </w:pPr>
    </w:p>
    <w:p w:rsidR="00563218" w:rsidRPr="00563218" w:rsidRDefault="00563218" w:rsidP="00563218">
      <w:pPr>
        <w:keepNext/>
        <w:keepLines/>
        <w:numPr>
          <w:ilvl w:val="0"/>
          <w:numId w:val="101"/>
        </w:numPr>
        <w:spacing w:after="120"/>
        <w:outlineLvl w:val="1"/>
        <w:rPr>
          <w:rFonts w:ascii="Calibri" w:eastAsia="Times New Roman" w:hAnsi="Calibri" w:cs="Times New Roman"/>
          <w:b/>
          <w:bCs/>
          <w:vanish/>
          <w:color w:val="00B050"/>
          <w:sz w:val="24"/>
          <w:szCs w:val="26"/>
        </w:rPr>
      </w:pPr>
    </w:p>
    <w:p w:rsidR="00563218" w:rsidRPr="00563218" w:rsidRDefault="00563218" w:rsidP="00563218">
      <w:pPr>
        <w:keepNext/>
        <w:keepLines/>
        <w:numPr>
          <w:ilvl w:val="0"/>
          <w:numId w:val="101"/>
        </w:numPr>
        <w:spacing w:after="120"/>
        <w:outlineLvl w:val="1"/>
        <w:rPr>
          <w:rFonts w:ascii="Calibri" w:eastAsia="Times New Roman" w:hAnsi="Calibri" w:cs="Times New Roman"/>
          <w:b/>
          <w:bCs/>
          <w:vanish/>
          <w:color w:val="00B050"/>
          <w:sz w:val="24"/>
          <w:szCs w:val="26"/>
        </w:rPr>
      </w:pPr>
    </w:p>
    <w:p w:rsidR="00563218" w:rsidRPr="00563218" w:rsidRDefault="00563218" w:rsidP="00563218">
      <w:pPr>
        <w:keepNext/>
        <w:keepLines/>
        <w:numPr>
          <w:ilvl w:val="1"/>
          <w:numId w:val="119"/>
        </w:numPr>
        <w:spacing w:after="120"/>
        <w:ind w:left="360" w:hanging="360"/>
        <w:outlineLvl w:val="1"/>
        <w:rPr>
          <w:rFonts w:ascii="Calibri" w:eastAsia="Times New Roman" w:hAnsi="Calibri" w:cs="Times New Roman"/>
          <w:b/>
          <w:bCs/>
          <w:color w:val="00B050"/>
          <w:sz w:val="24"/>
          <w:szCs w:val="26"/>
        </w:rPr>
      </w:pPr>
      <w:r w:rsidRPr="00563218">
        <w:rPr>
          <w:rFonts w:ascii="Calibri" w:eastAsia="Times New Roman" w:hAnsi="Calibri" w:cs="Times New Roman"/>
          <w:b/>
          <w:bCs/>
          <w:color w:val="00B050"/>
          <w:sz w:val="24"/>
          <w:szCs w:val="26"/>
        </w:rPr>
        <w:t>Compare Recovered Item(s) Against Predictions</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In the case where only a single item is predicted to be the source of the anomaly, this comparison is relatively straightforward.</w:t>
      </w:r>
    </w:p>
    <w:p w:rsidR="00563218" w:rsidRPr="00563218" w:rsidRDefault="00563218" w:rsidP="00563218">
      <w:pPr>
        <w:numPr>
          <w:ilvl w:val="0"/>
          <w:numId w:val="96"/>
        </w:numPr>
        <w:spacing w:after="120"/>
        <w:ind w:left="720"/>
        <w:rPr>
          <w:rFonts w:ascii="Calibri" w:eastAsia="Calibri" w:hAnsi="Calibri" w:cs="Times New Roman"/>
          <w:color w:val="00B050"/>
        </w:rPr>
      </w:pPr>
      <w:r w:rsidRPr="00563218">
        <w:rPr>
          <w:rFonts w:ascii="Calibri" w:eastAsia="Calibri" w:hAnsi="Calibri" w:cs="Times New Roman"/>
          <w:color w:val="00B050"/>
        </w:rPr>
        <w:t>Compare predicted depth to actual burial depth.  These should agree to within 10 cm.</w:t>
      </w:r>
    </w:p>
    <w:p w:rsidR="00563218" w:rsidRPr="00563218" w:rsidRDefault="00563218" w:rsidP="00563218">
      <w:pPr>
        <w:numPr>
          <w:ilvl w:val="0"/>
          <w:numId w:val="96"/>
        </w:numPr>
        <w:spacing w:after="120"/>
        <w:ind w:left="720"/>
        <w:rPr>
          <w:rFonts w:ascii="Calibri" w:eastAsia="Calibri" w:hAnsi="Calibri" w:cs="Times New Roman"/>
          <w:color w:val="00B050"/>
        </w:rPr>
      </w:pPr>
      <w:r w:rsidRPr="00563218">
        <w:rPr>
          <w:rFonts w:ascii="Calibri" w:eastAsia="Calibri" w:hAnsi="Calibri" w:cs="Times New Roman"/>
          <w:color w:val="00B050"/>
        </w:rPr>
        <w:t>Compare recovered item size to predicted size band.  The project database in Oasis montaj will contain a predicted size for the item within three bands.  Items defined as small will be the size of a 37-mm projectile and smaller, items defined as medium will be larger than a 37-mm projectile and smaller than a 105-mm projectile, and items defined as large will be the size of a 105-mm projectile and larger.</w:t>
      </w:r>
    </w:p>
    <w:p w:rsidR="00563218" w:rsidRPr="00563218" w:rsidRDefault="00563218" w:rsidP="00563218">
      <w:pPr>
        <w:numPr>
          <w:ilvl w:val="0"/>
          <w:numId w:val="96"/>
        </w:numPr>
        <w:spacing w:after="120"/>
        <w:ind w:left="720"/>
        <w:rPr>
          <w:rFonts w:ascii="Calibri" w:eastAsia="Calibri" w:hAnsi="Calibri" w:cs="Times New Roman"/>
          <w:color w:val="00B050"/>
        </w:rPr>
      </w:pPr>
      <w:r w:rsidRPr="00563218">
        <w:rPr>
          <w:rFonts w:ascii="Calibri" w:eastAsia="Calibri" w:hAnsi="Calibri" w:cs="Times New Roman"/>
          <w:color w:val="00B050"/>
        </w:rPr>
        <w:lastRenderedPageBreak/>
        <w:t>Compare the shape of the recovered item to the predicted shape.  The predicted shape is inferred from the polarizability decay curves in the project database.  Three examples of symmetric (or near-symmetric) items are shown in Figure 1.  If all three curves are different, then the object is predicted to be non-symmetric.</w:t>
      </w:r>
    </w:p>
    <w:p w:rsidR="00563218" w:rsidRPr="00563218" w:rsidRDefault="00D551B3" w:rsidP="00563218">
      <w:pPr>
        <w:spacing w:after="120"/>
        <w:ind w:left="720"/>
        <w:rPr>
          <w:rFonts w:ascii="Calibri" w:eastAsia="Calibri" w:hAnsi="Calibri" w:cs="Times New Roman"/>
          <w:bCs/>
          <w:color w:val="00B050"/>
          <w:szCs w:val="18"/>
        </w:rPr>
      </w:pPr>
      <w:r w:rsidRPr="00563218">
        <w:rPr>
          <w:rFonts w:ascii="Calibri" w:eastAsia="Calibri" w:hAnsi="Calibri" w:cs="Times New Roman"/>
          <w:bCs/>
          <w:color w:val="00B050"/>
          <w:szCs w:val="18"/>
        </w:rPr>
        <w:object w:dxaOrig="6750" w:dyaOrig="1887">
          <v:shape id="_x0000_i1029" type="#_x0000_t75" style="width:430.5pt;height:125.25pt" o:ole="">
            <v:imagedata r:id="rId40" o:title=""/>
          </v:shape>
          <o:OLEObject Type="Embed" ProgID="SigmaPlot.JNB.Page.10" ShapeID="_x0000_i1029" DrawAspect="Content" ObjectID="_1511863783" r:id="rId41"/>
        </w:object>
      </w:r>
      <w:r w:rsidR="00563218" w:rsidRPr="00563218">
        <w:rPr>
          <w:rFonts w:ascii="Calibri" w:eastAsia="Calibri" w:hAnsi="Calibri" w:cs="Times New Roman"/>
          <w:bCs/>
          <w:color w:val="00B050"/>
          <w:szCs w:val="18"/>
        </w:rPr>
        <w:t xml:space="preserve">Figure 1.  Examples of the polarizability decay curves for a variety of symmetric (or near-symmetric) objects. The curves in plot (a) depict a cylindrical object with one large response and two smaller, but equal responses.  In addition, the polarizabilities decay slowly indicating a thick-walled object.  The curves in (b) result from a plate-like object with two </w:t>
      </w:r>
      <w:r w:rsidR="00FA370F" w:rsidRPr="00563218">
        <w:rPr>
          <w:rFonts w:ascii="Calibri" w:eastAsia="Calibri" w:hAnsi="Calibri" w:cs="Times New Roman"/>
          <w:bCs/>
          <w:color w:val="00B050"/>
          <w:szCs w:val="18"/>
        </w:rPr>
        <w:t>large</w:t>
      </w:r>
      <w:r w:rsidR="00563218" w:rsidRPr="00563218">
        <w:rPr>
          <w:rFonts w:ascii="Calibri" w:eastAsia="Calibri" w:hAnsi="Calibri" w:cs="Times New Roman"/>
          <w:bCs/>
          <w:color w:val="00B050"/>
          <w:szCs w:val="18"/>
        </w:rPr>
        <w:t xml:space="preserve"> and nearly equal, responses and one smaller response.  These polarizabilities decay quickly indicating a thin-walled object.  The object in plot (c) is also plate-like but thicker walled as indicated by the slowly decaying polarizabilities.</w:t>
      </w:r>
    </w:p>
    <w:p w:rsidR="00563218" w:rsidRPr="00563218" w:rsidRDefault="00563218" w:rsidP="00563218">
      <w:pPr>
        <w:spacing w:after="120"/>
        <w:ind w:left="360"/>
        <w:rPr>
          <w:rFonts w:ascii="Calibri" w:eastAsia="Calibri" w:hAnsi="Calibri" w:cs="Times New Roman"/>
          <w:color w:val="00B050"/>
        </w:rPr>
      </w:pPr>
      <w:r w:rsidRPr="00563218">
        <w:rPr>
          <w:rFonts w:ascii="Calibri" w:eastAsia="Calibri" w:hAnsi="Calibri" w:cs="Times New Roman"/>
          <w:color w:val="00B050"/>
        </w:rPr>
        <w:t>If the analysis indicates the anomaly results from multiple items, then a comparison will be required for each item recovered.</w:t>
      </w:r>
    </w:p>
    <w:p w:rsidR="00563218" w:rsidRPr="00563218" w:rsidRDefault="00563218" w:rsidP="00563218">
      <w:pPr>
        <w:keepNext/>
        <w:keepLines/>
        <w:tabs>
          <w:tab w:val="left" w:pos="720"/>
        </w:tabs>
        <w:spacing w:after="120"/>
        <w:outlineLvl w:val="1"/>
        <w:rPr>
          <w:rFonts w:ascii="Calibri" w:eastAsia="Times New Roman" w:hAnsi="Calibri" w:cs="Times New Roman"/>
          <w:b/>
          <w:bCs/>
          <w:color w:val="00B050"/>
          <w:szCs w:val="26"/>
        </w:rPr>
      </w:pPr>
      <w:r w:rsidRPr="00563218">
        <w:rPr>
          <w:rFonts w:ascii="Calibri" w:eastAsia="Times New Roman" w:hAnsi="Calibri" w:cs="Times New Roman"/>
          <w:b/>
          <w:bCs/>
          <w:color w:val="00B050"/>
          <w:sz w:val="24"/>
          <w:szCs w:val="24"/>
        </w:rPr>
        <w:t>3.2 Resolution of a Mismatch</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There are two common causes for a mismatch between the recovered object and the analysis predictions.  The resolution of these cases is straightforward.</w:t>
      </w:r>
    </w:p>
    <w:p w:rsidR="00563218" w:rsidRPr="00563218" w:rsidRDefault="00563218" w:rsidP="00563218">
      <w:pPr>
        <w:numPr>
          <w:ilvl w:val="0"/>
          <w:numId w:val="97"/>
        </w:numPr>
        <w:spacing w:after="120"/>
        <w:ind w:left="720"/>
        <w:rPr>
          <w:rFonts w:ascii="Calibri" w:eastAsia="Calibri" w:hAnsi="Calibri" w:cs="Times New Roman"/>
          <w:color w:val="00B050"/>
        </w:rPr>
      </w:pPr>
      <w:r w:rsidRPr="00563218">
        <w:rPr>
          <w:rFonts w:ascii="Calibri" w:eastAsia="Calibri" w:hAnsi="Calibri" w:cs="Times New Roman"/>
          <w:color w:val="00B050"/>
        </w:rPr>
        <w:t>A small item is recovered from a shallow depth when the prediction is for a larger item more deeply buried.  This often results from a failure of the intrusive crew to clear the hole after recovering a shallow frag item.</w:t>
      </w:r>
    </w:p>
    <w:p w:rsidR="00563218" w:rsidRPr="00563218" w:rsidRDefault="00563218" w:rsidP="00563218">
      <w:pPr>
        <w:numPr>
          <w:ilvl w:val="0"/>
          <w:numId w:val="97"/>
        </w:numPr>
        <w:spacing w:after="120"/>
        <w:ind w:left="720"/>
        <w:rPr>
          <w:rFonts w:ascii="Calibri" w:eastAsia="Calibri" w:hAnsi="Calibri" w:cs="Times New Roman"/>
          <w:color w:val="00B050"/>
        </w:rPr>
      </w:pPr>
      <w:r w:rsidRPr="00563218">
        <w:rPr>
          <w:rFonts w:ascii="Calibri" w:eastAsia="Calibri" w:hAnsi="Calibri" w:cs="Times New Roman"/>
          <w:color w:val="00B050"/>
        </w:rPr>
        <w:t>A small item (or no item) is recovered when the prediction is for a very deeply buried large item.  This often results when the anomaly resulted from geologic interference.  In attempting to reproduce the measured anomaly, the inversion routine is driven toward a very deep large anomaly.</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Any other mismatch between prediction and observations will require an examination of the anomaly location or the analysis or both.</w:t>
      </w:r>
    </w:p>
    <w:p w:rsidR="00563218" w:rsidRPr="00563218" w:rsidRDefault="00563218" w:rsidP="00563218">
      <w:pPr>
        <w:keepNext/>
        <w:keepLines/>
        <w:numPr>
          <w:ilvl w:val="0"/>
          <w:numId w:val="100"/>
        </w:numPr>
        <w:spacing w:after="120"/>
        <w:ind w:left="360"/>
        <w:outlineLvl w:val="0"/>
        <w:rPr>
          <w:rFonts w:ascii="Calibri" w:eastAsia="Times New Roman" w:hAnsi="Calibri" w:cs="Times New Roman"/>
          <w:b/>
          <w:bCs/>
          <w:color w:val="00B050"/>
          <w:szCs w:val="28"/>
        </w:rPr>
      </w:pPr>
      <w:r w:rsidRPr="00563218">
        <w:rPr>
          <w:rFonts w:ascii="Calibri" w:eastAsia="Times New Roman" w:hAnsi="Calibri" w:cs="Times New Roman"/>
          <w:b/>
          <w:bCs/>
          <w:color w:val="00B050"/>
          <w:sz w:val="28"/>
          <w:szCs w:val="28"/>
        </w:rPr>
        <w:t>Data Management</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following sections describe the data that is needed to perform this SOP.</w:t>
      </w:r>
    </w:p>
    <w:p w:rsidR="00563218" w:rsidRPr="00563218" w:rsidRDefault="00563218" w:rsidP="00563218">
      <w:pPr>
        <w:keepNext/>
        <w:keepLines/>
        <w:numPr>
          <w:ilvl w:val="1"/>
          <w:numId w:val="0"/>
        </w:numPr>
        <w:spacing w:after="120"/>
        <w:ind w:left="576" w:hanging="576"/>
        <w:outlineLvl w:val="1"/>
        <w:rPr>
          <w:rFonts w:ascii="Calibri" w:eastAsia="Times New Roman" w:hAnsi="Calibri" w:cs="Times New Roman"/>
          <w:b/>
          <w:bCs/>
          <w:color w:val="00B050"/>
          <w:sz w:val="24"/>
          <w:szCs w:val="24"/>
        </w:rPr>
      </w:pPr>
      <w:r w:rsidRPr="00563218">
        <w:rPr>
          <w:rFonts w:ascii="Calibri" w:eastAsia="Times New Roman" w:hAnsi="Calibri" w:cs="Times New Roman"/>
          <w:b/>
          <w:bCs/>
          <w:color w:val="00B050"/>
          <w:sz w:val="24"/>
          <w:szCs w:val="24"/>
        </w:rPr>
        <w:lastRenderedPageBreak/>
        <w:t>4.1 Input Data Required</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analysis predictions for depth, size, and shape are contained in the project database in Oasis montaj.  The parameters of the recovered items are contained in the intrusive results file.</w:t>
      </w:r>
    </w:p>
    <w:p w:rsidR="00563218" w:rsidRPr="00563218" w:rsidRDefault="00563218" w:rsidP="00563218">
      <w:pPr>
        <w:keepNext/>
        <w:keepLines/>
        <w:numPr>
          <w:ilvl w:val="1"/>
          <w:numId w:val="0"/>
        </w:numPr>
        <w:spacing w:after="120"/>
        <w:ind w:left="576" w:hanging="576"/>
        <w:outlineLvl w:val="1"/>
        <w:rPr>
          <w:rFonts w:ascii="Calibri" w:eastAsia="Times New Roman" w:hAnsi="Calibri" w:cs="Times New Roman"/>
          <w:b/>
          <w:bCs/>
          <w:color w:val="00B050"/>
          <w:sz w:val="24"/>
          <w:szCs w:val="24"/>
        </w:rPr>
      </w:pPr>
      <w:r w:rsidRPr="00563218">
        <w:rPr>
          <w:rFonts w:ascii="Calibri" w:eastAsia="Times New Roman" w:hAnsi="Calibri" w:cs="Times New Roman"/>
          <w:b/>
          <w:bCs/>
          <w:color w:val="00B050"/>
          <w:sz w:val="24"/>
          <w:szCs w:val="24"/>
        </w:rPr>
        <w:t>4.2 Output Data</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resolution of any mismatches between the recovered items and analysis predictions will be documented in an Analysis Verification Report to be submitted by the Project Geophysicist.</w:t>
      </w:r>
    </w:p>
    <w:p w:rsidR="00563218" w:rsidRPr="00563218" w:rsidRDefault="00563218" w:rsidP="00563218">
      <w:pPr>
        <w:keepNext/>
        <w:keepLines/>
        <w:numPr>
          <w:ilvl w:val="0"/>
          <w:numId w:val="100"/>
        </w:numPr>
        <w:spacing w:after="120"/>
        <w:ind w:left="360"/>
        <w:outlineLvl w:val="0"/>
        <w:rPr>
          <w:rFonts w:ascii="Calibri" w:eastAsia="Times New Roman" w:hAnsi="Calibri" w:cs="Times New Roman"/>
          <w:b/>
          <w:bCs/>
          <w:color w:val="00B050"/>
          <w:szCs w:val="28"/>
        </w:rPr>
      </w:pPr>
      <w:r w:rsidRPr="00563218">
        <w:rPr>
          <w:rFonts w:ascii="Calibri" w:eastAsia="Times New Roman" w:hAnsi="Calibri" w:cs="Times New Roman"/>
          <w:b/>
          <w:bCs/>
          <w:color w:val="00B050"/>
          <w:sz w:val="28"/>
          <w:szCs w:val="28"/>
        </w:rPr>
        <w:t>Quality Control</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QC consists of performing the inspections on the </w:t>
      </w:r>
      <w:r w:rsidRPr="00563218">
        <w:rPr>
          <w:rFonts w:ascii="Calibri" w:eastAsia="Calibri" w:hAnsi="Calibri" w:cs="Calibri"/>
          <w:color w:val="00B050"/>
        </w:rPr>
        <w:t xml:space="preserve">Recovered Object Verification </w:t>
      </w:r>
      <w:r w:rsidRPr="00563218">
        <w:rPr>
          <w:rFonts w:ascii="Calibri" w:eastAsia="Calibri" w:hAnsi="Calibri" w:cs="Times New Roman"/>
          <w:color w:val="00B050"/>
        </w:rPr>
        <w:t>Checklist that is included as Attachment 1 to this SOP.  This checklist will be completed by the QC Geophysicist and will be observed by the Project geophysicist who will document the implementation of this SOP in the Geophysics Daily QC Report.</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measurement quality objectives (MQOs) are presented in </w:t>
      </w:r>
      <w:r w:rsidR="001F750F">
        <w:rPr>
          <w:rFonts w:ascii="Calibri" w:eastAsia="Calibri" w:hAnsi="Calibri" w:cs="Times New Roman"/>
          <w:color w:val="00B050"/>
        </w:rPr>
        <w:t>Worksheet #</w:t>
      </w:r>
      <w:r w:rsidR="008D4AAE">
        <w:rPr>
          <w:rFonts w:ascii="Calibri" w:eastAsia="Calibri" w:hAnsi="Calibri" w:cs="Times New Roman"/>
          <w:color w:val="00B050"/>
        </w:rPr>
        <w:t>22</w:t>
      </w:r>
      <w:r w:rsidRPr="00563218">
        <w:rPr>
          <w:rFonts w:ascii="Calibri" w:eastAsia="Calibri" w:hAnsi="Calibri" w:cs="Times New Roman"/>
          <w:color w:val="00B050"/>
        </w:rPr>
        <w:t xml:space="preserve"> of the QAPP. </w:t>
      </w:r>
    </w:p>
    <w:p w:rsidR="00563218" w:rsidRPr="00563218" w:rsidRDefault="00563218" w:rsidP="00563218">
      <w:pPr>
        <w:keepNext/>
        <w:keepLines/>
        <w:numPr>
          <w:ilvl w:val="0"/>
          <w:numId w:val="102"/>
        </w:numPr>
        <w:spacing w:after="120"/>
        <w:ind w:left="360"/>
        <w:outlineLvl w:val="1"/>
        <w:rPr>
          <w:rFonts w:ascii="Calibri" w:eastAsia="Times New Roman" w:hAnsi="Calibri" w:cs="Times New Roman"/>
          <w:b/>
          <w:bCs/>
          <w:color w:val="00B050"/>
          <w:sz w:val="28"/>
          <w:szCs w:val="28"/>
        </w:rPr>
      </w:pPr>
      <w:r w:rsidRPr="00563218">
        <w:rPr>
          <w:rFonts w:ascii="Calibri" w:eastAsia="Times New Roman" w:hAnsi="Calibri" w:cs="Times New Roman"/>
          <w:b/>
          <w:bCs/>
          <w:color w:val="00B050"/>
          <w:sz w:val="28"/>
          <w:szCs w:val="28"/>
        </w:rPr>
        <w:t>Reporting</w:t>
      </w:r>
    </w:p>
    <w:p w:rsidR="00563218" w:rsidRPr="00563218" w:rsidRDefault="00563218" w:rsidP="00563218">
      <w:pPr>
        <w:autoSpaceDE w:val="0"/>
        <w:autoSpaceDN w:val="0"/>
        <w:adjustRightInd w:val="0"/>
        <w:spacing w:after="120"/>
        <w:rPr>
          <w:rFonts w:ascii="Calibri" w:eastAsia="Calibri" w:hAnsi="Calibri" w:cs="Calibri"/>
          <w:color w:val="00B050"/>
        </w:rPr>
      </w:pPr>
      <w:r w:rsidRPr="00563218">
        <w:rPr>
          <w:rFonts w:ascii="Calibri" w:eastAsia="Calibri" w:hAnsi="Calibri" w:cs="Calibri"/>
          <w:color w:val="00B050"/>
        </w:rPr>
        <w:t xml:space="preserve">Achievement of the Recovered Object Verification MQOs (see </w:t>
      </w:r>
      <w:r w:rsidR="001F750F">
        <w:rPr>
          <w:rFonts w:ascii="Calibri" w:eastAsia="Calibri" w:hAnsi="Calibri" w:cs="Calibri"/>
          <w:color w:val="00B050"/>
        </w:rPr>
        <w:t>QAPP</w:t>
      </w:r>
      <w:r w:rsidRPr="00563218">
        <w:rPr>
          <w:rFonts w:ascii="Calibri" w:eastAsia="Calibri" w:hAnsi="Calibri" w:cs="Calibri"/>
          <w:color w:val="00B050"/>
        </w:rPr>
        <w:t xml:space="preserve"> </w:t>
      </w:r>
      <w:r w:rsidR="008D4AAE">
        <w:rPr>
          <w:rFonts w:ascii="Calibri" w:eastAsia="Calibri" w:hAnsi="Calibri" w:cs="Calibri"/>
          <w:color w:val="00B050"/>
        </w:rPr>
        <w:t>Worksheet # 22</w:t>
      </w:r>
      <w:r w:rsidRPr="00563218">
        <w:rPr>
          <w:rFonts w:ascii="Calibri" w:eastAsia="Calibri" w:hAnsi="Calibri" w:cs="Calibri"/>
          <w:color w:val="00B050"/>
        </w:rPr>
        <w:t>) will be documented by the QC Geophysicist by completion of the QC Checklist in Attachments 1 to this SOP.</w:t>
      </w:r>
    </w:p>
    <w:p w:rsidR="00563218" w:rsidRPr="00563218" w:rsidRDefault="00563218" w:rsidP="00563218">
      <w:pPr>
        <w:autoSpaceDE w:val="0"/>
        <w:autoSpaceDN w:val="0"/>
        <w:adjustRightInd w:val="0"/>
        <w:spacing w:after="120"/>
        <w:ind w:left="360"/>
        <w:rPr>
          <w:rFonts w:ascii="Calibri" w:eastAsia="Calibri" w:hAnsi="Calibri" w:cs="Times New Roman"/>
          <w:color w:val="00B050"/>
        </w:rPr>
      </w:pPr>
    </w:p>
    <w:p w:rsidR="00563218" w:rsidRPr="001F750F" w:rsidRDefault="00563218" w:rsidP="001F750F">
      <w:pPr>
        <w:spacing w:after="120"/>
        <w:jc w:val="center"/>
        <w:rPr>
          <w:rFonts w:ascii="Calibri" w:eastAsia="Calibri" w:hAnsi="Calibri" w:cs="Calibri"/>
          <w:color w:val="00B050"/>
        </w:rPr>
      </w:pPr>
      <w:r w:rsidRPr="00563218">
        <w:rPr>
          <w:rFonts w:ascii="Calibri" w:eastAsia="Calibri" w:hAnsi="Calibri" w:cs="Calibri"/>
          <w:color w:val="00B050"/>
        </w:rPr>
        <w:br w:type="page"/>
      </w:r>
      <w:r w:rsidR="001F750F">
        <w:rPr>
          <w:rFonts w:ascii="Calibri" w:eastAsia="Calibri" w:hAnsi="Calibri" w:cs="Times New Roman"/>
          <w:b/>
          <w:color w:val="00B050"/>
        </w:rPr>
        <w:lastRenderedPageBreak/>
        <w:t>SOP 9</w:t>
      </w:r>
    </w:p>
    <w:p w:rsidR="00563218" w:rsidRPr="00563218" w:rsidRDefault="001F750F" w:rsidP="00563218">
      <w:pPr>
        <w:autoSpaceDE w:val="0"/>
        <w:autoSpaceDN w:val="0"/>
        <w:adjustRightInd w:val="0"/>
        <w:spacing w:after="120"/>
        <w:jc w:val="center"/>
        <w:rPr>
          <w:rFonts w:ascii="Calibri" w:eastAsia="Calibri" w:hAnsi="Calibri" w:cs="Times New Roman"/>
          <w:b/>
          <w:color w:val="00B050"/>
        </w:rPr>
      </w:pPr>
      <w:r>
        <w:rPr>
          <w:rFonts w:ascii="Calibri" w:eastAsia="Calibri" w:hAnsi="Calibri" w:cs="Times New Roman"/>
          <w:b/>
          <w:color w:val="00B050"/>
        </w:rPr>
        <w:t>Attachment 1</w:t>
      </w:r>
      <w:r w:rsidR="00563218" w:rsidRPr="00563218">
        <w:rPr>
          <w:rFonts w:ascii="Calibri" w:eastAsia="Calibri" w:hAnsi="Calibri" w:cs="Times New Roman"/>
          <w:b/>
          <w:color w:val="00B050"/>
        </w:rPr>
        <w:t xml:space="preserve"> Follow-on QC Checklist for Recovered Item Verification</w:t>
      </w: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This checklist is to be completed by the QC Geophysicist for a series of recovered items.</w:t>
      </w: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Series of anomalies covered by this verification: From __________ To ___________</w:t>
      </w: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Date:__________</w:t>
      </w:r>
      <w:r w:rsidRPr="00563218">
        <w:rPr>
          <w:rFonts w:ascii="Calibri" w:eastAsia="Calibri" w:hAnsi="Calibri" w:cs="Times New Roman"/>
          <w:color w:val="00B050"/>
        </w:rPr>
        <w:tab/>
        <w:t>Time:__________</w:t>
      </w:r>
    </w:p>
    <w:tbl>
      <w:tblPr>
        <w:tblStyle w:val="TableGrid3"/>
        <w:tblW w:w="0" w:type="auto"/>
        <w:tblLook w:val="04A0" w:firstRow="1" w:lastRow="0" w:firstColumn="1" w:lastColumn="0" w:noHBand="0" w:noVBand="1"/>
      </w:tblPr>
      <w:tblGrid>
        <w:gridCol w:w="2430"/>
        <w:gridCol w:w="4428"/>
        <w:gridCol w:w="990"/>
        <w:gridCol w:w="1728"/>
      </w:tblGrid>
      <w:tr w:rsidR="00563218" w:rsidRPr="00563218" w:rsidTr="004F76F9">
        <w:tc>
          <w:tcPr>
            <w:tcW w:w="2430"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QC Step</w:t>
            </w:r>
          </w:p>
        </w:tc>
        <w:tc>
          <w:tcPr>
            <w:tcW w:w="4428"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QC Process</w:t>
            </w:r>
          </w:p>
        </w:tc>
        <w:tc>
          <w:tcPr>
            <w:tcW w:w="990"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Yes/No</w:t>
            </w:r>
          </w:p>
        </w:tc>
        <w:tc>
          <w:tcPr>
            <w:tcW w:w="1728"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Initial of Data Processor</w:t>
            </w:r>
          </w:p>
        </w:tc>
      </w:tr>
      <w:tr w:rsidR="00563218" w:rsidRPr="00563218" w:rsidTr="004F76F9">
        <w:tc>
          <w:tcPr>
            <w:tcW w:w="2430" w:type="dxa"/>
            <w:vAlign w:val="center"/>
          </w:tcPr>
          <w:p w:rsidR="00563218" w:rsidRPr="00563218" w:rsidRDefault="00563218" w:rsidP="00563218">
            <w:pPr>
              <w:numPr>
                <w:ilvl w:val="0"/>
                <w:numId w:val="98"/>
              </w:numPr>
              <w:tabs>
                <w:tab w:val="left" w:pos="-720"/>
              </w:tabs>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Qualifications</w:t>
            </w:r>
          </w:p>
        </w:tc>
        <w:tc>
          <w:tcPr>
            <w:tcW w:w="4428" w:type="dxa"/>
            <w:vAlign w:val="center"/>
          </w:tcPr>
          <w:p w:rsidR="00563218" w:rsidRPr="00563218" w:rsidRDefault="00563218" w:rsidP="008371C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 xml:space="preserve">Is the same QC Geophysicist being used?  If not, are the qualifications of the new personnel in compliance with the requirements of </w:t>
            </w:r>
            <w:r w:rsidR="008371C8">
              <w:rPr>
                <w:rFonts w:ascii="Calibri" w:eastAsia="Calibri" w:hAnsi="Calibri" w:cs="Times New Roman"/>
                <w:color w:val="00B050"/>
                <w:sz w:val="18"/>
                <w:szCs w:val="18"/>
              </w:rPr>
              <w:t>this SOP</w:t>
            </w:r>
            <w:r w:rsidRPr="00563218">
              <w:rPr>
                <w:rFonts w:ascii="Calibri" w:eastAsia="Calibri" w:hAnsi="Calibri" w:cs="Times New Roman"/>
                <w:color w:val="00B050"/>
                <w:sz w:val="18"/>
                <w:szCs w:val="18"/>
              </w:rPr>
              <w:t>?</w:t>
            </w:r>
          </w:p>
        </w:tc>
        <w:tc>
          <w:tcPr>
            <w:tcW w:w="990"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72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98"/>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Recovered object comparison</w:t>
            </w:r>
          </w:p>
        </w:tc>
        <w:tc>
          <w:tcPr>
            <w:tcW w:w="442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 xml:space="preserve">Did the QC Geophysicist compare each recovered item to the analysis predictions </w:t>
            </w:r>
            <w:r w:rsidR="008371C8">
              <w:rPr>
                <w:rFonts w:ascii="Calibri" w:hAnsi="Calibri" w:cs="Times New Roman"/>
                <w:color w:val="00B050"/>
                <w:sz w:val="18"/>
                <w:szCs w:val="18"/>
              </w:rPr>
              <w:t>i/a/w this SOP</w:t>
            </w:r>
            <w:r w:rsidR="008371C8" w:rsidRPr="00563218">
              <w:rPr>
                <w:rFonts w:ascii="Calibri" w:hAnsi="Calibri" w:cs="Times New Roman"/>
                <w:color w:val="00B050"/>
                <w:sz w:val="18"/>
                <w:szCs w:val="18"/>
              </w:rPr>
              <w:t>?</w:t>
            </w:r>
          </w:p>
        </w:tc>
        <w:tc>
          <w:tcPr>
            <w:tcW w:w="990"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72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98"/>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Resolution of mismatches</w:t>
            </w:r>
          </w:p>
        </w:tc>
        <w:tc>
          <w:tcPr>
            <w:tcW w:w="442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 xml:space="preserve">Was each mismatch successfully resolved (Section 3.2) and the resolution documented in a verification report </w:t>
            </w:r>
            <w:r w:rsidR="008371C8">
              <w:rPr>
                <w:rFonts w:ascii="Calibri" w:hAnsi="Calibri" w:cs="Times New Roman"/>
                <w:color w:val="00B050"/>
                <w:sz w:val="18"/>
                <w:szCs w:val="18"/>
              </w:rPr>
              <w:t>i/a/w this SOP</w:t>
            </w:r>
            <w:r w:rsidR="008371C8" w:rsidRPr="00563218">
              <w:rPr>
                <w:rFonts w:ascii="Calibri" w:hAnsi="Calibri" w:cs="Times New Roman"/>
                <w:color w:val="00B050"/>
                <w:sz w:val="18"/>
                <w:szCs w:val="18"/>
              </w:rPr>
              <w:t>?</w:t>
            </w:r>
          </w:p>
        </w:tc>
        <w:tc>
          <w:tcPr>
            <w:tcW w:w="990"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72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99"/>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MQO Documentation</w:t>
            </w:r>
          </w:p>
        </w:tc>
        <w:tc>
          <w:tcPr>
            <w:tcW w:w="4428" w:type="dxa"/>
            <w:vAlign w:val="center"/>
          </w:tcPr>
          <w:p w:rsidR="00563218" w:rsidRPr="00563218" w:rsidRDefault="00563218" w:rsidP="00CB67A0">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 xml:space="preserve">Have the </w:t>
            </w:r>
            <w:r w:rsidR="00CB67A0">
              <w:rPr>
                <w:rFonts w:ascii="Calibri" w:eastAsia="Calibri" w:hAnsi="Calibri" w:cs="Times New Roman"/>
                <w:color w:val="00B050"/>
                <w:sz w:val="18"/>
                <w:szCs w:val="18"/>
              </w:rPr>
              <w:t xml:space="preserve">appropriate </w:t>
            </w:r>
            <w:r w:rsidRPr="00563218">
              <w:rPr>
                <w:rFonts w:ascii="Calibri" w:eastAsia="Calibri" w:hAnsi="Calibri" w:cs="Times New Roman"/>
                <w:color w:val="00B050"/>
                <w:sz w:val="18"/>
                <w:szCs w:val="18"/>
              </w:rPr>
              <w:t xml:space="preserve">MQOs </w:t>
            </w:r>
            <w:r w:rsidRPr="00CB67A0">
              <w:rPr>
                <w:rFonts w:ascii="Calibri" w:eastAsia="Calibri" w:hAnsi="Calibri" w:cs="Times New Roman"/>
                <w:color w:val="00B050"/>
                <w:sz w:val="18"/>
                <w:szCs w:val="18"/>
              </w:rPr>
              <w:t>from Workshe</w:t>
            </w:r>
            <w:r w:rsidR="00CB67A0" w:rsidRPr="00CB67A0">
              <w:rPr>
                <w:rFonts w:ascii="Calibri" w:eastAsia="Calibri" w:hAnsi="Calibri" w:cs="Times New Roman"/>
                <w:color w:val="00B050"/>
                <w:sz w:val="18"/>
                <w:szCs w:val="18"/>
              </w:rPr>
              <w:t xml:space="preserve">et </w:t>
            </w:r>
            <w:r w:rsidR="00CB67A0">
              <w:rPr>
                <w:rFonts w:ascii="Calibri" w:eastAsia="Calibri" w:hAnsi="Calibri" w:cs="Times New Roman"/>
                <w:color w:val="00B050"/>
                <w:sz w:val="18"/>
                <w:szCs w:val="18"/>
              </w:rPr>
              <w:t>#22</w:t>
            </w:r>
            <w:r w:rsidRPr="00563218">
              <w:rPr>
                <w:rFonts w:ascii="Calibri" w:eastAsia="Calibri" w:hAnsi="Calibri" w:cs="Times New Roman"/>
                <w:color w:val="00B050"/>
                <w:sz w:val="18"/>
                <w:szCs w:val="18"/>
              </w:rPr>
              <w:t xml:space="preserve"> been achieved?</w:t>
            </w:r>
          </w:p>
        </w:tc>
        <w:tc>
          <w:tcPr>
            <w:tcW w:w="990"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72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bl>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QC Geophysicist: _____________________________Date:___________</w:t>
      </w:r>
    </w:p>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Project Geophysicist: ___________________________Date:___________</w:t>
      </w:r>
      <w:r w:rsidRPr="00563218">
        <w:rPr>
          <w:rFonts w:ascii="Calibri" w:eastAsia="Calibri" w:hAnsi="Calibri" w:cs="Times New Roman"/>
          <w:color w:val="00B050"/>
        </w:rPr>
        <w:br w:type="page"/>
      </w:r>
    </w:p>
    <w:p w:rsidR="00563218" w:rsidRPr="00563218" w:rsidRDefault="00563218" w:rsidP="00563218">
      <w:pPr>
        <w:spacing w:after="120"/>
        <w:rPr>
          <w:rFonts w:ascii="Calibri" w:eastAsia="Calibri" w:hAnsi="Calibri" w:cs="Times New Roman"/>
          <w:b/>
          <w:color w:val="00B050"/>
          <w:sz w:val="28"/>
          <w:szCs w:val="28"/>
        </w:rPr>
      </w:pPr>
      <w:r w:rsidRPr="00563218">
        <w:rPr>
          <w:rFonts w:ascii="Calibri" w:eastAsia="Calibri" w:hAnsi="Calibri" w:cs="Times New Roman"/>
          <w:b/>
          <w:color w:val="00B050"/>
          <w:sz w:val="28"/>
          <w:szCs w:val="28"/>
        </w:rPr>
        <w:lastRenderedPageBreak/>
        <w:t>STANDARD OPERATING PROCEDURE 10</w:t>
      </w:r>
    </w:p>
    <w:p w:rsidR="00563218" w:rsidRPr="00563218" w:rsidRDefault="00563218" w:rsidP="00563218">
      <w:pPr>
        <w:spacing w:after="120"/>
        <w:rPr>
          <w:rFonts w:ascii="Calibri" w:eastAsia="Times New Roman" w:hAnsi="Calibri" w:cs="Times New Roman"/>
          <w:b/>
          <w:color w:val="00B050"/>
          <w:kern w:val="28"/>
          <w:sz w:val="28"/>
          <w:szCs w:val="28"/>
        </w:rPr>
      </w:pPr>
      <w:r w:rsidRPr="00563218">
        <w:rPr>
          <w:rFonts w:ascii="Calibri" w:eastAsia="Times New Roman" w:hAnsi="Calibri" w:cs="Times New Roman"/>
          <w:b/>
          <w:noProof/>
          <w:color w:val="00B050"/>
          <w:kern w:val="28"/>
          <w:sz w:val="28"/>
          <w:szCs w:val="28"/>
        </w:rPr>
        <mc:AlternateContent>
          <mc:Choice Requires="wps">
            <w:drawing>
              <wp:anchor distT="0" distB="0" distL="114300" distR="114300" simplePos="0" relativeHeight="251676672" behindDoc="0" locked="0" layoutInCell="1" allowOverlap="1" wp14:anchorId="1914F6A0" wp14:editId="54462347">
                <wp:simplePos x="0" y="0"/>
                <wp:positionH relativeFrom="column">
                  <wp:posOffset>0</wp:posOffset>
                </wp:positionH>
                <wp:positionV relativeFrom="paragraph">
                  <wp:posOffset>274320</wp:posOffset>
                </wp:positionV>
                <wp:extent cx="5943600" cy="0"/>
                <wp:effectExtent l="0" t="0" r="19050" b="19050"/>
                <wp:wrapNone/>
                <wp:docPr id="47" name="Straight Connector 47"/>
                <wp:cNvGraphicFramePr/>
                <a:graphic xmlns:a="http://schemas.openxmlformats.org/drawingml/2006/main">
                  <a:graphicData uri="http://schemas.microsoft.com/office/word/2010/wordprocessingShape">
                    <wps:wsp>
                      <wps:cNvCnPr/>
                      <wps:spPr>
                        <a:xfrm flipV="1">
                          <a:off x="0" y="0"/>
                          <a:ext cx="5943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1.6pt" to="468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" strokecolor="windowText" strokeweight="1pt"/>
            </w:pict>
          </mc:Fallback>
        </mc:AlternateContent>
      </w:r>
      <w:r w:rsidRPr="00563218">
        <w:rPr>
          <w:rFonts w:ascii="Calibri" w:eastAsia="Times New Roman" w:hAnsi="Calibri" w:cs="Times New Roman"/>
          <w:b/>
          <w:color w:val="00B050"/>
          <w:kern w:val="28"/>
          <w:sz w:val="28"/>
          <w:szCs w:val="28"/>
        </w:rPr>
        <w:t>Validate Classification Process</w:t>
      </w:r>
    </w:p>
    <w:p w:rsidR="00563218" w:rsidRPr="00563218" w:rsidRDefault="00563218" w:rsidP="00563218">
      <w:pPr>
        <w:keepNext/>
        <w:keepLines/>
        <w:numPr>
          <w:ilvl w:val="0"/>
          <w:numId w:val="104"/>
        </w:numPr>
        <w:spacing w:after="120"/>
        <w:outlineLvl w:val="0"/>
        <w:rPr>
          <w:rFonts w:ascii="Calibri" w:eastAsia="Times New Roman" w:hAnsi="Calibri" w:cs="Times New Roman"/>
          <w:b/>
          <w:bCs/>
          <w:color w:val="00B050"/>
          <w:szCs w:val="28"/>
        </w:rPr>
      </w:pPr>
      <w:r w:rsidRPr="00563218">
        <w:rPr>
          <w:rFonts w:ascii="Calibri" w:eastAsia="Times New Roman" w:hAnsi="Calibri" w:cs="Times New Roman"/>
          <w:b/>
          <w:bCs/>
          <w:color w:val="00B050"/>
          <w:sz w:val="28"/>
          <w:szCs w:val="28"/>
        </w:rPr>
        <w:t>Purpose and Scope</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purpose of this SOP is to identify the means and methods to be employed when validating the classification process at the completion of a munitions response.  The items dug as TOI have validated the ability of the analyst to correctly classify UXO.  This procedure is intended to validate the remaining question: was the analyst able to classify non-TOI correctly.  To accomplish this validation, the site team will randomly select a number of anomalies classified as due to non-TOI.  The analyst will provide the rationale for classifying these items as non-TOI.  The items will be excavated and compared to this rationale.</w:t>
      </w:r>
    </w:p>
    <w:p w:rsidR="00563218" w:rsidRPr="00563218" w:rsidRDefault="00563218" w:rsidP="00563218">
      <w:pPr>
        <w:keepNext/>
        <w:keepLines/>
        <w:numPr>
          <w:ilvl w:val="0"/>
          <w:numId w:val="104"/>
        </w:numPr>
        <w:spacing w:after="120"/>
        <w:outlineLvl w:val="0"/>
        <w:rPr>
          <w:rFonts w:ascii="Calibri" w:eastAsia="Times New Roman" w:hAnsi="Calibri" w:cs="Times New Roman"/>
          <w:b/>
          <w:bCs/>
          <w:color w:val="00B050"/>
          <w:szCs w:val="28"/>
        </w:rPr>
      </w:pPr>
      <w:r w:rsidRPr="00563218">
        <w:rPr>
          <w:rFonts w:ascii="Calibri" w:eastAsia="Times New Roman" w:hAnsi="Calibri" w:cs="Times New Roman"/>
          <w:b/>
          <w:bCs/>
          <w:color w:val="00B050"/>
          <w:sz w:val="28"/>
          <w:szCs w:val="28"/>
        </w:rPr>
        <w:t>Personnel, Equipment and Materials</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This section describes the personnel, equipment and materials required to implement this SOP.  The following is a list of required equipment and materials:</w:t>
      </w:r>
    </w:p>
    <w:p w:rsidR="00563218" w:rsidRPr="00563218" w:rsidRDefault="00563218" w:rsidP="00563218">
      <w:pPr>
        <w:numPr>
          <w:ilvl w:val="0"/>
          <w:numId w:val="4"/>
        </w:numPr>
        <w:spacing w:after="120"/>
        <w:ind w:left="360"/>
        <w:rPr>
          <w:rFonts w:ascii="Calibri" w:eastAsia="Calibri" w:hAnsi="Calibri" w:cs="Times New Roman"/>
          <w:color w:val="00B050"/>
        </w:rPr>
      </w:pPr>
      <w:r w:rsidRPr="00563218">
        <w:rPr>
          <w:rFonts w:ascii="Calibri" w:eastAsia="Calibri" w:hAnsi="Calibri" w:cs="Times New Roman"/>
          <w:color w:val="00B050"/>
        </w:rPr>
        <w:t>Oasis montaj with the UX-Analyze module activated</w:t>
      </w:r>
    </w:p>
    <w:p w:rsidR="00563218" w:rsidRPr="00563218" w:rsidRDefault="00563218" w:rsidP="00563218">
      <w:pPr>
        <w:numPr>
          <w:ilvl w:val="0"/>
          <w:numId w:val="4"/>
        </w:numPr>
        <w:spacing w:after="120"/>
        <w:ind w:left="360"/>
        <w:rPr>
          <w:rFonts w:ascii="Calibri" w:eastAsia="Calibri" w:hAnsi="Calibri" w:cs="Times New Roman"/>
          <w:color w:val="00B050"/>
        </w:rPr>
      </w:pPr>
      <w:r w:rsidRPr="00563218">
        <w:rPr>
          <w:rFonts w:ascii="Calibri" w:eastAsia="Calibri" w:hAnsi="Calibri" w:cs="Times New Roman"/>
          <w:color w:val="00B050"/>
        </w:rPr>
        <w:t>results of the intrusive investigation for the validation items to include recovery depths, photographs and descriptions</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following individuals will be involved in background correction:</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Project Geophysicist</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QC Geophysicist</w:t>
      </w:r>
    </w:p>
    <w:p w:rsidR="00563218" w:rsidRPr="00563218" w:rsidRDefault="00563218" w:rsidP="00563218">
      <w:pPr>
        <w:numPr>
          <w:ilvl w:val="0"/>
          <w:numId w:val="5"/>
        </w:numPr>
        <w:autoSpaceDE w:val="0"/>
        <w:autoSpaceDN w:val="0"/>
        <w:adjustRightInd w:val="0"/>
        <w:spacing w:after="120"/>
        <w:ind w:left="360"/>
        <w:rPr>
          <w:rFonts w:ascii="Calibri" w:eastAsia="Calibri" w:hAnsi="Calibri" w:cs="Calibri"/>
          <w:color w:val="00B050"/>
        </w:rPr>
      </w:pPr>
      <w:r w:rsidRPr="00563218">
        <w:rPr>
          <w:rFonts w:ascii="Calibri" w:eastAsia="Calibri" w:hAnsi="Calibri" w:cs="Calibri"/>
          <w:color w:val="00B050"/>
        </w:rPr>
        <w:t>Data Analyst</w:t>
      </w:r>
    </w:p>
    <w:p w:rsidR="00CB67A0" w:rsidRPr="00CB67A0" w:rsidRDefault="00CB67A0" w:rsidP="00CB67A0">
      <w:pPr>
        <w:spacing w:after="120"/>
        <w:rPr>
          <w:color w:val="00B050"/>
        </w:rPr>
      </w:pPr>
      <w:r w:rsidRPr="00CB67A0">
        <w:rPr>
          <w:color w:val="00B050"/>
        </w:rPr>
        <w:t xml:space="preserve">The qualifications of the personnel implementing this SOP are documented in the </w:t>
      </w:r>
      <w:r w:rsidR="006D26FE">
        <w:rPr>
          <w:color w:val="00B050"/>
        </w:rPr>
        <w:t>QAPP Worksheet #4, 7 &amp; 8</w:t>
      </w:r>
      <w:r w:rsidRPr="00CB67A0">
        <w:rPr>
          <w:color w:val="00B050"/>
        </w:rPr>
        <w:t>.</w:t>
      </w:r>
    </w:p>
    <w:p w:rsidR="00563218" w:rsidRPr="00563218" w:rsidRDefault="00563218" w:rsidP="00563218">
      <w:pPr>
        <w:keepNext/>
        <w:keepLines/>
        <w:numPr>
          <w:ilvl w:val="0"/>
          <w:numId w:val="105"/>
        </w:numPr>
        <w:spacing w:after="120"/>
        <w:outlineLvl w:val="0"/>
        <w:rPr>
          <w:rFonts w:ascii="Calibri" w:eastAsia="Times New Roman" w:hAnsi="Calibri" w:cs="Times New Roman"/>
          <w:b/>
          <w:bCs/>
          <w:color w:val="00B050"/>
          <w:szCs w:val="28"/>
        </w:rPr>
      </w:pPr>
      <w:r w:rsidRPr="00563218">
        <w:rPr>
          <w:rFonts w:ascii="Calibri" w:eastAsia="Times New Roman" w:hAnsi="Calibri" w:cs="Times New Roman"/>
          <w:b/>
          <w:bCs/>
          <w:color w:val="00B050"/>
          <w:sz w:val="28"/>
          <w:szCs w:val="28"/>
        </w:rPr>
        <w:t>Procedures and Guidelines</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site team will choose a number of items (to be specified in </w:t>
      </w:r>
      <w:r w:rsidR="008D4AAE">
        <w:rPr>
          <w:rFonts w:ascii="Calibri" w:eastAsia="Calibri" w:hAnsi="Calibri" w:cs="Times New Roman"/>
          <w:color w:val="00B050"/>
        </w:rPr>
        <w:t>Worksheet # 22</w:t>
      </w:r>
      <w:r w:rsidRPr="00563218">
        <w:rPr>
          <w:rFonts w:ascii="Calibri" w:eastAsia="Calibri" w:hAnsi="Calibri" w:cs="Times New Roman"/>
          <w:color w:val="00B050"/>
        </w:rPr>
        <w:t xml:space="preserve"> of the QAPP) for validation digs.  In many cases, these items will be chosen randomly from the list of anomalies classified as non-TOI.  It is possible that some of these validation items may be chosen based on particular characteristics of the item (e.g. a large “cluster” of items with similar polarizabilities that have not been investigated).  This list will be provided to the analyst and intrusive team.</w:t>
      </w:r>
    </w:p>
    <w:p w:rsidR="00563218" w:rsidRPr="00563218" w:rsidRDefault="00563218" w:rsidP="00563218">
      <w:pPr>
        <w:keepNext/>
        <w:keepLines/>
        <w:numPr>
          <w:ilvl w:val="1"/>
          <w:numId w:val="106"/>
        </w:numPr>
        <w:spacing w:after="120"/>
        <w:ind w:left="432"/>
        <w:outlineLvl w:val="1"/>
        <w:rPr>
          <w:rFonts w:ascii="Calibri" w:eastAsia="Times New Roman" w:hAnsi="Calibri" w:cs="Times New Roman"/>
          <w:b/>
          <w:bCs/>
          <w:color w:val="00B050"/>
          <w:sz w:val="24"/>
          <w:szCs w:val="24"/>
        </w:rPr>
      </w:pPr>
      <w:r w:rsidRPr="00563218">
        <w:rPr>
          <w:rFonts w:ascii="Calibri" w:eastAsia="Times New Roman" w:hAnsi="Calibri" w:cs="Times New Roman"/>
          <w:b/>
          <w:bCs/>
          <w:color w:val="00B050"/>
          <w:sz w:val="24"/>
          <w:szCs w:val="24"/>
        </w:rPr>
        <w:t>Provide Rationale for Classification Decision</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For each item on the validation list, the analyst will provide a brief rationale for the classification decision.  In many cases, this will be a simple statement such as “item too small to be TOI,” “thin-walled </w:t>
      </w:r>
      <w:r w:rsidRPr="00563218">
        <w:rPr>
          <w:rFonts w:ascii="Calibri" w:eastAsia="Calibri" w:hAnsi="Calibri" w:cs="Times New Roman"/>
          <w:color w:val="00B050"/>
        </w:rPr>
        <w:lastRenderedPageBreak/>
        <w:t>plate like object,” or “item recognized as a baseplate.”  If a more detailed narrative is required, the analyst will provide it.</w:t>
      </w:r>
    </w:p>
    <w:p w:rsidR="00563218" w:rsidRPr="00563218" w:rsidRDefault="00563218" w:rsidP="00563218">
      <w:pPr>
        <w:keepNext/>
        <w:keepLines/>
        <w:spacing w:after="120"/>
        <w:ind w:left="432" w:hanging="432"/>
        <w:outlineLvl w:val="1"/>
        <w:rPr>
          <w:rFonts w:ascii="Calibri" w:eastAsia="Times New Roman" w:hAnsi="Calibri" w:cs="Times New Roman"/>
          <w:b/>
          <w:bCs/>
          <w:color w:val="00B050"/>
          <w:sz w:val="24"/>
          <w:szCs w:val="26"/>
        </w:rPr>
      </w:pPr>
      <w:r w:rsidRPr="00563218">
        <w:rPr>
          <w:rFonts w:ascii="Calibri" w:eastAsia="Times New Roman" w:hAnsi="Calibri" w:cs="Times New Roman"/>
          <w:b/>
          <w:bCs/>
          <w:color w:val="00B050"/>
          <w:sz w:val="24"/>
          <w:szCs w:val="26"/>
        </w:rPr>
        <w:t>3.2 Excavate the Anomaly</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In parallel with the analysts work, the intrusive team will return to the listed anomalies and excavate them using standard procedures.  The excavated items should be saved for examination by the QC geophysicist.  If this is not possible, a series of photographs should be recorded.</w:t>
      </w:r>
    </w:p>
    <w:p w:rsidR="00563218" w:rsidRPr="00563218" w:rsidRDefault="00563218" w:rsidP="00563218">
      <w:pPr>
        <w:keepNext/>
        <w:keepLines/>
        <w:numPr>
          <w:ilvl w:val="0"/>
          <w:numId w:val="107"/>
        </w:numPr>
        <w:spacing w:after="120"/>
        <w:outlineLvl w:val="1"/>
        <w:rPr>
          <w:rFonts w:ascii="Calibri" w:eastAsia="Times New Roman" w:hAnsi="Calibri" w:cs="Times New Roman"/>
          <w:b/>
          <w:bCs/>
          <w:vanish/>
          <w:color w:val="00B050"/>
          <w:sz w:val="24"/>
          <w:szCs w:val="26"/>
        </w:rPr>
      </w:pPr>
    </w:p>
    <w:p w:rsidR="00563218" w:rsidRPr="00563218" w:rsidRDefault="00563218" w:rsidP="00563218">
      <w:pPr>
        <w:keepNext/>
        <w:keepLines/>
        <w:spacing w:after="120"/>
        <w:outlineLvl w:val="1"/>
        <w:rPr>
          <w:rFonts w:ascii="Calibri" w:eastAsia="Times New Roman" w:hAnsi="Calibri" w:cs="Times New Roman"/>
          <w:b/>
          <w:bCs/>
          <w:color w:val="00B050"/>
          <w:sz w:val="24"/>
          <w:szCs w:val="26"/>
        </w:rPr>
      </w:pPr>
      <w:r w:rsidRPr="00563218">
        <w:rPr>
          <w:rFonts w:ascii="Calibri" w:eastAsia="Times New Roman" w:hAnsi="Calibri" w:cs="Times New Roman"/>
          <w:b/>
          <w:bCs/>
          <w:color w:val="00B050"/>
          <w:sz w:val="24"/>
          <w:szCs w:val="26"/>
        </w:rPr>
        <w:t>3.3 Compare Excavated Item to Prediction</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Each excavated item will be compared by the QC geophysicist to the prediction generated by the analyst.  Each recovered item should qualitatively support the rationale provided for the classification decision.  For a single-source inversion this comparison is straightforward.  For a multi-source inversion with several realizations, the comparison may be more involved but the principle remains the same.</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In the unlikely event a TOI is recovered during this validation effort, all work should stop and the site manager notified of this serious systemic failure.  Otherwise, the QC Geophysicist will prepare a Validation Report documenting the analyst’s predictions and the actual recoveries from the intrusive investigation.</w:t>
      </w:r>
    </w:p>
    <w:p w:rsidR="00563218" w:rsidRPr="00563218" w:rsidRDefault="00563218" w:rsidP="00563218">
      <w:pPr>
        <w:keepNext/>
        <w:keepLines/>
        <w:numPr>
          <w:ilvl w:val="0"/>
          <w:numId w:val="107"/>
        </w:numPr>
        <w:spacing w:after="120"/>
        <w:outlineLvl w:val="0"/>
        <w:rPr>
          <w:rFonts w:ascii="Calibri" w:eastAsia="Times New Roman" w:hAnsi="Calibri" w:cs="Times New Roman"/>
          <w:b/>
          <w:bCs/>
          <w:color w:val="00B050"/>
          <w:szCs w:val="28"/>
        </w:rPr>
      </w:pPr>
      <w:r w:rsidRPr="00563218">
        <w:rPr>
          <w:rFonts w:ascii="Calibri" w:eastAsia="Times New Roman" w:hAnsi="Calibri" w:cs="Times New Roman"/>
          <w:b/>
          <w:bCs/>
          <w:color w:val="00B050"/>
          <w:sz w:val="28"/>
          <w:szCs w:val="28"/>
        </w:rPr>
        <w:t>Data Management</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following sections describe the data that is needed to perform this SOP.</w:t>
      </w:r>
    </w:p>
    <w:p w:rsidR="00563218" w:rsidRPr="00563218" w:rsidRDefault="00563218" w:rsidP="00563218">
      <w:pPr>
        <w:keepNext/>
        <w:keepLines/>
        <w:spacing w:after="120"/>
        <w:outlineLvl w:val="1"/>
        <w:rPr>
          <w:rFonts w:ascii="Calibri" w:eastAsia="Times New Roman" w:hAnsi="Calibri" w:cs="Times New Roman"/>
          <w:b/>
          <w:bCs/>
          <w:color w:val="00B050"/>
          <w:szCs w:val="26"/>
        </w:rPr>
      </w:pPr>
      <w:r w:rsidRPr="00563218">
        <w:rPr>
          <w:rFonts w:ascii="Calibri" w:eastAsia="Times New Roman" w:hAnsi="Calibri" w:cs="Times New Roman"/>
          <w:b/>
          <w:bCs/>
          <w:color w:val="00B050"/>
          <w:sz w:val="24"/>
          <w:szCs w:val="26"/>
        </w:rPr>
        <w:t>4.1 Input Data Required</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list of validation anomalies chosen by the site team is the input to this SOP.</w:t>
      </w:r>
    </w:p>
    <w:p w:rsidR="00563218" w:rsidRPr="00563218" w:rsidRDefault="00563218" w:rsidP="00563218">
      <w:pPr>
        <w:keepNext/>
        <w:keepLines/>
        <w:spacing w:after="120"/>
        <w:outlineLvl w:val="1"/>
        <w:rPr>
          <w:rFonts w:ascii="Calibri" w:eastAsia="Times New Roman" w:hAnsi="Calibri" w:cs="Times New Roman"/>
          <w:b/>
          <w:bCs/>
          <w:color w:val="00B050"/>
          <w:sz w:val="24"/>
          <w:szCs w:val="26"/>
        </w:rPr>
      </w:pPr>
      <w:r w:rsidRPr="00563218">
        <w:rPr>
          <w:rFonts w:ascii="Calibri" w:eastAsia="Times New Roman" w:hAnsi="Calibri" w:cs="Times New Roman"/>
          <w:b/>
          <w:bCs/>
          <w:color w:val="00B050"/>
          <w:sz w:val="24"/>
          <w:szCs w:val="26"/>
        </w:rPr>
        <w:t>4.2 Output Data</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The comparison of the recovered items and analysis predictions will be documented in a Validation Report to be submitted by the Project Geophysicist.</w:t>
      </w:r>
    </w:p>
    <w:p w:rsidR="00563218" w:rsidRPr="00563218" w:rsidRDefault="00563218" w:rsidP="00563218">
      <w:pPr>
        <w:keepNext/>
        <w:keepLines/>
        <w:numPr>
          <w:ilvl w:val="0"/>
          <w:numId w:val="107"/>
        </w:numPr>
        <w:spacing w:after="120"/>
        <w:outlineLvl w:val="0"/>
        <w:rPr>
          <w:rFonts w:ascii="Calibri" w:eastAsia="Times New Roman" w:hAnsi="Calibri" w:cs="Times New Roman"/>
          <w:b/>
          <w:bCs/>
          <w:color w:val="00B050"/>
          <w:szCs w:val="28"/>
        </w:rPr>
      </w:pPr>
      <w:r w:rsidRPr="00563218">
        <w:rPr>
          <w:rFonts w:ascii="Calibri" w:eastAsia="Times New Roman" w:hAnsi="Calibri" w:cs="Times New Roman"/>
          <w:b/>
          <w:bCs/>
          <w:color w:val="00B050"/>
          <w:sz w:val="28"/>
          <w:szCs w:val="28"/>
        </w:rPr>
        <w:t>Quality Control</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QC consists of performing the inspections on the </w:t>
      </w:r>
      <w:r w:rsidRPr="00563218">
        <w:rPr>
          <w:rFonts w:ascii="Calibri" w:eastAsia="Calibri" w:hAnsi="Calibri" w:cs="Calibri"/>
          <w:color w:val="00B050"/>
        </w:rPr>
        <w:t xml:space="preserve">Validation </w:t>
      </w:r>
      <w:r w:rsidRPr="00563218">
        <w:rPr>
          <w:rFonts w:ascii="Calibri" w:eastAsia="Calibri" w:hAnsi="Calibri" w:cs="Times New Roman"/>
          <w:color w:val="00B050"/>
        </w:rPr>
        <w:t>Checklist that is included as Attachment 1 to this SOP.  This checklist will be completed by the QC Geophysicist and will be observed by the Project geophysicist who will document the implementation of this SOP in the Geophysics Daily QC Report.</w:t>
      </w:r>
    </w:p>
    <w:p w:rsidR="00563218" w:rsidRPr="00563218" w:rsidRDefault="00563218" w:rsidP="00563218">
      <w:pPr>
        <w:spacing w:after="120"/>
        <w:rPr>
          <w:rFonts w:ascii="Calibri" w:eastAsia="Calibri" w:hAnsi="Calibri" w:cs="Times New Roman"/>
          <w:color w:val="00B050"/>
        </w:rPr>
      </w:pPr>
      <w:r w:rsidRPr="00563218">
        <w:rPr>
          <w:rFonts w:ascii="Calibri" w:eastAsia="Calibri" w:hAnsi="Calibri" w:cs="Times New Roman"/>
          <w:color w:val="00B050"/>
        </w:rPr>
        <w:t xml:space="preserve">The measurement quality objectives (MQOs) for </w:t>
      </w:r>
      <w:r w:rsidR="00A4725A">
        <w:rPr>
          <w:rFonts w:ascii="Calibri" w:eastAsia="Calibri" w:hAnsi="Calibri" w:cs="Times New Roman"/>
          <w:color w:val="00B050"/>
        </w:rPr>
        <w:t>this SOP</w:t>
      </w:r>
      <w:r w:rsidRPr="00563218">
        <w:rPr>
          <w:rFonts w:ascii="Calibri" w:eastAsia="Calibri" w:hAnsi="Calibri" w:cs="Times New Roman"/>
          <w:color w:val="00B050"/>
        </w:rPr>
        <w:t xml:space="preserve"> are presented in </w:t>
      </w:r>
      <w:r w:rsidR="001F750F">
        <w:rPr>
          <w:rFonts w:ascii="Calibri" w:eastAsia="Calibri" w:hAnsi="Calibri" w:cs="Times New Roman"/>
          <w:color w:val="00B050"/>
        </w:rPr>
        <w:t>Worksheet #</w:t>
      </w:r>
      <w:r w:rsidR="008D4AAE">
        <w:rPr>
          <w:rFonts w:ascii="Calibri" w:eastAsia="Calibri" w:hAnsi="Calibri" w:cs="Times New Roman"/>
          <w:color w:val="00B050"/>
        </w:rPr>
        <w:t>22</w:t>
      </w:r>
      <w:r w:rsidRPr="00563218">
        <w:rPr>
          <w:rFonts w:ascii="Calibri" w:eastAsia="Calibri" w:hAnsi="Calibri" w:cs="Times New Roman"/>
          <w:color w:val="00B050"/>
        </w:rPr>
        <w:t xml:space="preserve"> of the QAPP. </w:t>
      </w:r>
    </w:p>
    <w:p w:rsidR="00563218" w:rsidRPr="00563218" w:rsidRDefault="00563218" w:rsidP="00563218">
      <w:pPr>
        <w:keepNext/>
        <w:keepLines/>
        <w:numPr>
          <w:ilvl w:val="0"/>
          <w:numId w:val="107"/>
        </w:numPr>
        <w:spacing w:after="120"/>
        <w:outlineLvl w:val="1"/>
        <w:rPr>
          <w:rFonts w:ascii="Calibri" w:eastAsia="Times New Roman" w:hAnsi="Calibri" w:cs="Times New Roman"/>
          <w:b/>
          <w:bCs/>
          <w:color w:val="00B050"/>
          <w:sz w:val="28"/>
          <w:szCs w:val="28"/>
        </w:rPr>
      </w:pPr>
      <w:r w:rsidRPr="00563218">
        <w:rPr>
          <w:rFonts w:ascii="Calibri" w:eastAsia="Times New Roman" w:hAnsi="Calibri" w:cs="Times New Roman"/>
          <w:b/>
          <w:bCs/>
          <w:color w:val="00B050"/>
          <w:sz w:val="28"/>
          <w:szCs w:val="28"/>
        </w:rPr>
        <w:t>Reporting</w:t>
      </w:r>
    </w:p>
    <w:p w:rsidR="00563218" w:rsidRPr="001F750F" w:rsidRDefault="00563218" w:rsidP="001F750F">
      <w:pPr>
        <w:autoSpaceDE w:val="0"/>
        <w:autoSpaceDN w:val="0"/>
        <w:adjustRightInd w:val="0"/>
        <w:spacing w:after="120"/>
        <w:rPr>
          <w:rFonts w:ascii="Calibri" w:eastAsia="Calibri" w:hAnsi="Calibri" w:cs="Calibri"/>
          <w:color w:val="00B050"/>
        </w:rPr>
      </w:pPr>
      <w:r w:rsidRPr="00563218">
        <w:rPr>
          <w:rFonts w:ascii="Calibri" w:eastAsia="Calibri" w:hAnsi="Calibri" w:cs="Calibri"/>
          <w:color w:val="00B050"/>
        </w:rPr>
        <w:t xml:space="preserve">Achievement of the Recovered Object Verification MQOs (see the MQOs </w:t>
      </w:r>
      <w:r w:rsidR="001F750F">
        <w:rPr>
          <w:rFonts w:ascii="Calibri" w:eastAsia="Calibri" w:hAnsi="Calibri" w:cs="Calibri"/>
          <w:color w:val="00B050"/>
        </w:rPr>
        <w:t>Worksheet #</w:t>
      </w:r>
      <w:r w:rsidR="008D4AAE">
        <w:rPr>
          <w:rFonts w:ascii="Calibri" w:eastAsia="Calibri" w:hAnsi="Calibri" w:cs="Calibri"/>
          <w:color w:val="00B050"/>
        </w:rPr>
        <w:t>22</w:t>
      </w:r>
      <w:r w:rsidRPr="00563218">
        <w:rPr>
          <w:rFonts w:ascii="Calibri" w:eastAsia="Calibri" w:hAnsi="Calibri" w:cs="Calibri"/>
          <w:color w:val="00B050"/>
        </w:rPr>
        <w:t>) will be documented by the QC Geophysicist by completion of</w:t>
      </w:r>
      <w:r w:rsidR="001F750F">
        <w:rPr>
          <w:rFonts w:ascii="Calibri" w:eastAsia="Calibri" w:hAnsi="Calibri" w:cs="Calibri"/>
          <w:color w:val="00B050"/>
        </w:rPr>
        <w:t xml:space="preserve"> the QC Checklist in Attachment</w:t>
      </w:r>
      <w:r w:rsidRPr="00563218">
        <w:rPr>
          <w:rFonts w:ascii="Calibri" w:eastAsia="Calibri" w:hAnsi="Calibri" w:cs="Calibri"/>
          <w:color w:val="00B050"/>
        </w:rPr>
        <w:t xml:space="preserve"> 1 to this SOP.</w:t>
      </w:r>
      <w:r w:rsidRPr="00563218">
        <w:rPr>
          <w:rFonts w:ascii="Calibri" w:eastAsia="Calibri" w:hAnsi="Calibri" w:cs="Times New Roman"/>
          <w:b/>
          <w:color w:val="00B050"/>
        </w:rPr>
        <w:br/>
      </w:r>
    </w:p>
    <w:p w:rsidR="00563218" w:rsidRPr="00563218" w:rsidRDefault="00563218" w:rsidP="001F750F">
      <w:pPr>
        <w:spacing w:after="120"/>
        <w:jc w:val="center"/>
        <w:rPr>
          <w:rFonts w:ascii="Calibri" w:eastAsia="Calibri" w:hAnsi="Calibri" w:cs="Times New Roman"/>
          <w:b/>
          <w:color w:val="00B050"/>
          <w:sz w:val="24"/>
          <w:szCs w:val="24"/>
        </w:rPr>
      </w:pPr>
      <w:r w:rsidRPr="00563218">
        <w:rPr>
          <w:rFonts w:ascii="Calibri" w:eastAsia="Calibri" w:hAnsi="Calibri" w:cs="Times New Roman"/>
          <w:color w:val="00B050"/>
        </w:rPr>
        <w:br w:type="page"/>
      </w:r>
      <w:r w:rsidR="001F750F">
        <w:rPr>
          <w:rFonts w:ascii="Calibri" w:eastAsia="Calibri" w:hAnsi="Calibri" w:cs="Times New Roman"/>
          <w:b/>
          <w:color w:val="00B050"/>
          <w:sz w:val="24"/>
          <w:szCs w:val="24"/>
        </w:rPr>
        <w:lastRenderedPageBreak/>
        <w:t>SOP 10</w:t>
      </w:r>
    </w:p>
    <w:p w:rsidR="00563218" w:rsidRPr="00563218" w:rsidRDefault="001F750F" w:rsidP="00563218">
      <w:pPr>
        <w:autoSpaceDE w:val="0"/>
        <w:autoSpaceDN w:val="0"/>
        <w:adjustRightInd w:val="0"/>
        <w:spacing w:after="120"/>
        <w:jc w:val="center"/>
        <w:rPr>
          <w:rFonts w:ascii="Calibri" w:eastAsia="Calibri" w:hAnsi="Calibri" w:cs="Times New Roman"/>
          <w:b/>
          <w:color w:val="00B050"/>
          <w:sz w:val="24"/>
          <w:szCs w:val="24"/>
        </w:rPr>
      </w:pPr>
      <w:r>
        <w:rPr>
          <w:rFonts w:ascii="Calibri" w:eastAsia="Calibri" w:hAnsi="Calibri" w:cs="Times New Roman"/>
          <w:b/>
          <w:color w:val="00B050"/>
          <w:sz w:val="24"/>
          <w:szCs w:val="24"/>
        </w:rPr>
        <w:t>Attachment 1</w:t>
      </w:r>
      <w:r w:rsidR="00563218" w:rsidRPr="00563218">
        <w:rPr>
          <w:rFonts w:ascii="Calibri" w:eastAsia="Calibri" w:hAnsi="Calibri" w:cs="Times New Roman"/>
          <w:b/>
          <w:color w:val="00B050"/>
          <w:sz w:val="24"/>
          <w:szCs w:val="24"/>
        </w:rPr>
        <w:t xml:space="preserve"> Follow-on QC Checklist for Validation</w:t>
      </w: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This checklist is to be completed by the QC Geophysicist for a series of recovered items.</w:t>
      </w: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Series of anomalies covered by this verification: From __________ To ___________</w:t>
      </w: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Date:__________</w:t>
      </w:r>
      <w:r w:rsidRPr="00563218">
        <w:rPr>
          <w:rFonts w:ascii="Calibri" w:eastAsia="Calibri" w:hAnsi="Calibri" w:cs="Times New Roman"/>
          <w:color w:val="00B050"/>
        </w:rPr>
        <w:tab/>
        <w:t>Time:__________</w:t>
      </w:r>
    </w:p>
    <w:tbl>
      <w:tblPr>
        <w:tblStyle w:val="TableGrid3"/>
        <w:tblW w:w="0" w:type="auto"/>
        <w:tblLook w:val="04A0" w:firstRow="1" w:lastRow="0" w:firstColumn="1" w:lastColumn="0" w:noHBand="0" w:noVBand="1"/>
      </w:tblPr>
      <w:tblGrid>
        <w:gridCol w:w="2430"/>
        <w:gridCol w:w="4428"/>
        <w:gridCol w:w="990"/>
        <w:gridCol w:w="1728"/>
      </w:tblGrid>
      <w:tr w:rsidR="00563218" w:rsidRPr="00563218" w:rsidTr="004F76F9">
        <w:tc>
          <w:tcPr>
            <w:tcW w:w="2430"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QC Step</w:t>
            </w:r>
          </w:p>
        </w:tc>
        <w:tc>
          <w:tcPr>
            <w:tcW w:w="4428"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QC Process</w:t>
            </w:r>
          </w:p>
        </w:tc>
        <w:tc>
          <w:tcPr>
            <w:tcW w:w="990"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Yes/No</w:t>
            </w:r>
          </w:p>
        </w:tc>
        <w:tc>
          <w:tcPr>
            <w:tcW w:w="1728" w:type="dxa"/>
            <w:vAlign w:val="center"/>
          </w:tcPr>
          <w:p w:rsidR="00563218" w:rsidRPr="00563218" w:rsidRDefault="00563218" w:rsidP="00563218">
            <w:pPr>
              <w:autoSpaceDE w:val="0"/>
              <w:autoSpaceDN w:val="0"/>
              <w:adjustRightInd w:val="0"/>
              <w:spacing w:after="120"/>
              <w:jc w:val="center"/>
              <w:rPr>
                <w:rFonts w:ascii="Calibri" w:eastAsia="Calibri" w:hAnsi="Calibri" w:cs="Times New Roman"/>
                <w:b/>
                <w:color w:val="00B050"/>
              </w:rPr>
            </w:pPr>
            <w:r w:rsidRPr="00563218">
              <w:rPr>
                <w:rFonts w:ascii="Calibri" w:eastAsia="Calibri" w:hAnsi="Calibri" w:cs="Times New Roman"/>
                <w:b/>
                <w:color w:val="00B050"/>
              </w:rPr>
              <w:t>Initial of Data Processor</w:t>
            </w:r>
          </w:p>
        </w:tc>
      </w:tr>
      <w:tr w:rsidR="00563218" w:rsidRPr="00563218" w:rsidTr="004F76F9">
        <w:tc>
          <w:tcPr>
            <w:tcW w:w="2430" w:type="dxa"/>
            <w:vAlign w:val="center"/>
          </w:tcPr>
          <w:p w:rsidR="00563218" w:rsidRPr="00563218" w:rsidRDefault="00563218" w:rsidP="00563218">
            <w:pPr>
              <w:numPr>
                <w:ilvl w:val="0"/>
                <w:numId w:val="103"/>
              </w:numPr>
              <w:tabs>
                <w:tab w:val="left" w:pos="-720"/>
              </w:tabs>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Qualifications</w:t>
            </w:r>
          </w:p>
        </w:tc>
        <w:tc>
          <w:tcPr>
            <w:tcW w:w="4428" w:type="dxa"/>
            <w:vAlign w:val="center"/>
          </w:tcPr>
          <w:p w:rsidR="00563218" w:rsidRPr="00563218" w:rsidRDefault="00563218" w:rsidP="00B0480A">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 xml:space="preserve">Is the same QC Geophysicist being used?  If not, are the qualifications of the new personnel in compliance with the requirements of </w:t>
            </w:r>
            <w:r w:rsidR="00B0480A">
              <w:rPr>
                <w:rFonts w:ascii="Calibri" w:eastAsia="Calibri" w:hAnsi="Calibri" w:cs="Times New Roman"/>
                <w:color w:val="00B050"/>
                <w:sz w:val="18"/>
                <w:szCs w:val="18"/>
              </w:rPr>
              <w:t>This SOP</w:t>
            </w:r>
            <w:r w:rsidRPr="00563218">
              <w:rPr>
                <w:rFonts w:ascii="Calibri" w:eastAsia="Calibri" w:hAnsi="Calibri" w:cs="Times New Roman"/>
                <w:color w:val="00B050"/>
                <w:sz w:val="18"/>
                <w:szCs w:val="18"/>
              </w:rPr>
              <w:t>?</w:t>
            </w:r>
          </w:p>
        </w:tc>
        <w:tc>
          <w:tcPr>
            <w:tcW w:w="990"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72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103"/>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Recovered object comparison</w:t>
            </w:r>
          </w:p>
        </w:tc>
        <w:tc>
          <w:tcPr>
            <w:tcW w:w="442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 xml:space="preserve">Did the QC Geophysicist compare each recovered item to the analysis predictions </w:t>
            </w:r>
            <w:r w:rsidR="00B0480A">
              <w:rPr>
                <w:rFonts w:ascii="Calibri" w:hAnsi="Calibri" w:cs="Times New Roman"/>
                <w:color w:val="00B050"/>
                <w:sz w:val="18"/>
                <w:szCs w:val="18"/>
              </w:rPr>
              <w:t>i/a/w this SOP</w:t>
            </w:r>
            <w:r w:rsidR="00B0480A" w:rsidRPr="00563218">
              <w:rPr>
                <w:rFonts w:ascii="Calibri" w:hAnsi="Calibri" w:cs="Times New Roman"/>
                <w:color w:val="00B050"/>
                <w:sz w:val="18"/>
                <w:szCs w:val="18"/>
              </w:rPr>
              <w:t>?</w:t>
            </w:r>
          </w:p>
        </w:tc>
        <w:tc>
          <w:tcPr>
            <w:tcW w:w="990"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72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r w:rsidR="00563218" w:rsidRPr="00563218" w:rsidTr="004F76F9">
        <w:tc>
          <w:tcPr>
            <w:tcW w:w="2430" w:type="dxa"/>
            <w:vAlign w:val="center"/>
          </w:tcPr>
          <w:p w:rsidR="00563218" w:rsidRPr="00563218" w:rsidRDefault="00563218" w:rsidP="00563218">
            <w:pPr>
              <w:numPr>
                <w:ilvl w:val="0"/>
                <w:numId w:val="103"/>
              </w:num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Submission of Validation Report</w:t>
            </w:r>
          </w:p>
        </w:tc>
        <w:tc>
          <w:tcPr>
            <w:tcW w:w="4428" w:type="dxa"/>
            <w:vAlign w:val="center"/>
          </w:tcPr>
          <w:p w:rsidR="00563218" w:rsidRPr="00563218" w:rsidRDefault="00563218" w:rsidP="00B0480A">
            <w:pPr>
              <w:autoSpaceDE w:val="0"/>
              <w:autoSpaceDN w:val="0"/>
              <w:adjustRightInd w:val="0"/>
              <w:spacing w:after="120"/>
              <w:rPr>
                <w:rFonts w:ascii="Calibri" w:eastAsia="Calibri" w:hAnsi="Calibri" w:cs="Times New Roman"/>
                <w:color w:val="00B050"/>
                <w:sz w:val="18"/>
                <w:szCs w:val="18"/>
              </w:rPr>
            </w:pPr>
            <w:r w:rsidRPr="00563218">
              <w:rPr>
                <w:rFonts w:ascii="Calibri" w:eastAsia="Calibri" w:hAnsi="Calibri" w:cs="Times New Roman"/>
                <w:color w:val="00B050"/>
                <w:sz w:val="18"/>
                <w:szCs w:val="18"/>
              </w:rPr>
              <w:t>Was the</w:t>
            </w:r>
            <w:r w:rsidR="00B0480A">
              <w:rPr>
                <w:rFonts w:ascii="Calibri" w:eastAsia="Calibri" w:hAnsi="Calibri" w:cs="Times New Roman"/>
                <w:color w:val="00B050"/>
                <w:sz w:val="18"/>
                <w:szCs w:val="18"/>
              </w:rPr>
              <w:t xml:space="preserve"> Validation Report</w:t>
            </w:r>
            <w:r w:rsidRPr="00563218">
              <w:rPr>
                <w:rFonts w:ascii="Calibri" w:eastAsia="Calibri" w:hAnsi="Calibri" w:cs="Times New Roman"/>
                <w:color w:val="00B050"/>
                <w:sz w:val="18"/>
                <w:szCs w:val="18"/>
              </w:rPr>
              <w:t xml:space="preserve"> submitted</w:t>
            </w:r>
            <w:r w:rsidR="00B0480A">
              <w:rPr>
                <w:rFonts w:ascii="Calibri" w:eastAsia="Calibri" w:hAnsi="Calibri" w:cs="Times New Roman"/>
                <w:color w:val="00B050"/>
                <w:sz w:val="18"/>
                <w:szCs w:val="18"/>
              </w:rPr>
              <w:t xml:space="preserve"> </w:t>
            </w:r>
            <w:r w:rsidR="00B0480A">
              <w:rPr>
                <w:rFonts w:ascii="Calibri" w:hAnsi="Calibri" w:cs="Times New Roman"/>
                <w:color w:val="00B050"/>
                <w:sz w:val="18"/>
                <w:szCs w:val="18"/>
              </w:rPr>
              <w:t>i/a/w this SOP</w:t>
            </w:r>
            <w:r w:rsidR="00B0480A" w:rsidRPr="00563218">
              <w:rPr>
                <w:rFonts w:ascii="Calibri" w:hAnsi="Calibri" w:cs="Times New Roman"/>
                <w:color w:val="00B050"/>
                <w:sz w:val="18"/>
                <w:szCs w:val="18"/>
              </w:rPr>
              <w:t>?</w:t>
            </w:r>
          </w:p>
        </w:tc>
        <w:tc>
          <w:tcPr>
            <w:tcW w:w="990"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c>
          <w:tcPr>
            <w:tcW w:w="1728" w:type="dxa"/>
            <w:vAlign w:val="center"/>
          </w:tcPr>
          <w:p w:rsidR="00563218" w:rsidRPr="00563218" w:rsidRDefault="00563218" w:rsidP="00563218">
            <w:pPr>
              <w:autoSpaceDE w:val="0"/>
              <w:autoSpaceDN w:val="0"/>
              <w:adjustRightInd w:val="0"/>
              <w:spacing w:after="120"/>
              <w:rPr>
                <w:rFonts w:ascii="Calibri" w:eastAsia="Calibri" w:hAnsi="Calibri" w:cs="Times New Roman"/>
                <w:color w:val="00B050"/>
                <w:sz w:val="18"/>
                <w:szCs w:val="18"/>
              </w:rPr>
            </w:pPr>
          </w:p>
        </w:tc>
      </w:tr>
    </w:tbl>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QC Geophysicist: _____________________________Date:___________</w:t>
      </w:r>
    </w:p>
    <w:p w:rsidR="00563218" w:rsidRPr="00563218" w:rsidRDefault="00563218" w:rsidP="00563218">
      <w:pPr>
        <w:autoSpaceDE w:val="0"/>
        <w:autoSpaceDN w:val="0"/>
        <w:adjustRightInd w:val="0"/>
        <w:spacing w:after="120"/>
        <w:rPr>
          <w:rFonts w:ascii="Calibri" w:eastAsia="Calibri" w:hAnsi="Calibri" w:cs="Times New Roman"/>
          <w:color w:val="00B050"/>
        </w:rPr>
      </w:pPr>
    </w:p>
    <w:p w:rsidR="00563218" w:rsidRPr="00563218" w:rsidRDefault="00563218" w:rsidP="00563218">
      <w:pPr>
        <w:autoSpaceDE w:val="0"/>
        <w:autoSpaceDN w:val="0"/>
        <w:adjustRightInd w:val="0"/>
        <w:spacing w:after="120"/>
        <w:rPr>
          <w:rFonts w:ascii="Calibri" w:eastAsia="Calibri" w:hAnsi="Calibri" w:cs="Times New Roman"/>
          <w:color w:val="00B050"/>
        </w:rPr>
      </w:pPr>
      <w:r w:rsidRPr="00563218">
        <w:rPr>
          <w:rFonts w:ascii="Calibri" w:eastAsia="Calibri" w:hAnsi="Calibri" w:cs="Times New Roman"/>
          <w:color w:val="00B050"/>
        </w:rPr>
        <w:t>Project Geophysicist: ___________________________Date:___________</w:t>
      </w:r>
    </w:p>
    <w:p w:rsidR="00045CF5" w:rsidRDefault="00045CF5"/>
    <w:sectPr w:rsidR="00045C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21D0" w:rsidRDefault="004D21D0">
      <w:pPr>
        <w:spacing w:after="0" w:line="240" w:lineRule="auto"/>
      </w:pPr>
      <w:r>
        <w:separator/>
      </w:r>
    </w:p>
  </w:endnote>
  <w:endnote w:type="continuationSeparator" w:id="0">
    <w:p w:rsidR="004D21D0" w:rsidRDefault="004D2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9328705"/>
      <w:docPartObj>
        <w:docPartGallery w:val="Page Numbers (Bottom of Page)"/>
        <w:docPartUnique/>
      </w:docPartObj>
    </w:sdtPr>
    <w:sdtContent>
      <w:sdt>
        <w:sdtPr>
          <w:id w:val="794648122"/>
          <w:docPartObj>
            <w:docPartGallery w:val="Page Numbers (Top of Page)"/>
            <w:docPartUnique/>
          </w:docPartObj>
        </w:sdtPr>
        <w:sdtContent>
          <w:p w:rsidR="00B716F2" w:rsidRDefault="00B716F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86</w:t>
            </w:r>
            <w:r>
              <w:rPr>
                <w:b/>
                <w:bCs/>
                <w:sz w:val="24"/>
                <w:szCs w:val="24"/>
              </w:rPr>
              <w:fldChar w:fldCharType="end"/>
            </w:r>
          </w:p>
        </w:sdtContent>
      </w:sdt>
    </w:sdtContent>
  </w:sdt>
  <w:p w:rsidR="00B716F2" w:rsidRDefault="00B716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6F2" w:rsidRDefault="00B716F2">
    <w:pPr>
      <w:pStyle w:val="Footer"/>
      <w:jc w:val="center"/>
    </w:pPr>
  </w:p>
  <w:p w:rsidR="00B716F2" w:rsidRDefault="00B716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21D0" w:rsidRDefault="004D21D0">
      <w:pPr>
        <w:spacing w:after="0" w:line="240" w:lineRule="auto"/>
      </w:pPr>
      <w:r>
        <w:separator/>
      </w:r>
    </w:p>
  </w:footnote>
  <w:footnote w:type="continuationSeparator" w:id="0">
    <w:p w:rsidR="004D21D0" w:rsidRDefault="004D21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6F2" w:rsidRPr="004F76F9" w:rsidRDefault="00B716F2" w:rsidP="004F76F9">
    <w:pPr>
      <w:pStyle w:val="Header"/>
      <w:jc w:val="right"/>
      <w:rPr>
        <w:sz w:val="20"/>
        <w:szCs w:val="20"/>
      </w:rPr>
    </w:pPr>
    <w:r w:rsidRPr="004F76F9">
      <w:rPr>
        <w:sz w:val="20"/>
        <w:szCs w:val="20"/>
      </w:rPr>
      <w:t>Geophysical Classification for Munitions Response</w:t>
    </w:r>
  </w:p>
  <w:p w:rsidR="00B716F2" w:rsidRPr="004F76F9" w:rsidRDefault="00B716F2" w:rsidP="004F76F9">
    <w:pPr>
      <w:pStyle w:val="Header"/>
      <w:jc w:val="right"/>
      <w:rPr>
        <w:sz w:val="20"/>
        <w:szCs w:val="20"/>
      </w:rPr>
    </w:pPr>
    <w:r w:rsidRPr="004F76F9">
      <w:rPr>
        <w:sz w:val="20"/>
        <w:szCs w:val="20"/>
      </w:rPr>
      <w:t>Revision Number:</w:t>
    </w:r>
  </w:p>
  <w:p w:rsidR="00B716F2" w:rsidRPr="004F76F9" w:rsidRDefault="00B716F2" w:rsidP="004F76F9">
    <w:pPr>
      <w:pStyle w:val="Header"/>
      <w:jc w:val="right"/>
      <w:rPr>
        <w:sz w:val="20"/>
        <w:szCs w:val="20"/>
      </w:rPr>
    </w:pPr>
    <w:r w:rsidRPr="004F76F9">
      <w:rPr>
        <w:sz w:val="20"/>
        <w:szCs w:val="20"/>
      </w:rPr>
      <w:t>Revision Date:</w:t>
    </w:r>
  </w:p>
  <w:p w:rsidR="00B716F2" w:rsidRDefault="00B716F2" w:rsidP="004F76F9">
    <w:pPr>
      <w:pStyle w:val="Header"/>
      <w:jc w:val="right"/>
      <w:rPr>
        <w:noProof/>
        <w:sz w:val="20"/>
        <w:szCs w:val="20"/>
      </w:rPr>
    </w:pPr>
    <w:r w:rsidRPr="004F76F9">
      <w:rPr>
        <w:sz w:val="20"/>
        <w:szCs w:val="20"/>
      </w:rPr>
      <w:t xml:space="preserve">Page </w:t>
    </w:r>
    <w:r w:rsidRPr="004F76F9">
      <w:rPr>
        <w:sz w:val="20"/>
        <w:szCs w:val="20"/>
      </w:rPr>
      <w:fldChar w:fldCharType="begin"/>
    </w:r>
    <w:r w:rsidRPr="004F76F9">
      <w:rPr>
        <w:sz w:val="20"/>
        <w:szCs w:val="20"/>
      </w:rPr>
      <w:instrText xml:space="preserve"> PAGE   \* MERGEFORMAT </w:instrText>
    </w:r>
    <w:r w:rsidRPr="004F76F9">
      <w:rPr>
        <w:sz w:val="20"/>
        <w:szCs w:val="20"/>
      </w:rPr>
      <w:fldChar w:fldCharType="separate"/>
    </w:r>
    <w:r w:rsidR="00FA370F">
      <w:rPr>
        <w:noProof/>
        <w:sz w:val="20"/>
        <w:szCs w:val="20"/>
      </w:rPr>
      <w:t>86</w:t>
    </w:r>
    <w:r w:rsidRPr="004F76F9">
      <w:rPr>
        <w:noProof/>
        <w:sz w:val="20"/>
        <w:szCs w:val="20"/>
      </w:rPr>
      <w:fldChar w:fldCharType="end"/>
    </w:r>
    <w:r>
      <w:rPr>
        <w:noProof/>
        <w:sz w:val="20"/>
        <w:szCs w:val="20"/>
      </w:rPr>
      <w:t xml:space="preserve"> </w:t>
    </w:r>
    <w:r w:rsidRPr="004F76F9">
      <w:rPr>
        <w:noProof/>
        <w:sz w:val="20"/>
        <w:szCs w:val="20"/>
      </w:rPr>
      <w:t xml:space="preserve">of </w:t>
    </w:r>
    <w:r>
      <w:rPr>
        <w:noProof/>
        <w:sz w:val="20"/>
        <w:szCs w:val="20"/>
      </w:rPr>
      <w:t>153</w:t>
    </w:r>
  </w:p>
  <w:p w:rsidR="00B716F2" w:rsidRPr="004F76F9" w:rsidRDefault="00B716F2" w:rsidP="004F76F9">
    <w:pPr>
      <w:pStyle w:val="Header"/>
      <w:jc w:val="right"/>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6F2" w:rsidRPr="004F76F9" w:rsidRDefault="00B716F2" w:rsidP="004F76F9">
    <w:pPr>
      <w:pStyle w:val="Header"/>
      <w:jc w:val="right"/>
      <w:rPr>
        <w:sz w:val="20"/>
        <w:szCs w:val="20"/>
      </w:rPr>
    </w:pPr>
    <w:r w:rsidRPr="004F76F9">
      <w:rPr>
        <w:sz w:val="20"/>
        <w:szCs w:val="20"/>
      </w:rPr>
      <w:t>Geophysical Classification for Munitions Response</w:t>
    </w:r>
  </w:p>
  <w:p w:rsidR="00B716F2" w:rsidRPr="004F76F9" w:rsidRDefault="00B716F2" w:rsidP="004F76F9">
    <w:pPr>
      <w:pStyle w:val="Header"/>
      <w:jc w:val="right"/>
      <w:rPr>
        <w:sz w:val="20"/>
        <w:szCs w:val="20"/>
      </w:rPr>
    </w:pPr>
    <w:r w:rsidRPr="004F76F9">
      <w:rPr>
        <w:sz w:val="20"/>
        <w:szCs w:val="20"/>
      </w:rPr>
      <w:t>Revision Number:</w:t>
    </w:r>
  </w:p>
  <w:p w:rsidR="00B716F2" w:rsidRPr="004F76F9" w:rsidRDefault="00B716F2" w:rsidP="004F76F9">
    <w:pPr>
      <w:pStyle w:val="Header"/>
      <w:jc w:val="right"/>
      <w:rPr>
        <w:sz w:val="20"/>
        <w:szCs w:val="20"/>
      </w:rPr>
    </w:pPr>
    <w:r w:rsidRPr="004F76F9">
      <w:rPr>
        <w:sz w:val="20"/>
        <w:szCs w:val="20"/>
      </w:rPr>
      <w:t>Revision Date:</w:t>
    </w:r>
  </w:p>
  <w:p w:rsidR="00B716F2" w:rsidRPr="004F76F9" w:rsidRDefault="00B716F2" w:rsidP="004F76F9">
    <w:pPr>
      <w:pStyle w:val="Header"/>
      <w:jc w:val="right"/>
      <w:rPr>
        <w:sz w:val="20"/>
        <w:szCs w:val="20"/>
      </w:rPr>
    </w:pPr>
    <w:r w:rsidRPr="004F76F9">
      <w:rPr>
        <w:sz w:val="20"/>
        <w:szCs w:val="20"/>
      </w:rPr>
      <w:t xml:space="preserve">Page </w:t>
    </w:r>
    <w:r w:rsidRPr="004F76F9">
      <w:rPr>
        <w:sz w:val="20"/>
        <w:szCs w:val="20"/>
      </w:rPr>
      <w:fldChar w:fldCharType="begin"/>
    </w:r>
    <w:r w:rsidRPr="004F76F9">
      <w:rPr>
        <w:sz w:val="20"/>
        <w:szCs w:val="20"/>
      </w:rPr>
      <w:instrText xml:space="preserve"> PAGE   \* MERGEFORMAT </w:instrText>
    </w:r>
    <w:r w:rsidRPr="004F76F9">
      <w:rPr>
        <w:sz w:val="20"/>
        <w:szCs w:val="20"/>
      </w:rPr>
      <w:fldChar w:fldCharType="separate"/>
    </w:r>
    <w:r w:rsidR="00FA370F">
      <w:rPr>
        <w:noProof/>
        <w:sz w:val="20"/>
        <w:szCs w:val="20"/>
      </w:rPr>
      <w:t>76</w:t>
    </w:r>
    <w:r w:rsidRPr="004F76F9">
      <w:rPr>
        <w:noProof/>
        <w:sz w:val="20"/>
        <w:szCs w:val="20"/>
      </w:rPr>
      <w:fldChar w:fldCharType="end"/>
    </w:r>
    <w:r>
      <w:rPr>
        <w:noProof/>
        <w:sz w:val="20"/>
        <w:szCs w:val="20"/>
      </w:rPr>
      <w:t xml:space="preserve"> </w:t>
    </w:r>
    <w:r w:rsidRPr="004F76F9">
      <w:rPr>
        <w:noProof/>
        <w:sz w:val="20"/>
        <w:szCs w:val="20"/>
      </w:rPr>
      <w:t xml:space="preserve">of </w:t>
    </w:r>
    <w:r>
      <w:rPr>
        <w:noProof/>
        <w:sz w:val="20"/>
        <w:szCs w:val="20"/>
      </w:rPr>
      <w:t>153</w:t>
    </w:r>
  </w:p>
  <w:p w:rsidR="00B716F2" w:rsidRPr="00ED1921" w:rsidRDefault="00B716F2" w:rsidP="004F76F9">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16F2" w:rsidRDefault="00B716F2">
    <w:pPr>
      <w:pStyle w:val="Header"/>
    </w:pPr>
    <w:r>
      <w:rPr>
        <w:noProof/>
      </w:rPr>
      <mc:AlternateContent>
        <mc:Choice Requires="wps">
          <w:drawing>
            <wp:anchor distT="4294967293" distB="4294967293" distL="114300" distR="114300" simplePos="0" relativeHeight="251659264" behindDoc="0" locked="0" layoutInCell="1" allowOverlap="1" wp14:anchorId="0B5B1582" wp14:editId="4054D5B2">
              <wp:simplePos x="0" y="0"/>
              <wp:positionH relativeFrom="column">
                <wp:posOffset>0</wp:posOffset>
              </wp:positionH>
              <wp:positionV relativeFrom="paragraph">
                <wp:posOffset>182879</wp:posOffset>
              </wp:positionV>
              <wp:extent cx="5943600" cy="0"/>
              <wp:effectExtent l="0" t="0" r="19050" b="190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id="Straight Connector 56"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0,14.4pt" to="46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" strokecolor="windowText" strokeweight="1pt">
              <o:lock v:ext="edit" shapetype="f"/>
            </v:line>
          </w:pict>
        </mc:Fallback>
      </mc:AlternateContent>
    </w:r>
    <w:r>
      <w:t>STANDARD OPERATING PROCEDURE 8 – PROCESS CUED TEMTADS 2x2 DATA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30F1E"/>
    <w:multiLevelType w:val="multilevel"/>
    <w:tmpl w:val="9822F694"/>
    <w:lvl w:ilvl="0">
      <w:start w:val="2"/>
      <w:numFmt w:val="decimal"/>
      <w:lvlText w:val="%1."/>
      <w:lvlJc w:val="left"/>
      <w:pPr>
        <w:ind w:left="52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01E00ABB"/>
    <w:multiLevelType w:val="hybridMultilevel"/>
    <w:tmpl w:val="B672D60E"/>
    <w:lvl w:ilvl="0" w:tplc="5FEC5D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C72B10"/>
    <w:multiLevelType w:val="hybridMultilevel"/>
    <w:tmpl w:val="6E4CD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32547A0"/>
    <w:multiLevelType w:val="multilevel"/>
    <w:tmpl w:val="D9B8F46A"/>
    <w:lvl w:ilvl="0">
      <w:start w:val="3"/>
      <w:numFmt w:val="decimal"/>
      <w:lvlText w:val="%1."/>
      <w:lvlJc w:val="left"/>
      <w:pPr>
        <w:ind w:left="360" w:hanging="360"/>
      </w:pPr>
      <w:rPr>
        <w:rFonts w:hint="default"/>
        <w:sz w:val="28"/>
        <w:szCs w:val="28"/>
      </w:rPr>
    </w:lvl>
    <w:lvl w:ilvl="1">
      <w:start w:val="3"/>
      <w:numFmt w:val="decimal"/>
      <w:lvlText w:val="%2.1"/>
      <w:lvlJc w:val="left"/>
      <w:pPr>
        <w:ind w:left="88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3417C10"/>
    <w:multiLevelType w:val="hybridMultilevel"/>
    <w:tmpl w:val="A3EC1C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426440A"/>
    <w:multiLevelType w:val="hybridMultilevel"/>
    <w:tmpl w:val="59E03EE0"/>
    <w:lvl w:ilvl="0" w:tplc="926EE9D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57259A"/>
    <w:multiLevelType w:val="multilevel"/>
    <w:tmpl w:val="6E5AE66C"/>
    <w:lvl w:ilvl="0">
      <w:start w:val="1"/>
      <w:numFmt w:val="decimal"/>
      <w:lvlText w:val="%1."/>
      <w:lvlJc w:val="left"/>
      <w:pPr>
        <w:ind w:left="52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097B57AA"/>
    <w:multiLevelType w:val="hybridMultilevel"/>
    <w:tmpl w:val="D31693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9F36154"/>
    <w:multiLevelType w:val="hybridMultilevel"/>
    <w:tmpl w:val="B672D60E"/>
    <w:lvl w:ilvl="0" w:tplc="5FEC5D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A743B7E"/>
    <w:multiLevelType w:val="multilevel"/>
    <w:tmpl w:val="DBEA1E26"/>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0A755CCA"/>
    <w:multiLevelType w:val="multilevel"/>
    <w:tmpl w:val="F7DEAB3E"/>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0BDC2476"/>
    <w:multiLevelType w:val="multilevel"/>
    <w:tmpl w:val="6C205FB4"/>
    <w:lvl w:ilvl="0">
      <w:start w:val="1"/>
      <w:numFmt w:val="bullet"/>
      <w:lvlText w:val=""/>
      <w:lvlJc w:val="left"/>
      <w:pPr>
        <w:ind w:left="375" w:hanging="375"/>
      </w:pPr>
      <w:rPr>
        <w:rFonts w:ascii="Symbol" w:hAnsi="Symbol"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0BEF6ECE"/>
    <w:multiLevelType w:val="hybridMultilevel"/>
    <w:tmpl w:val="5114E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CD44EB3"/>
    <w:multiLevelType w:val="hybridMultilevel"/>
    <w:tmpl w:val="F4F88DB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0D3E2803"/>
    <w:multiLevelType w:val="hybridMultilevel"/>
    <w:tmpl w:val="6B006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F435C1"/>
    <w:multiLevelType w:val="hybridMultilevel"/>
    <w:tmpl w:val="FB5A4F6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10D314E3"/>
    <w:multiLevelType w:val="multilevel"/>
    <w:tmpl w:val="8C749EBC"/>
    <w:lvl w:ilvl="0">
      <w:start w:val="4"/>
      <w:numFmt w:val="decimal"/>
      <w:lvlText w:val="%1."/>
      <w:lvlJc w:val="left"/>
      <w:pPr>
        <w:ind w:left="52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115353ED"/>
    <w:multiLevelType w:val="multilevel"/>
    <w:tmpl w:val="E9E24890"/>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11C1476C"/>
    <w:multiLevelType w:val="multilevel"/>
    <w:tmpl w:val="689A694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145B29F0"/>
    <w:multiLevelType w:val="hybridMultilevel"/>
    <w:tmpl w:val="25EE8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4A47904"/>
    <w:multiLevelType w:val="multilevel"/>
    <w:tmpl w:val="3F646926"/>
    <w:lvl w:ilvl="0">
      <w:start w:val="1"/>
      <w:numFmt w:val="decimal"/>
      <w:lvlText w:val="%1."/>
      <w:lvlJc w:val="left"/>
      <w:pPr>
        <w:ind w:left="52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17606F5D"/>
    <w:multiLevelType w:val="multilevel"/>
    <w:tmpl w:val="09181E1E"/>
    <w:lvl w:ilvl="0">
      <w:start w:val="1"/>
      <w:numFmt w:val="decimal"/>
      <w:lvlText w:val="%1."/>
      <w:lvlJc w:val="left"/>
      <w:pPr>
        <w:ind w:left="360" w:hanging="360"/>
      </w:pPr>
      <w:rPr>
        <w:rFonts w:hint="default"/>
      </w:rPr>
    </w:lvl>
    <w:lvl w:ilvl="1">
      <w:start w:val="2"/>
      <w:numFmt w:val="decimal"/>
      <w:isLgl/>
      <w:lvlText w:val="%1.%2"/>
      <w:lvlJc w:val="left"/>
      <w:pPr>
        <w:ind w:left="2910" w:hanging="480"/>
      </w:pPr>
      <w:rPr>
        <w:rFonts w:hint="default"/>
      </w:rPr>
    </w:lvl>
    <w:lvl w:ilvl="2">
      <w:start w:val="3"/>
      <w:numFmt w:val="decimal"/>
      <w:isLgl/>
      <w:lvlText w:val="%1.%2.%3"/>
      <w:lvlJc w:val="left"/>
      <w:pPr>
        <w:ind w:left="5580" w:hanging="720"/>
      </w:pPr>
      <w:rPr>
        <w:rFonts w:hint="default"/>
      </w:rPr>
    </w:lvl>
    <w:lvl w:ilvl="3">
      <w:start w:val="1"/>
      <w:numFmt w:val="decimal"/>
      <w:isLgl/>
      <w:lvlText w:val="%1.%2.%3.%4"/>
      <w:lvlJc w:val="left"/>
      <w:pPr>
        <w:ind w:left="8010" w:hanging="720"/>
      </w:pPr>
      <w:rPr>
        <w:rFonts w:hint="default"/>
      </w:rPr>
    </w:lvl>
    <w:lvl w:ilvl="4">
      <w:start w:val="1"/>
      <w:numFmt w:val="decimal"/>
      <w:isLgl/>
      <w:lvlText w:val="%1.%2.%3.%4.%5"/>
      <w:lvlJc w:val="left"/>
      <w:pPr>
        <w:ind w:left="10800" w:hanging="1080"/>
      </w:pPr>
      <w:rPr>
        <w:rFonts w:hint="default"/>
      </w:rPr>
    </w:lvl>
    <w:lvl w:ilvl="5">
      <w:start w:val="1"/>
      <w:numFmt w:val="decimal"/>
      <w:isLgl/>
      <w:lvlText w:val="%1.%2.%3.%4.%5.%6"/>
      <w:lvlJc w:val="left"/>
      <w:pPr>
        <w:ind w:left="13230" w:hanging="1080"/>
      </w:pPr>
      <w:rPr>
        <w:rFonts w:hint="default"/>
      </w:rPr>
    </w:lvl>
    <w:lvl w:ilvl="6">
      <w:start w:val="1"/>
      <w:numFmt w:val="decimal"/>
      <w:isLgl/>
      <w:lvlText w:val="%1.%2.%3.%4.%5.%6.%7"/>
      <w:lvlJc w:val="left"/>
      <w:pPr>
        <w:ind w:left="16020" w:hanging="1440"/>
      </w:pPr>
      <w:rPr>
        <w:rFonts w:hint="default"/>
      </w:rPr>
    </w:lvl>
    <w:lvl w:ilvl="7">
      <w:start w:val="1"/>
      <w:numFmt w:val="decimal"/>
      <w:isLgl/>
      <w:lvlText w:val="%1.%2.%3.%4.%5.%6.%7.%8"/>
      <w:lvlJc w:val="left"/>
      <w:pPr>
        <w:ind w:left="18450" w:hanging="1440"/>
      </w:pPr>
      <w:rPr>
        <w:rFonts w:hint="default"/>
      </w:rPr>
    </w:lvl>
    <w:lvl w:ilvl="8">
      <w:start w:val="1"/>
      <w:numFmt w:val="decimal"/>
      <w:isLgl/>
      <w:lvlText w:val="%1.%2.%3.%4.%5.%6.%7.%8.%9"/>
      <w:lvlJc w:val="left"/>
      <w:pPr>
        <w:ind w:left="21240" w:hanging="1800"/>
      </w:pPr>
      <w:rPr>
        <w:rFonts w:hint="default"/>
      </w:rPr>
    </w:lvl>
  </w:abstractNum>
  <w:abstractNum w:abstractNumId="22">
    <w:nsid w:val="1BE84197"/>
    <w:multiLevelType w:val="hybridMultilevel"/>
    <w:tmpl w:val="153A99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1C576DB3"/>
    <w:multiLevelType w:val="hybridMultilevel"/>
    <w:tmpl w:val="7FFC6B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CA64D0D"/>
    <w:multiLevelType w:val="hybridMultilevel"/>
    <w:tmpl w:val="59F8F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CED6BF0"/>
    <w:multiLevelType w:val="hybridMultilevel"/>
    <w:tmpl w:val="4A2A8BAE"/>
    <w:lvl w:ilvl="0" w:tplc="0409000F">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D0167CD"/>
    <w:multiLevelType w:val="hybridMultilevel"/>
    <w:tmpl w:val="B672D60E"/>
    <w:lvl w:ilvl="0" w:tplc="5FEC5D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1DD51B57"/>
    <w:multiLevelType w:val="multilevel"/>
    <w:tmpl w:val="3BB29A06"/>
    <w:lvl w:ilvl="0">
      <w:start w:val="1"/>
      <w:numFmt w:val="decimal"/>
      <w:lvlText w:val="%1."/>
      <w:lvlJc w:val="left"/>
      <w:pPr>
        <w:ind w:left="52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1FCB6FE1"/>
    <w:multiLevelType w:val="multilevel"/>
    <w:tmpl w:val="0E063E2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200523D7"/>
    <w:multiLevelType w:val="hybridMultilevel"/>
    <w:tmpl w:val="56CA1B7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20936C68"/>
    <w:multiLevelType w:val="hybridMultilevel"/>
    <w:tmpl w:val="3D6E3580"/>
    <w:lvl w:ilvl="0" w:tplc="11182484">
      <w:start w:val="6"/>
      <w:numFmt w:val="decimal"/>
      <w:lvlText w:val="%1."/>
      <w:lvlJc w:val="left"/>
      <w:pPr>
        <w:ind w:left="36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0" w:hanging="360"/>
      </w:pPr>
    </w:lvl>
    <w:lvl w:ilvl="5" w:tplc="0409001B" w:tentative="1">
      <w:start w:val="1"/>
      <w:numFmt w:val="lowerRoman"/>
      <w:lvlText w:val="%6."/>
      <w:lvlJc w:val="right"/>
      <w:pPr>
        <w:ind w:left="720" w:hanging="180"/>
      </w:pPr>
    </w:lvl>
    <w:lvl w:ilvl="6" w:tplc="0409000F" w:tentative="1">
      <w:start w:val="1"/>
      <w:numFmt w:val="decimal"/>
      <w:lvlText w:val="%7."/>
      <w:lvlJc w:val="left"/>
      <w:pPr>
        <w:ind w:left="1440" w:hanging="360"/>
      </w:pPr>
    </w:lvl>
    <w:lvl w:ilvl="7" w:tplc="04090019" w:tentative="1">
      <w:start w:val="1"/>
      <w:numFmt w:val="lowerLetter"/>
      <w:lvlText w:val="%8."/>
      <w:lvlJc w:val="left"/>
      <w:pPr>
        <w:ind w:left="2160" w:hanging="360"/>
      </w:pPr>
    </w:lvl>
    <w:lvl w:ilvl="8" w:tplc="0409001B" w:tentative="1">
      <w:start w:val="1"/>
      <w:numFmt w:val="lowerRoman"/>
      <w:lvlText w:val="%9."/>
      <w:lvlJc w:val="right"/>
      <w:pPr>
        <w:ind w:left="2880" w:hanging="180"/>
      </w:pPr>
    </w:lvl>
  </w:abstractNum>
  <w:abstractNum w:abstractNumId="31">
    <w:nsid w:val="20B04748"/>
    <w:multiLevelType w:val="hybridMultilevel"/>
    <w:tmpl w:val="8F08C5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254C1687"/>
    <w:multiLevelType w:val="multilevel"/>
    <w:tmpl w:val="E77C3F20"/>
    <w:lvl w:ilvl="0">
      <w:start w:val="1"/>
      <w:numFmt w:val="bullet"/>
      <w:lvlText w:val=""/>
      <w:lvlJc w:val="left"/>
      <w:pPr>
        <w:ind w:left="2160" w:hanging="360"/>
      </w:pPr>
      <w:rPr>
        <w:rFonts w:ascii="Symbol" w:hAnsi="Symbol" w:hint="default"/>
      </w:rPr>
    </w:lvl>
    <w:lvl w:ilvl="1">
      <w:start w:val="2"/>
      <w:numFmt w:val="decimal"/>
      <w:isLgl/>
      <w:lvlText w:val="%1.%2"/>
      <w:lvlJc w:val="left"/>
      <w:pPr>
        <w:ind w:left="4710" w:hanging="480"/>
      </w:pPr>
      <w:rPr>
        <w:rFonts w:hint="default"/>
      </w:rPr>
    </w:lvl>
    <w:lvl w:ilvl="2">
      <w:start w:val="3"/>
      <w:numFmt w:val="decimal"/>
      <w:isLgl/>
      <w:lvlText w:val="%1.%2.%3"/>
      <w:lvlJc w:val="left"/>
      <w:pPr>
        <w:ind w:left="7380" w:hanging="720"/>
      </w:pPr>
      <w:rPr>
        <w:rFonts w:hint="default"/>
      </w:rPr>
    </w:lvl>
    <w:lvl w:ilvl="3">
      <w:start w:val="1"/>
      <w:numFmt w:val="decimal"/>
      <w:isLgl/>
      <w:lvlText w:val="%1.%2.%3.%4"/>
      <w:lvlJc w:val="left"/>
      <w:pPr>
        <w:ind w:left="9810" w:hanging="720"/>
      </w:pPr>
      <w:rPr>
        <w:rFonts w:hint="default"/>
      </w:rPr>
    </w:lvl>
    <w:lvl w:ilvl="4">
      <w:start w:val="1"/>
      <w:numFmt w:val="decimal"/>
      <w:isLgl/>
      <w:lvlText w:val="%1.%2.%3.%4.%5"/>
      <w:lvlJc w:val="left"/>
      <w:pPr>
        <w:ind w:left="12600" w:hanging="1080"/>
      </w:pPr>
      <w:rPr>
        <w:rFonts w:hint="default"/>
      </w:rPr>
    </w:lvl>
    <w:lvl w:ilvl="5">
      <w:start w:val="1"/>
      <w:numFmt w:val="decimal"/>
      <w:isLgl/>
      <w:lvlText w:val="%1.%2.%3.%4.%5.%6"/>
      <w:lvlJc w:val="left"/>
      <w:pPr>
        <w:ind w:left="15030" w:hanging="1080"/>
      </w:pPr>
      <w:rPr>
        <w:rFonts w:hint="default"/>
      </w:rPr>
    </w:lvl>
    <w:lvl w:ilvl="6">
      <w:start w:val="1"/>
      <w:numFmt w:val="decimal"/>
      <w:isLgl/>
      <w:lvlText w:val="%1.%2.%3.%4.%5.%6.%7"/>
      <w:lvlJc w:val="left"/>
      <w:pPr>
        <w:ind w:left="17820" w:hanging="1440"/>
      </w:pPr>
      <w:rPr>
        <w:rFonts w:hint="default"/>
      </w:rPr>
    </w:lvl>
    <w:lvl w:ilvl="7">
      <w:start w:val="1"/>
      <w:numFmt w:val="decimal"/>
      <w:isLgl/>
      <w:lvlText w:val="%1.%2.%3.%4.%5.%6.%7.%8"/>
      <w:lvlJc w:val="left"/>
      <w:pPr>
        <w:ind w:left="20250" w:hanging="1440"/>
      </w:pPr>
      <w:rPr>
        <w:rFonts w:hint="default"/>
      </w:rPr>
    </w:lvl>
    <w:lvl w:ilvl="8">
      <w:start w:val="1"/>
      <w:numFmt w:val="decimal"/>
      <w:isLgl/>
      <w:lvlText w:val="%1.%2.%3.%4.%5.%6.%7.%8.%9"/>
      <w:lvlJc w:val="left"/>
      <w:pPr>
        <w:ind w:left="23040" w:hanging="1800"/>
      </w:pPr>
      <w:rPr>
        <w:rFonts w:hint="default"/>
      </w:rPr>
    </w:lvl>
  </w:abstractNum>
  <w:abstractNum w:abstractNumId="33">
    <w:nsid w:val="27856692"/>
    <w:multiLevelType w:val="multilevel"/>
    <w:tmpl w:val="A1DCE900"/>
    <w:lvl w:ilvl="0">
      <w:start w:val="5"/>
      <w:numFmt w:val="decimal"/>
      <w:lvlText w:val="%1."/>
      <w:lvlJc w:val="left"/>
      <w:pPr>
        <w:ind w:left="522" w:hanging="432"/>
      </w:pPr>
      <w:rPr>
        <w:rFonts w:hint="default"/>
      </w:rPr>
    </w:lvl>
    <w:lvl w:ilvl="1">
      <w:start w:val="6"/>
      <w:numFmt w:val="decimal"/>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nsid w:val="289C1DBD"/>
    <w:multiLevelType w:val="multilevel"/>
    <w:tmpl w:val="7C30DDBE"/>
    <w:lvl w:ilvl="0">
      <w:start w:val="1"/>
      <w:numFmt w:val="decimal"/>
      <w:lvlText w:val="%1."/>
      <w:lvlJc w:val="left"/>
      <w:pPr>
        <w:ind w:left="52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nsid w:val="28A03FCD"/>
    <w:multiLevelType w:val="multilevel"/>
    <w:tmpl w:val="D8A6DAB4"/>
    <w:lvl w:ilvl="0">
      <w:start w:val="1"/>
      <w:numFmt w:val="decimal"/>
      <w:lvlText w:val="%1."/>
      <w:lvlJc w:val="left"/>
      <w:pPr>
        <w:ind w:left="52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29DD493A"/>
    <w:multiLevelType w:val="hybridMultilevel"/>
    <w:tmpl w:val="E8F805A6"/>
    <w:lvl w:ilvl="0" w:tplc="0409000F">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7">
    <w:nsid w:val="29F55A86"/>
    <w:multiLevelType w:val="hybridMultilevel"/>
    <w:tmpl w:val="18A6ED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2B367079"/>
    <w:multiLevelType w:val="hybridMultilevel"/>
    <w:tmpl w:val="60447830"/>
    <w:lvl w:ilvl="0" w:tplc="76122994">
      <w:start w:val="6"/>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C9D4C91"/>
    <w:multiLevelType w:val="multilevel"/>
    <w:tmpl w:val="E8769090"/>
    <w:lvl w:ilvl="0">
      <w:start w:val="1"/>
      <w:numFmt w:val="decimal"/>
      <w:lvlText w:val="%1."/>
      <w:lvlJc w:val="left"/>
      <w:pPr>
        <w:ind w:left="360" w:hanging="360"/>
      </w:pPr>
      <w:rPr>
        <w:rFonts w:hint="default"/>
      </w:rPr>
    </w:lvl>
    <w:lvl w:ilvl="1">
      <w:start w:val="2"/>
      <w:numFmt w:val="decimal"/>
      <w:isLgl/>
      <w:lvlText w:val="%1.%2"/>
      <w:lvlJc w:val="left"/>
      <w:pPr>
        <w:ind w:left="3990" w:hanging="480"/>
      </w:pPr>
      <w:rPr>
        <w:rFonts w:hint="default"/>
      </w:rPr>
    </w:lvl>
    <w:lvl w:ilvl="2">
      <w:start w:val="3"/>
      <w:numFmt w:val="decimal"/>
      <w:isLgl/>
      <w:lvlText w:val="%1.%2.%3"/>
      <w:lvlJc w:val="left"/>
      <w:pPr>
        <w:ind w:left="6660" w:hanging="720"/>
      </w:pPr>
      <w:rPr>
        <w:rFonts w:hint="default"/>
      </w:rPr>
    </w:lvl>
    <w:lvl w:ilvl="3">
      <w:start w:val="1"/>
      <w:numFmt w:val="decimal"/>
      <w:isLgl/>
      <w:lvlText w:val="%1.%2.%3.%4"/>
      <w:lvlJc w:val="left"/>
      <w:pPr>
        <w:ind w:left="9090" w:hanging="720"/>
      </w:pPr>
      <w:rPr>
        <w:rFonts w:hint="default"/>
      </w:rPr>
    </w:lvl>
    <w:lvl w:ilvl="4">
      <w:start w:val="1"/>
      <w:numFmt w:val="decimal"/>
      <w:isLgl/>
      <w:lvlText w:val="%1.%2.%3.%4.%5"/>
      <w:lvlJc w:val="left"/>
      <w:pPr>
        <w:ind w:left="11880" w:hanging="1080"/>
      </w:pPr>
      <w:rPr>
        <w:rFonts w:hint="default"/>
      </w:rPr>
    </w:lvl>
    <w:lvl w:ilvl="5">
      <w:start w:val="1"/>
      <w:numFmt w:val="decimal"/>
      <w:isLgl/>
      <w:lvlText w:val="%1.%2.%3.%4.%5.%6"/>
      <w:lvlJc w:val="left"/>
      <w:pPr>
        <w:ind w:left="14310" w:hanging="1080"/>
      </w:pPr>
      <w:rPr>
        <w:rFonts w:hint="default"/>
      </w:rPr>
    </w:lvl>
    <w:lvl w:ilvl="6">
      <w:start w:val="1"/>
      <w:numFmt w:val="decimal"/>
      <w:isLgl/>
      <w:lvlText w:val="%1.%2.%3.%4.%5.%6.%7"/>
      <w:lvlJc w:val="left"/>
      <w:pPr>
        <w:ind w:left="17100" w:hanging="1440"/>
      </w:pPr>
      <w:rPr>
        <w:rFonts w:hint="default"/>
      </w:rPr>
    </w:lvl>
    <w:lvl w:ilvl="7">
      <w:start w:val="1"/>
      <w:numFmt w:val="decimal"/>
      <w:isLgl/>
      <w:lvlText w:val="%1.%2.%3.%4.%5.%6.%7.%8"/>
      <w:lvlJc w:val="left"/>
      <w:pPr>
        <w:ind w:left="19530" w:hanging="1440"/>
      </w:pPr>
      <w:rPr>
        <w:rFonts w:hint="default"/>
      </w:rPr>
    </w:lvl>
    <w:lvl w:ilvl="8">
      <w:start w:val="1"/>
      <w:numFmt w:val="decimal"/>
      <w:isLgl/>
      <w:lvlText w:val="%1.%2.%3.%4.%5.%6.%7.%8.%9"/>
      <w:lvlJc w:val="left"/>
      <w:pPr>
        <w:ind w:left="22320" w:hanging="1800"/>
      </w:pPr>
      <w:rPr>
        <w:rFonts w:hint="default"/>
      </w:rPr>
    </w:lvl>
  </w:abstractNum>
  <w:abstractNum w:abstractNumId="40">
    <w:nsid w:val="2CDB1140"/>
    <w:multiLevelType w:val="hybridMultilevel"/>
    <w:tmpl w:val="E2E03AF8"/>
    <w:lvl w:ilvl="0" w:tplc="394EC19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EEE20C0"/>
    <w:multiLevelType w:val="hybridMultilevel"/>
    <w:tmpl w:val="587E5C30"/>
    <w:lvl w:ilvl="0" w:tplc="5D9C911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F9F2CAB"/>
    <w:multiLevelType w:val="hybridMultilevel"/>
    <w:tmpl w:val="E8328C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43">
    <w:nsid w:val="31A839BB"/>
    <w:multiLevelType w:val="hybridMultilevel"/>
    <w:tmpl w:val="F77CF9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326B71D7"/>
    <w:multiLevelType w:val="multilevel"/>
    <w:tmpl w:val="4DC4DBDE"/>
    <w:lvl w:ilvl="0">
      <w:start w:val="1"/>
      <w:numFmt w:val="decimal"/>
      <w:lvlText w:val="%1."/>
      <w:lvlJc w:val="left"/>
      <w:pPr>
        <w:ind w:left="360" w:hanging="360"/>
      </w:pPr>
      <w:rPr>
        <w:sz w:val="28"/>
        <w:szCs w:val="28"/>
      </w:rPr>
    </w:lvl>
    <w:lvl w:ilvl="1">
      <w:start w:val="1"/>
      <w:numFmt w:val="decimal"/>
      <w:lvlText w:val="%2.1"/>
      <w:lvlJc w:val="left"/>
      <w:pPr>
        <w:ind w:left="88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32F065F8"/>
    <w:multiLevelType w:val="hybridMultilevel"/>
    <w:tmpl w:val="42E8117E"/>
    <w:lvl w:ilvl="0" w:tplc="87A8E106">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338B264A"/>
    <w:multiLevelType w:val="multilevel"/>
    <w:tmpl w:val="6888BFFA"/>
    <w:lvl w:ilvl="0">
      <w:start w:val="1"/>
      <w:numFmt w:val="decimal"/>
      <w:lvlText w:val="%1."/>
      <w:lvlJc w:val="left"/>
      <w:pPr>
        <w:ind w:left="720" w:hanging="360"/>
      </w:pPr>
    </w:lvl>
    <w:lvl w:ilvl="1">
      <w:start w:val="1"/>
      <w:numFmt w:val="decimal"/>
      <w:isLgl/>
      <w:lvlText w:val="%1.%2"/>
      <w:lvlJc w:val="left"/>
      <w:pPr>
        <w:ind w:left="540" w:hanging="360"/>
      </w:pPr>
      <w:rPr>
        <w:rFonts w:hint="default"/>
      </w:rPr>
    </w:lvl>
    <w:lvl w:ilvl="2">
      <w:start w:val="1"/>
      <w:numFmt w:val="decimal"/>
      <w:isLgl/>
      <w:lvlText w:val="%1.%2.%3"/>
      <w:lvlJc w:val="left"/>
      <w:pPr>
        <w:ind w:left="4320" w:hanging="720"/>
      </w:pPr>
      <w:rPr>
        <w:rFonts w:hint="default"/>
      </w:rPr>
    </w:lvl>
    <w:lvl w:ilvl="3">
      <w:start w:val="1"/>
      <w:numFmt w:val="decimal"/>
      <w:isLgl/>
      <w:lvlText w:val="%1.%2.%3.%4"/>
      <w:lvlJc w:val="left"/>
      <w:pPr>
        <w:ind w:left="5940" w:hanging="720"/>
      </w:pPr>
      <w:rPr>
        <w:rFonts w:hint="default"/>
      </w:rPr>
    </w:lvl>
    <w:lvl w:ilvl="4">
      <w:start w:val="1"/>
      <w:numFmt w:val="decimal"/>
      <w:isLgl/>
      <w:lvlText w:val="%1.%2.%3.%4.%5"/>
      <w:lvlJc w:val="left"/>
      <w:pPr>
        <w:ind w:left="7920" w:hanging="1080"/>
      </w:pPr>
      <w:rPr>
        <w:rFonts w:hint="default"/>
      </w:rPr>
    </w:lvl>
    <w:lvl w:ilvl="5">
      <w:start w:val="1"/>
      <w:numFmt w:val="decimal"/>
      <w:isLgl/>
      <w:lvlText w:val="%1.%2.%3.%4.%5.%6"/>
      <w:lvlJc w:val="left"/>
      <w:pPr>
        <w:ind w:left="9540" w:hanging="1080"/>
      </w:pPr>
      <w:rPr>
        <w:rFonts w:hint="default"/>
      </w:rPr>
    </w:lvl>
    <w:lvl w:ilvl="6">
      <w:start w:val="1"/>
      <w:numFmt w:val="decimal"/>
      <w:isLgl/>
      <w:lvlText w:val="%1.%2.%3.%4.%5.%6.%7"/>
      <w:lvlJc w:val="left"/>
      <w:pPr>
        <w:ind w:left="11520" w:hanging="1440"/>
      </w:pPr>
      <w:rPr>
        <w:rFonts w:hint="default"/>
      </w:rPr>
    </w:lvl>
    <w:lvl w:ilvl="7">
      <w:start w:val="1"/>
      <w:numFmt w:val="decimal"/>
      <w:isLgl/>
      <w:lvlText w:val="%1.%2.%3.%4.%5.%6.%7.%8"/>
      <w:lvlJc w:val="left"/>
      <w:pPr>
        <w:ind w:left="13140" w:hanging="1440"/>
      </w:pPr>
      <w:rPr>
        <w:rFonts w:hint="default"/>
      </w:rPr>
    </w:lvl>
    <w:lvl w:ilvl="8">
      <w:start w:val="1"/>
      <w:numFmt w:val="decimal"/>
      <w:isLgl/>
      <w:lvlText w:val="%1.%2.%3.%4.%5.%6.%7.%8.%9"/>
      <w:lvlJc w:val="left"/>
      <w:pPr>
        <w:ind w:left="15120" w:hanging="1800"/>
      </w:pPr>
      <w:rPr>
        <w:rFonts w:hint="default"/>
      </w:rPr>
    </w:lvl>
  </w:abstractNum>
  <w:abstractNum w:abstractNumId="47">
    <w:nsid w:val="34125225"/>
    <w:multiLevelType w:val="hybridMultilevel"/>
    <w:tmpl w:val="59E03EE0"/>
    <w:lvl w:ilvl="0" w:tplc="926EE9D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4AF5891"/>
    <w:multiLevelType w:val="hybridMultilevel"/>
    <w:tmpl w:val="12661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5DC6447"/>
    <w:multiLevelType w:val="hybridMultilevel"/>
    <w:tmpl w:val="6F56A7EA"/>
    <w:lvl w:ilvl="0" w:tplc="11AEB528">
      <w:start w:val="9"/>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72F57C5"/>
    <w:multiLevelType w:val="multilevel"/>
    <w:tmpl w:val="97701218"/>
    <w:lvl w:ilvl="0">
      <w:start w:val="5"/>
      <w:numFmt w:val="decimal"/>
      <w:lvlText w:val="%1."/>
      <w:lvlJc w:val="left"/>
      <w:pPr>
        <w:ind w:left="522" w:hanging="432"/>
      </w:pPr>
      <w:rPr>
        <w:rFonts w:hint="default"/>
      </w:rPr>
    </w:lvl>
    <w:lvl w:ilvl="1">
      <w:start w:val="6"/>
      <w:numFmt w:val="decimal"/>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nsid w:val="3AAF1A95"/>
    <w:multiLevelType w:val="hybridMultilevel"/>
    <w:tmpl w:val="1D0C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B2A7B64"/>
    <w:multiLevelType w:val="multilevel"/>
    <w:tmpl w:val="66B8FB8C"/>
    <w:lvl w:ilvl="0">
      <w:start w:val="3"/>
      <w:numFmt w:val="decimal"/>
      <w:lvlText w:val="%1."/>
      <w:lvlJc w:val="left"/>
      <w:pPr>
        <w:ind w:left="522" w:hanging="432"/>
      </w:pPr>
      <w:rPr>
        <w:rFonts w:hint="default"/>
      </w:rPr>
    </w:lvl>
    <w:lvl w:ilvl="1">
      <w:start w:val="1"/>
      <w:numFmt w:val="decimal"/>
      <w:lvlText w:val="%2.1"/>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nsid w:val="3C315827"/>
    <w:multiLevelType w:val="multilevel"/>
    <w:tmpl w:val="25A0F682"/>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3C8D3A58"/>
    <w:multiLevelType w:val="hybridMultilevel"/>
    <w:tmpl w:val="F6221254"/>
    <w:lvl w:ilvl="0" w:tplc="622A3B6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CEB44EF"/>
    <w:multiLevelType w:val="multilevel"/>
    <w:tmpl w:val="C472C890"/>
    <w:lvl w:ilvl="0">
      <w:start w:val="2"/>
      <w:numFmt w:val="decimal"/>
      <w:lvlText w:val="%1."/>
      <w:lvlJc w:val="left"/>
      <w:pPr>
        <w:ind w:left="52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6">
    <w:nsid w:val="3D7B60D7"/>
    <w:multiLevelType w:val="hybridMultilevel"/>
    <w:tmpl w:val="34B8C0A2"/>
    <w:lvl w:ilvl="0" w:tplc="FBEADB9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E101A64"/>
    <w:multiLevelType w:val="hybridMultilevel"/>
    <w:tmpl w:val="3490DC92"/>
    <w:lvl w:ilvl="0" w:tplc="7C0685B2">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F240B92"/>
    <w:multiLevelType w:val="multilevel"/>
    <w:tmpl w:val="EF66C910"/>
    <w:lvl w:ilvl="0">
      <w:start w:val="1"/>
      <w:numFmt w:val="decimal"/>
      <w:lvlText w:val="%1."/>
      <w:lvlJc w:val="left"/>
      <w:pPr>
        <w:ind w:left="52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9">
    <w:nsid w:val="3FFD7C74"/>
    <w:multiLevelType w:val="hybridMultilevel"/>
    <w:tmpl w:val="70D05806"/>
    <w:lvl w:ilvl="0" w:tplc="D51630B2">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0955944"/>
    <w:multiLevelType w:val="hybridMultilevel"/>
    <w:tmpl w:val="8B1AF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0C927BF"/>
    <w:multiLevelType w:val="hybridMultilevel"/>
    <w:tmpl w:val="F06E51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43654565"/>
    <w:multiLevelType w:val="multilevel"/>
    <w:tmpl w:val="38C2B77A"/>
    <w:lvl w:ilvl="0">
      <w:start w:val="2"/>
      <w:numFmt w:val="decimal"/>
      <w:lvlText w:val="%1."/>
      <w:lvlJc w:val="left"/>
      <w:pPr>
        <w:ind w:left="522" w:hanging="432"/>
      </w:pPr>
      <w:rPr>
        <w:rFonts w:hint="default"/>
      </w:rPr>
    </w:lvl>
    <w:lvl w:ilvl="1">
      <w:start w:val="1"/>
      <w:numFmt w:val="decimal"/>
      <w:lvlText w:val="%2.1"/>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3">
    <w:nsid w:val="43F26C26"/>
    <w:multiLevelType w:val="hybridMultilevel"/>
    <w:tmpl w:val="6B44A142"/>
    <w:lvl w:ilvl="0" w:tplc="B420A52E">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443F6F58"/>
    <w:multiLevelType w:val="hybridMultilevel"/>
    <w:tmpl w:val="CB5638C6"/>
    <w:lvl w:ilvl="0" w:tplc="D5F0F2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6630D85"/>
    <w:multiLevelType w:val="hybridMultilevel"/>
    <w:tmpl w:val="D1ECD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66E220D"/>
    <w:multiLevelType w:val="hybridMultilevel"/>
    <w:tmpl w:val="DC7642B4"/>
    <w:lvl w:ilvl="0" w:tplc="0409000F">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67">
    <w:nsid w:val="46782F41"/>
    <w:multiLevelType w:val="hybridMultilevel"/>
    <w:tmpl w:val="1B588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85C2962"/>
    <w:multiLevelType w:val="hybridMultilevel"/>
    <w:tmpl w:val="7C7AF32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499933D7"/>
    <w:multiLevelType w:val="hybridMultilevel"/>
    <w:tmpl w:val="E004A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A817A81"/>
    <w:multiLevelType w:val="hybridMultilevel"/>
    <w:tmpl w:val="587E5C30"/>
    <w:lvl w:ilvl="0" w:tplc="5D9C911E">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D3D5475"/>
    <w:multiLevelType w:val="multilevel"/>
    <w:tmpl w:val="3BB29A06"/>
    <w:lvl w:ilvl="0">
      <w:start w:val="1"/>
      <w:numFmt w:val="decimal"/>
      <w:lvlText w:val="%1."/>
      <w:lvlJc w:val="left"/>
      <w:pPr>
        <w:ind w:left="52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2">
    <w:nsid w:val="4F385964"/>
    <w:multiLevelType w:val="hybridMultilevel"/>
    <w:tmpl w:val="38266D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23B768D"/>
    <w:multiLevelType w:val="hybridMultilevel"/>
    <w:tmpl w:val="B672D60E"/>
    <w:lvl w:ilvl="0" w:tplc="5FEC5D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52C45E54"/>
    <w:multiLevelType w:val="hybridMultilevel"/>
    <w:tmpl w:val="B672D60E"/>
    <w:lvl w:ilvl="0" w:tplc="5FEC5D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53786531"/>
    <w:multiLevelType w:val="hybridMultilevel"/>
    <w:tmpl w:val="8B9424CA"/>
    <w:lvl w:ilvl="0" w:tplc="62A85E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3D31FDE"/>
    <w:multiLevelType w:val="hybridMultilevel"/>
    <w:tmpl w:val="8138B4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54DD6469"/>
    <w:multiLevelType w:val="hybridMultilevel"/>
    <w:tmpl w:val="B1E8847E"/>
    <w:lvl w:ilvl="0" w:tplc="5284E7C2">
      <w:start w:val="1"/>
      <w:numFmt w:val="decimal"/>
      <w:lvlText w:val="%1."/>
      <w:lvlJc w:val="left"/>
      <w:pPr>
        <w:ind w:left="720" w:hanging="360"/>
      </w:pPr>
      <w:rPr>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51E2C25"/>
    <w:multiLevelType w:val="hybridMultilevel"/>
    <w:tmpl w:val="A762C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53A54C3"/>
    <w:multiLevelType w:val="multilevel"/>
    <w:tmpl w:val="6E5AE66C"/>
    <w:lvl w:ilvl="0">
      <w:start w:val="1"/>
      <w:numFmt w:val="decimal"/>
      <w:lvlText w:val="%1."/>
      <w:lvlJc w:val="left"/>
      <w:pPr>
        <w:ind w:left="52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0">
    <w:nsid w:val="570514DC"/>
    <w:multiLevelType w:val="hybridMultilevel"/>
    <w:tmpl w:val="23862982"/>
    <w:lvl w:ilvl="0" w:tplc="BF98E282">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7F3471D"/>
    <w:multiLevelType w:val="hybridMultilevel"/>
    <w:tmpl w:val="B672D60E"/>
    <w:lvl w:ilvl="0" w:tplc="5FEC5D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5867381D"/>
    <w:multiLevelType w:val="multilevel"/>
    <w:tmpl w:val="4A6C9402"/>
    <w:styleLink w:val="Style1"/>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1620" w:hanging="180"/>
      </w:pPr>
    </w:lvl>
    <w:lvl w:ilvl="3">
      <w:start w:val="1"/>
      <w:numFmt w:val="bullet"/>
      <w:lvlText w:val=""/>
      <w:lvlJc w:val="left"/>
      <w:pPr>
        <w:ind w:left="1800" w:hanging="360"/>
      </w:pPr>
      <w:rPr>
        <w:rFonts w:ascii="Symbol" w:hAnsi="Symbol" w:hint="default"/>
        <w:color w:val="auto"/>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nsid w:val="59A550CF"/>
    <w:multiLevelType w:val="multilevel"/>
    <w:tmpl w:val="61600EE8"/>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4">
    <w:nsid w:val="5AE01A21"/>
    <w:multiLevelType w:val="multilevel"/>
    <w:tmpl w:val="D8A6DAB4"/>
    <w:lvl w:ilvl="0">
      <w:start w:val="1"/>
      <w:numFmt w:val="decimal"/>
      <w:lvlText w:val="%1."/>
      <w:lvlJc w:val="left"/>
      <w:pPr>
        <w:ind w:left="52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5">
    <w:nsid w:val="5AE247B9"/>
    <w:multiLevelType w:val="multilevel"/>
    <w:tmpl w:val="5DFE6590"/>
    <w:lvl w:ilvl="0">
      <w:start w:val="3"/>
      <w:numFmt w:val="decimal"/>
      <w:lvlText w:val="%1."/>
      <w:lvlJc w:val="left"/>
      <w:pPr>
        <w:ind w:left="360" w:hanging="360"/>
      </w:pPr>
      <w:rPr>
        <w:rFonts w:hint="default"/>
      </w:rPr>
    </w:lvl>
    <w:lvl w:ilvl="1">
      <w:start w:val="3"/>
      <w:numFmt w:val="decimal"/>
      <w:lvlText w:val="%2.1"/>
      <w:lvlJc w:val="left"/>
      <w:pPr>
        <w:ind w:left="52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nsid w:val="5BDD0963"/>
    <w:multiLevelType w:val="hybridMultilevel"/>
    <w:tmpl w:val="9C0AA7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CA14C3E"/>
    <w:multiLevelType w:val="hybridMultilevel"/>
    <w:tmpl w:val="3BDE0748"/>
    <w:lvl w:ilvl="0" w:tplc="5F9695B4">
      <w:start w:val="3"/>
      <w:numFmt w:val="decimal"/>
      <w:lvlText w:val="%1.1"/>
      <w:lvlJc w:val="left"/>
      <w:pPr>
        <w:ind w:left="129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CFD1B09"/>
    <w:multiLevelType w:val="hybridMultilevel"/>
    <w:tmpl w:val="E8328C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0" w:hanging="180"/>
      </w:pPr>
    </w:lvl>
    <w:lvl w:ilvl="3" w:tplc="0409000F" w:tentative="1">
      <w:start w:val="1"/>
      <w:numFmt w:val="decimal"/>
      <w:lvlText w:val="%4."/>
      <w:lvlJc w:val="left"/>
      <w:pPr>
        <w:ind w:left="720" w:hanging="360"/>
      </w:pPr>
    </w:lvl>
    <w:lvl w:ilvl="4" w:tplc="04090019" w:tentative="1">
      <w:start w:val="1"/>
      <w:numFmt w:val="lowerLetter"/>
      <w:lvlText w:val="%5."/>
      <w:lvlJc w:val="left"/>
      <w:pPr>
        <w:ind w:left="1440" w:hanging="360"/>
      </w:pPr>
    </w:lvl>
    <w:lvl w:ilvl="5" w:tplc="0409001B" w:tentative="1">
      <w:start w:val="1"/>
      <w:numFmt w:val="lowerRoman"/>
      <w:lvlText w:val="%6."/>
      <w:lvlJc w:val="right"/>
      <w:pPr>
        <w:ind w:left="2160" w:hanging="180"/>
      </w:pPr>
    </w:lvl>
    <w:lvl w:ilvl="6" w:tplc="0409000F" w:tentative="1">
      <w:start w:val="1"/>
      <w:numFmt w:val="decimal"/>
      <w:lvlText w:val="%7."/>
      <w:lvlJc w:val="left"/>
      <w:pPr>
        <w:ind w:left="2880" w:hanging="360"/>
      </w:pPr>
    </w:lvl>
    <w:lvl w:ilvl="7" w:tplc="04090019" w:tentative="1">
      <w:start w:val="1"/>
      <w:numFmt w:val="lowerLetter"/>
      <w:lvlText w:val="%8."/>
      <w:lvlJc w:val="left"/>
      <w:pPr>
        <w:ind w:left="3600" w:hanging="360"/>
      </w:pPr>
    </w:lvl>
    <w:lvl w:ilvl="8" w:tplc="0409001B" w:tentative="1">
      <w:start w:val="1"/>
      <w:numFmt w:val="lowerRoman"/>
      <w:lvlText w:val="%9."/>
      <w:lvlJc w:val="right"/>
      <w:pPr>
        <w:ind w:left="4320" w:hanging="180"/>
      </w:pPr>
    </w:lvl>
  </w:abstractNum>
  <w:abstractNum w:abstractNumId="89">
    <w:nsid w:val="5E25051F"/>
    <w:multiLevelType w:val="multilevel"/>
    <w:tmpl w:val="3D788C02"/>
    <w:lvl w:ilvl="0">
      <w:start w:val="3"/>
      <w:numFmt w:val="decimal"/>
      <w:lvlText w:val="%1."/>
      <w:lvlJc w:val="left"/>
      <w:pPr>
        <w:ind w:left="52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0">
    <w:nsid w:val="60377569"/>
    <w:multiLevelType w:val="multilevel"/>
    <w:tmpl w:val="3B94F154"/>
    <w:lvl w:ilvl="0">
      <w:start w:val="1"/>
      <w:numFmt w:val="decimal"/>
      <w:lvlText w:val="%1."/>
      <w:lvlJc w:val="left"/>
      <w:pPr>
        <w:ind w:left="360" w:hanging="360"/>
      </w:pPr>
      <w:rPr>
        <w:rFonts w:hint="default"/>
      </w:rPr>
    </w:lvl>
    <w:lvl w:ilvl="1">
      <w:start w:val="2"/>
      <w:numFmt w:val="decimal"/>
      <w:isLgl/>
      <w:lvlText w:val="%1.%2"/>
      <w:lvlJc w:val="left"/>
      <w:pPr>
        <w:ind w:left="3990" w:hanging="480"/>
      </w:pPr>
      <w:rPr>
        <w:rFonts w:hint="default"/>
      </w:rPr>
    </w:lvl>
    <w:lvl w:ilvl="2">
      <w:start w:val="3"/>
      <w:numFmt w:val="decimal"/>
      <w:isLgl/>
      <w:lvlText w:val="%1.%2.%3"/>
      <w:lvlJc w:val="left"/>
      <w:pPr>
        <w:ind w:left="6660" w:hanging="720"/>
      </w:pPr>
      <w:rPr>
        <w:rFonts w:hint="default"/>
      </w:rPr>
    </w:lvl>
    <w:lvl w:ilvl="3">
      <w:start w:val="1"/>
      <w:numFmt w:val="decimal"/>
      <w:isLgl/>
      <w:lvlText w:val="%1.%2.%3.%4"/>
      <w:lvlJc w:val="left"/>
      <w:pPr>
        <w:ind w:left="9090" w:hanging="720"/>
      </w:pPr>
      <w:rPr>
        <w:rFonts w:hint="default"/>
      </w:rPr>
    </w:lvl>
    <w:lvl w:ilvl="4">
      <w:start w:val="1"/>
      <w:numFmt w:val="decimal"/>
      <w:isLgl/>
      <w:lvlText w:val="%1.%2.%3.%4.%5"/>
      <w:lvlJc w:val="left"/>
      <w:pPr>
        <w:ind w:left="11880" w:hanging="1080"/>
      </w:pPr>
      <w:rPr>
        <w:rFonts w:hint="default"/>
      </w:rPr>
    </w:lvl>
    <w:lvl w:ilvl="5">
      <w:start w:val="1"/>
      <w:numFmt w:val="decimal"/>
      <w:isLgl/>
      <w:lvlText w:val="%1.%2.%3.%4.%5.%6"/>
      <w:lvlJc w:val="left"/>
      <w:pPr>
        <w:ind w:left="14310" w:hanging="1080"/>
      </w:pPr>
      <w:rPr>
        <w:rFonts w:hint="default"/>
      </w:rPr>
    </w:lvl>
    <w:lvl w:ilvl="6">
      <w:start w:val="1"/>
      <w:numFmt w:val="decimal"/>
      <w:isLgl/>
      <w:lvlText w:val="%1.%2.%3.%4.%5.%6.%7"/>
      <w:lvlJc w:val="left"/>
      <w:pPr>
        <w:ind w:left="17100" w:hanging="1440"/>
      </w:pPr>
      <w:rPr>
        <w:rFonts w:hint="default"/>
      </w:rPr>
    </w:lvl>
    <w:lvl w:ilvl="7">
      <w:start w:val="1"/>
      <w:numFmt w:val="decimal"/>
      <w:isLgl/>
      <w:lvlText w:val="%1.%2.%3.%4.%5.%6.%7.%8"/>
      <w:lvlJc w:val="left"/>
      <w:pPr>
        <w:ind w:left="19530" w:hanging="1440"/>
      </w:pPr>
      <w:rPr>
        <w:rFonts w:hint="default"/>
      </w:rPr>
    </w:lvl>
    <w:lvl w:ilvl="8">
      <w:start w:val="1"/>
      <w:numFmt w:val="decimal"/>
      <w:isLgl/>
      <w:lvlText w:val="%1.%2.%3.%4.%5.%6.%7.%8.%9"/>
      <w:lvlJc w:val="left"/>
      <w:pPr>
        <w:ind w:left="22320" w:hanging="1800"/>
      </w:pPr>
      <w:rPr>
        <w:rFonts w:hint="default"/>
      </w:rPr>
    </w:lvl>
  </w:abstractNum>
  <w:abstractNum w:abstractNumId="91">
    <w:nsid w:val="611E7FA7"/>
    <w:multiLevelType w:val="hybridMultilevel"/>
    <w:tmpl w:val="93640B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23D7BBC"/>
    <w:multiLevelType w:val="hybridMultilevel"/>
    <w:tmpl w:val="B672D60E"/>
    <w:lvl w:ilvl="0" w:tplc="5FEC5D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631453BE"/>
    <w:multiLevelType w:val="multilevel"/>
    <w:tmpl w:val="C4AC7032"/>
    <w:lvl w:ilvl="0">
      <w:start w:val="3"/>
      <w:numFmt w:val="decimal"/>
      <w:lvlText w:val="%1."/>
      <w:lvlJc w:val="left"/>
      <w:pPr>
        <w:ind w:left="360" w:hanging="360"/>
      </w:pPr>
      <w:rPr>
        <w:rFonts w:hint="default"/>
        <w:sz w:val="28"/>
        <w:szCs w:val="28"/>
      </w:rPr>
    </w:lvl>
    <w:lvl w:ilvl="1">
      <w:start w:val="3"/>
      <w:numFmt w:val="decimal"/>
      <w:lvlText w:val="%2.1"/>
      <w:lvlJc w:val="left"/>
      <w:pPr>
        <w:ind w:left="88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nsid w:val="63812938"/>
    <w:multiLevelType w:val="hybridMultilevel"/>
    <w:tmpl w:val="BEAEC7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3F87D14"/>
    <w:multiLevelType w:val="hybridMultilevel"/>
    <w:tmpl w:val="6504BB94"/>
    <w:lvl w:ilvl="0" w:tplc="79F2B7FC">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45D0FCF"/>
    <w:multiLevelType w:val="hybridMultilevel"/>
    <w:tmpl w:val="F55676A6"/>
    <w:lvl w:ilvl="0" w:tplc="E106303C">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65F66832"/>
    <w:multiLevelType w:val="hybridMultilevel"/>
    <w:tmpl w:val="34B8C0A2"/>
    <w:lvl w:ilvl="0" w:tplc="FBEADB90">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64D62CE"/>
    <w:multiLevelType w:val="multilevel"/>
    <w:tmpl w:val="CB1CACC4"/>
    <w:lvl w:ilvl="0">
      <w:start w:val="2"/>
      <w:numFmt w:val="decimal"/>
      <w:lvlText w:val="%1."/>
      <w:lvlJc w:val="left"/>
      <w:pPr>
        <w:ind w:left="52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9">
    <w:nsid w:val="66A214DE"/>
    <w:multiLevelType w:val="multilevel"/>
    <w:tmpl w:val="6C205FB4"/>
    <w:lvl w:ilvl="0">
      <w:start w:val="1"/>
      <w:numFmt w:val="bullet"/>
      <w:lvlText w:val=""/>
      <w:lvlJc w:val="left"/>
      <w:pPr>
        <w:ind w:left="375" w:hanging="375"/>
      </w:pPr>
      <w:rPr>
        <w:rFonts w:ascii="Symbol" w:hAnsi="Symbol"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0">
    <w:nsid w:val="66F507FC"/>
    <w:multiLevelType w:val="hybridMultilevel"/>
    <w:tmpl w:val="B672D60E"/>
    <w:lvl w:ilvl="0" w:tplc="5FEC5D8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671975D4"/>
    <w:multiLevelType w:val="multilevel"/>
    <w:tmpl w:val="1FD0E16E"/>
    <w:lvl w:ilvl="0">
      <w:start w:val="1"/>
      <w:numFmt w:val="decimal"/>
      <w:lvlText w:val="%1."/>
      <w:lvlJc w:val="left"/>
      <w:pPr>
        <w:ind w:left="360" w:hanging="360"/>
      </w:pPr>
      <w:rPr>
        <w:sz w:val="22"/>
        <w:szCs w:val="22"/>
      </w:rPr>
    </w:lvl>
    <w:lvl w:ilvl="1">
      <w:start w:val="1"/>
      <w:numFmt w:val="decimal"/>
      <w:isLgl/>
      <w:lvlText w:val="%1.%2"/>
      <w:lvlJc w:val="left"/>
      <w:pPr>
        <w:ind w:left="180"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5580" w:hanging="720"/>
      </w:pPr>
      <w:rPr>
        <w:rFonts w:hint="default"/>
      </w:rPr>
    </w:lvl>
    <w:lvl w:ilvl="4">
      <w:start w:val="1"/>
      <w:numFmt w:val="decimal"/>
      <w:isLgl/>
      <w:lvlText w:val="%1.%2.%3.%4.%5"/>
      <w:lvlJc w:val="left"/>
      <w:pPr>
        <w:ind w:left="7560" w:hanging="1080"/>
      </w:pPr>
      <w:rPr>
        <w:rFonts w:hint="default"/>
      </w:rPr>
    </w:lvl>
    <w:lvl w:ilvl="5">
      <w:start w:val="1"/>
      <w:numFmt w:val="decimal"/>
      <w:isLgl/>
      <w:lvlText w:val="%1.%2.%3.%4.%5.%6"/>
      <w:lvlJc w:val="left"/>
      <w:pPr>
        <w:ind w:left="9180" w:hanging="1080"/>
      </w:pPr>
      <w:rPr>
        <w:rFonts w:hint="default"/>
      </w:rPr>
    </w:lvl>
    <w:lvl w:ilvl="6">
      <w:start w:val="1"/>
      <w:numFmt w:val="decimal"/>
      <w:isLgl/>
      <w:lvlText w:val="%1.%2.%3.%4.%5.%6.%7"/>
      <w:lvlJc w:val="left"/>
      <w:pPr>
        <w:ind w:left="11160" w:hanging="1440"/>
      </w:pPr>
      <w:rPr>
        <w:rFonts w:hint="default"/>
      </w:rPr>
    </w:lvl>
    <w:lvl w:ilvl="7">
      <w:start w:val="1"/>
      <w:numFmt w:val="decimal"/>
      <w:isLgl/>
      <w:lvlText w:val="%1.%2.%3.%4.%5.%6.%7.%8"/>
      <w:lvlJc w:val="left"/>
      <w:pPr>
        <w:ind w:left="12780" w:hanging="1440"/>
      </w:pPr>
      <w:rPr>
        <w:rFonts w:hint="default"/>
      </w:rPr>
    </w:lvl>
    <w:lvl w:ilvl="8">
      <w:start w:val="1"/>
      <w:numFmt w:val="decimal"/>
      <w:isLgl/>
      <w:lvlText w:val="%1.%2.%3.%4.%5.%6.%7.%8.%9"/>
      <w:lvlJc w:val="left"/>
      <w:pPr>
        <w:ind w:left="14760" w:hanging="1800"/>
      </w:pPr>
      <w:rPr>
        <w:rFonts w:hint="default"/>
      </w:rPr>
    </w:lvl>
  </w:abstractNum>
  <w:abstractNum w:abstractNumId="102">
    <w:nsid w:val="67516B71"/>
    <w:multiLevelType w:val="multilevel"/>
    <w:tmpl w:val="3F646926"/>
    <w:lvl w:ilvl="0">
      <w:start w:val="1"/>
      <w:numFmt w:val="decimal"/>
      <w:lvlText w:val="%1."/>
      <w:lvlJc w:val="left"/>
      <w:pPr>
        <w:ind w:left="52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3">
    <w:nsid w:val="69622264"/>
    <w:multiLevelType w:val="hybridMultilevel"/>
    <w:tmpl w:val="0DAA8E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C6B19DC"/>
    <w:multiLevelType w:val="multilevel"/>
    <w:tmpl w:val="DD302ADE"/>
    <w:lvl w:ilvl="0">
      <w:start w:val="1"/>
      <w:numFmt w:val="decimal"/>
      <w:lvlText w:val="%1."/>
      <w:lvlJc w:val="left"/>
      <w:pPr>
        <w:ind w:left="360" w:hanging="360"/>
      </w:pPr>
    </w:lvl>
    <w:lvl w:ilvl="1">
      <w:start w:val="1"/>
      <w:numFmt w:val="decimal"/>
      <w:lvlText w:val="%2.1"/>
      <w:lvlJc w:val="left"/>
      <w:pPr>
        <w:ind w:left="52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nsid w:val="6D0C3410"/>
    <w:multiLevelType w:val="multilevel"/>
    <w:tmpl w:val="5920829E"/>
    <w:lvl w:ilvl="0">
      <w:start w:val="3"/>
      <w:numFmt w:val="decimal"/>
      <w:lvlText w:val="%1."/>
      <w:lvlJc w:val="left"/>
      <w:pPr>
        <w:ind w:left="360" w:hanging="360"/>
      </w:pPr>
      <w:rPr>
        <w:rFonts w:hint="default"/>
        <w:sz w:val="28"/>
        <w:szCs w:val="28"/>
      </w:rPr>
    </w:lvl>
    <w:lvl w:ilvl="1">
      <w:start w:val="2"/>
      <w:numFmt w:val="decimal"/>
      <w:lvlText w:val="%2.1"/>
      <w:lvlJc w:val="left"/>
      <w:pPr>
        <w:ind w:left="88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6">
    <w:nsid w:val="6F513E01"/>
    <w:multiLevelType w:val="hybridMultilevel"/>
    <w:tmpl w:val="66AAE834"/>
    <w:lvl w:ilvl="0" w:tplc="5D9C911E">
      <w:start w:val="1"/>
      <w:numFmt w:val="decimal"/>
      <w:lvlText w:val="%1.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nsid w:val="6FFA0F9F"/>
    <w:multiLevelType w:val="multilevel"/>
    <w:tmpl w:val="EAEE33AA"/>
    <w:lvl w:ilvl="0">
      <w:start w:val="4"/>
      <w:numFmt w:val="decimal"/>
      <w:lvlText w:val="%1."/>
      <w:lvlJc w:val="left"/>
      <w:pPr>
        <w:ind w:left="522" w:hanging="432"/>
      </w:pPr>
      <w:rPr>
        <w:rFonts w:hint="default"/>
      </w:rPr>
    </w:lvl>
    <w:lvl w:ilvl="1">
      <w:start w:val="4"/>
      <w:numFmt w:val="decimal"/>
      <w:lvlText w:val="%2.1"/>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8">
    <w:nsid w:val="70151BDF"/>
    <w:multiLevelType w:val="hybridMultilevel"/>
    <w:tmpl w:val="F08E1082"/>
    <w:lvl w:ilvl="0" w:tplc="A6A80526">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0C15C3C"/>
    <w:multiLevelType w:val="hybridMultilevel"/>
    <w:tmpl w:val="49522A32"/>
    <w:lvl w:ilvl="0" w:tplc="D5F0F280">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0F359B2"/>
    <w:multiLevelType w:val="multilevel"/>
    <w:tmpl w:val="09181E1E"/>
    <w:lvl w:ilvl="0">
      <w:start w:val="1"/>
      <w:numFmt w:val="decimal"/>
      <w:lvlText w:val="%1."/>
      <w:lvlJc w:val="left"/>
      <w:pPr>
        <w:ind w:left="1080" w:hanging="360"/>
      </w:pPr>
      <w:rPr>
        <w:rFonts w:hint="default"/>
      </w:rPr>
    </w:lvl>
    <w:lvl w:ilvl="1">
      <w:start w:val="2"/>
      <w:numFmt w:val="decimal"/>
      <w:isLgl/>
      <w:lvlText w:val="%1.%2"/>
      <w:lvlJc w:val="left"/>
      <w:pPr>
        <w:ind w:left="3630" w:hanging="480"/>
      </w:pPr>
      <w:rPr>
        <w:rFonts w:hint="default"/>
      </w:rPr>
    </w:lvl>
    <w:lvl w:ilvl="2">
      <w:start w:val="3"/>
      <w:numFmt w:val="decimal"/>
      <w:isLgl/>
      <w:lvlText w:val="%1.%2.%3"/>
      <w:lvlJc w:val="left"/>
      <w:pPr>
        <w:ind w:left="6300" w:hanging="720"/>
      </w:pPr>
      <w:rPr>
        <w:rFonts w:hint="default"/>
      </w:rPr>
    </w:lvl>
    <w:lvl w:ilvl="3">
      <w:start w:val="1"/>
      <w:numFmt w:val="decimal"/>
      <w:isLgl/>
      <w:lvlText w:val="%1.%2.%3.%4"/>
      <w:lvlJc w:val="left"/>
      <w:pPr>
        <w:ind w:left="8730" w:hanging="720"/>
      </w:pPr>
      <w:rPr>
        <w:rFonts w:hint="default"/>
      </w:rPr>
    </w:lvl>
    <w:lvl w:ilvl="4">
      <w:start w:val="1"/>
      <w:numFmt w:val="decimal"/>
      <w:isLgl/>
      <w:lvlText w:val="%1.%2.%3.%4.%5"/>
      <w:lvlJc w:val="left"/>
      <w:pPr>
        <w:ind w:left="11520" w:hanging="1080"/>
      </w:pPr>
      <w:rPr>
        <w:rFonts w:hint="default"/>
      </w:rPr>
    </w:lvl>
    <w:lvl w:ilvl="5">
      <w:start w:val="1"/>
      <w:numFmt w:val="decimal"/>
      <w:isLgl/>
      <w:lvlText w:val="%1.%2.%3.%4.%5.%6"/>
      <w:lvlJc w:val="left"/>
      <w:pPr>
        <w:ind w:left="13950" w:hanging="1080"/>
      </w:pPr>
      <w:rPr>
        <w:rFonts w:hint="default"/>
      </w:rPr>
    </w:lvl>
    <w:lvl w:ilvl="6">
      <w:start w:val="1"/>
      <w:numFmt w:val="decimal"/>
      <w:isLgl/>
      <w:lvlText w:val="%1.%2.%3.%4.%5.%6.%7"/>
      <w:lvlJc w:val="left"/>
      <w:pPr>
        <w:ind w:left="16740" w:hanging="1440"/>
      </w:pPr>
      <w:rPr>
        <w:rFonts w:hint="default"/>
      </w:rPr>
    </w:lvl>
    <w:lvl w:ilvl="7">
      <w:start w:val="1"/>
      <w:numFmt w:val="decimal"/>
      <w:isLgl/>
      <w:lvlText w:val="%1.%2.%3.%4.%5.%6.%7.%8"/>
      <w:lvlJc w:val="left"/>
      <w:pPr>
        <w:ind w:left="19170" w:hanging="1440"/>
      </w:pPr>
      <w:rPr>
        <w:rFonts w:hint="default"/>
      </w:rPr>
    </w:lvl>
    <w:lvl w:ilvl="8">
      <w:start w:val="1"/>
      <w:numFmt w:val="decimal"/>
      <w:isLgl/>
      <w:lvlText w:val="%1.%2.%3.%4.%5.%6.%7.%8.%9"/>
      <w:lvlJc w:val="left"/>
      <w:pPr>
        <w:ind w:left="21960" w:hanging="1800"/>
      </w:pPr>
      <w:rPr>
        <w:rFonts w:hint="default"/>
      </w:rPr>
    </w:lvl>
  </w:abstractNum>
  <w:abstractNum w:abstractNumId="111">
    <w:nsid w:val="70F81B83"/>
    <w:multiLevelType w:val="hybridMultilevel"/>
    <w:tmpl w:val="3E9AECF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nsid w:val="71FD579F"/>
    <w:multiLevelType w:val="multilevel"/>
    <w:tmpl w:val="57688908"/>
    <w:lvl w:ilvl="0">
      <w:start w:val="3"/>
      <w:numFmt w:val="decimal"/>
      <w:lvlText w:val="%1."/>
      <w:lvlJc w:val="left"/>
      <w:pPr>
        <w:ind w:left="52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3">
    <w:nsid w:val="751169CD"/>
    <w:multiLevelType w:val="hybridMultilevel"/>
    <w:tmpl w:val="7428AF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nsid w:val="757131F0"/>
    <w:multiLevelType w:val="multilevel"/>
    <w:tmpl w:val="A06E308C"/>
    <w:lvl w:ilvl="0">
      <w:start w:val="5"/>
      <w:numFmt w:val="decimal"/>
      <w:lvlText w:val="%1."/>
      <w:lvlJc w:val="left"/>
      <w:pPr>
        <w:ind w:left="522" w:hanging="432"/>
      </w:pPr>
      <w:rPr>
        <w:rFonts w:hint="default"/>
      </w:rPr>
    </w:lvl>
    <w:lvl w:ilvl="1">
      <w:start w:val="1"/>
      <w:numFmt w:val="decimal"/>
      <w:lvlText w:val="%2.1"/>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5">
    <w:nsid w:val="7633610E"/>
    <w:multiLevelType w:val="multilevel"/>
    <w:tmpl w:val="998290E0"/>
    <w:lvl w:ilvl="0">
      <w:start w:val="1"/>
      <w:numFmt w:val="decimal"/>
      <w:lvlText w:val="%1."/>
      <w:lvlJc w:val="left"/>
      <w:pPr>
        <w:ind w:left="52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6">
    <w:nsid w:val="778173CA"/>
    <w:multiLevelType w:val="multilevel"/>
    <w:tmpl w:val="3BB29A06"/>
    <w:lvl w:ilvl="0">
      <w:start w:val="1"/>
      <w:numFmt w:val="decimal"/>
      <w:lvlText w:val="%1."/>
      <w:lvlJc w:val="left"/>
      <w:pPr>
        <w:ind w:left="52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7">
    <w:nsid w:val="77B4035D"/>
    <w:multiLevelType w:val="hybridMultilevel"/>
    <w:tmpl w:val="88C8F6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784409E0"/>
    <w:multiLevelType w:val="multilevel"/>
    <w:tmpl w:val="A630F402"/>
    <w:lvl w:ilvl="0">
      <w:start w:val="1"/>
      <w:numFmt w:val="decimal"/>
      <w:lvlText w:val="%1."/>
      <w:lvlJc w:val="left"/>
      <w:pPr>
        <w:ind w:left="1440" w:hanging="360"/>
      </w:pPr>
      <w:rPr>
        <w:rFonts w:hint="default"/>
      </w:rPr>
    </w:lvl>
    <w:lvl w:ilvl="1">
      <w:start w:val="2"/>
      <w:numFmt w:val="decimal"/>
      <w:isLgl/>
      <w:lvlText w:val="%1.%2"/>
      <w:lvlJc w:val="left"/>
      <w:pPr>
        <w:ind w:left="3990" w:hanging="480"/>
      </w:pPr>
      <w:rPr>
        <w:rFonts w:hint="default"/>
      </w:rPr>
    </w:lvl>
    <w:lvl w:ilvl="2">
      <w:start w:val="3"/>
      <w:numFmt w:val="decimal"/>
      <w:isLgl/>
      <w:lvlText w:val="%1.%2.%3"/>
      <w:lvlJc w:val="left"/>
      <w:pPr>
        <w:ind w:left="6660" w:hanging="720"/>
      </w:pPr>
      <w:rPr>
        <w:rFonts w:hint="default"/>
      </w:rPr>
    </w:lvl>
    <w:lvl w:ilvl="3">
      <w:start w:val="1"/>
      <w:numFmt w:val="decimal"/>
      <w:isLgl/>
      <w:lvlText w:val="%1.%2.%3.%4"/>
      <w:lvlJc w:val="left"/>
      <w:pPr>
        <w:ind w:left="9090" w:hanging="720"/>
      </w:pPr>
      <w:rPr>
        <w:rFonts w:hint="default"/>
      </w:rPr>
    </w:lvl>
    <w:lvl w:ilvl="4">
      <w:start w:val="1"/>
      <w:numFmt w:val="decimal"/>
      <w:isLgl/>
      <w:lvlText w:val="%1.%2.%3.%4.%5"/>
      <w:lvlJc w:val="left"/>
      <w:pPr>
        <w:ind w:left="11880" w:hanging="1080"/>
      </w:pPr>
      <w:rPr>
        <w:rFonts w:hint="default"/>
      </w:rPr>
    </w:lvl>
    <w:lvl w:ilvl="5">
      <w:start w:val="1"/>
      <w:numFmt w:val="decimal"/>
      <w:isLgl/>
      <w:lvlText w:val="%1.%2.%3.%4.%5.%6"/>
      <w:lvlJc w:val="left"/>
      <w:pPr>
        <w:ind w:left="14310" w:hanging="1080"/>
      </w:pPr>
      <w:rPr>
        <w:rFonts w:hint="default"/>
      </w:rPr>
    </w:lvl>
    <w:lvl w:ilvl="6">
      <w:start w:val="1"/>
      <w:numFmt w:val="decimal"/>
      <w:isLgl/>
      <w:lvlText w:val="%1.%2.%3.%4.%5.%6.%7"/>
      <w:lvlJc w:val="left"/>
      <w:pPr>
        <w:ind w:left="17100" w:hanging="1440"/>
      </w:pPr>
      <w:rPr>
        <w:rFonts w:hint="default"/>
      </w:rPr>
    </w:lvl>
    <w:lvl w:ilvl="7">
      <w:start w:val="1"/>
      <w:numFmt w:val="decimal"/>
      <w:isLgl/>
      <w:lvlText w:val="%1.%2.%3.%4.%5.%6.%7.%8"/>
      <w:lvlJc w:val="left"/>
      <w:pPr>
        <w:ind w:left="19530" w:hanging="1440"/>
      </w:pPr>
      <w:rPr>
        <w:rFonts w:hint="default"/>
      </w:rPr>
    </w:lvl>
    <w:lvl w:ilvl="8">
      <w:start w:val="1"/>
      <w:numFmt w:val="decimal"/>
      <w:isLgl/>
      <w:lvlText w:val="%1.%2.%3.%4.%5.%6.%7.%8.%9"/>
      <w:lvlJc w:val="left"/>
      <w:pPr>
        <w:ind w:left="22320" w:hanging="1800"/>
      </w:pPr>
      <w:rPr>
        <w:rFonts w:hint="default"/>
      </w:rPr>
    </w:lvl>
  </w:abstractNum>
  <w:abstractNum w:abstractNumId="119">
    <w:nsid w:val="79E21F8A"/>
    <w:multiLevelType w:val="hybridMultilevel"/>
    <w:tmpl w:val="E8328CD4"/>
    <w:lvl w:ilvl="0" w:tplc="0409000F">
      <w:start w:val="1"/>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9F73ED2"/>
    <w:multiLevelType w:val="hybridMultilevel"/>
    <w:tmpl w:val="A2C84EC2"/>
    <w:lvl w:ilvl="0" w:tplc="5D9C911E">
      <w:start w:val="1"/>
      <w:numFmt w:val="decimal"/>
      <w:lvlText w:val="%1.1"/>
      <w:lvlJc w:val="left"/>
      <w:pPr>
        <w:ind w:left="63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nsid w:val="79FB6776"/>
    <w:multiLevelType w:val="hybridMultilevel"/>
    <w:tmpl w:val="B27E3834"/>
    <w:lvl w:ilvl="0" w:tplc="50B49F7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C37144A"/>
    <w:multiLevelType w:val="hybridMultilevel"/>
    <w:tmpl w:val="FA4A8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DF033B7"/>
    <w:multiLevelType w:val="hybridMultilevel"/>
    <w:tmpl w:val="52027B66"/>
    <w:lvl w:ilvl="0" w:tplc="71A8BC1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nsid w:val="7E6714A4"/>
    <w:multiLevelType w:val="hybridMultilevel"/>
    <w:tmpl w:val="FBB051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7F3F795F"/>
    <w:multiLevelType w:val="hybridMultilevel"/>
    <w:tmpl w:val="E8801EA8"/>
    <w:lvl w:ilvl="0" w:tplc="C40C7B9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2"/>
  </w:num>
  <w:num w:numId="2">
    <w:abstractNumId w:val="72"/>
  </w:num>
  <w:num w:numId="3">
    <w:abstractNumId w:val="102"/>
  </w:num>
  <w:num w:numId="4">
    <w:abstractNumId w:val="78"/>
  </w:num>
  <w:num w:numId="5">
    <w:abstractNumId w:val="122"/>
  </w:num>
  <w:num w:numId="6">
    <w:abstractNumId w:val="66"/>
  </w:num>
  <w:num w:numId="7">
    <w:abstractNumId w:val="118"/>
  </w:num>
  <w:num w:numId="8">
    <w:abstractNumId w:val="118"/>
    <w:lvlOverride w:ilvl="0">
      <w:startOverride w:val="1"/>
    </w:lvlOverride>
  </w:num>
  <w:num w:numId="9">
    <w:abstractNumId w:val="119"/>
  </w:num>
  <w:num w:numId="10">
    <w:abstractNumId w:val="91"/>
  </w:num>
  <w:num w:numId="11">
    <w:abstractNumId w:val="67"/>
  </w:num>
  <w:num w:numId="12">
    <w:abstractNumId w:val="36"/>
  </w:num>
  <w:num w:numId="13">
    <w:abstractNumId w:val="60"/>
  </w:num>
  <w:num w:numId="14">
    <w:abstractNumId w:val="94"/>
  </w:num>
  <w:num w:numId="15">
    <w:abstractNumId w:val="31"/>
  </w:num>
  <w:num w:numId="16">
    <w:abstractNumId w:val="14"/>
  </w:num>
  <w:num w:numId="17">
    <w:abstractNumId w:val="29"/>
  </w:num>
  <w:num w:numId="18">
    <w:abstractNumId w:val="75"/>
  </w:num>
  <w:num w:numId="19">
    <w:abstractNumId w:val="1"/>
  </w:num>
  <w:num w:numId="20">
    <w:abstractNumId w:val="125"/>
  </w:num>
  <w:num w:numId="21">
    <w:abstractNumId w:val="109"/>
  </w:num>
  <w:num w:numId="22">
    <w:abstractNumId w:val="51"/>
  </w:num>
  <w:num w:numId="23">
    <w:abstractNumId w:val="65"/>
  </w:num>
  <w:num w:numId="24">
    <w:abstractNumId w:val="46"/>
  </w:num>
  <w:num w:numId="25">
    <w:abstractNumId w:val="22"/>
  </w:num>
  <w:num w:numId="26">
    <w:abstractNumId w:val="17"/>
  </w:num>
  <w:num w:numId="27">
    <w:abstractNumId w:val="69"/>
  </w:num>
  <w:num w:numId="28">
    <w:abstractNumId w:val="23"/>
  </w:num>
  <w:num w:numId="29">
    <w:abstractNumId w:val="99"/>
  </w:num>
  <w:num w:numId="30">
    <w:abstractNumId w:val="11"/>
  </w:num>
  <w:num w:numId="31">
    <w:abstractNumId w:val="12"/>
  </w:num>
  <w:num w:numId="32">
    <w:abstractNumId w:val="103"/>
  </w:num>
  <w:num w:numId="33">
    <w:abstractNumId w:val="86"/>
  </w:num>
  <w:num w:numId="34">
    <w:abstractNumId w:val="123"/>
  </w:num>
  <w:num w:numId="35">
    <w:abstractNumId w:val="110"/>
  </w:num>
  <w:num w:numId="36">
    <w:abstractNumId w:val="88"/>
  </w:num>
  <w:num w:numId="37">
    <w:abstractNumId w:val="49"/>
  </w:num>
  <w:num w:numId="38">
    <w:abstractNumId w:val="47"/>
  </w:num>
  <w:num w:numId="39">
    <w:abstractNumId w:val="74"/>
  </w:num>
  <w:num w:numId="40">
    <w:abstractNumId w:val="100"/>
  </w:num>
  <w:num w:numId="41">
    <w:abstractNumId w:val="42"/>
  </w:num>
  <w:num w:numId="42">
    <w:abstractNumId w:val="30"/>
  </w:num>
  <w:num w:numId="43">
    <w:abstractNumId w:val="40"/>
  </w:num>
  <w:num w:numId="44">
    <w:abstractNumId w:val="18"/>
  </w:num>
  <w:num w:numId="45">
    <w:abstractNumId w:val="57"/>
  </w:num>
  <w:num w:numId="46">
    <w:abstractNumId w:val="89"/>
  </w:num>
  <w:num w:numId="47">
    <w:abstractNumId w:val="115"/>
  </w:num>
  <w:num w:numId="48">
    <w:abstractNumId w:val="108"/>
  </w:num>
  <w:num w:numId="49">
    <w:abstractNumId w:val="9"/>
  </w:num>
  <w:num w:numId="50">
    <w:abstractNumId w:val="121"/>
  </w:num>
  <w:num w:numId="51">
    <w:abstractNumId w:val="52"/>
  </w:num>
  <w:num w:numId="52">
    <w:abstractNumId w:val="101"/>
  </w:num>
  <w:num w:numId="53">
    <w:abstractNumId w:val="0"/>
  </w:num>
  <w:num w:numId="54">
    <w:abstractNumId w:val="10"/>
  </w:num>
  <w:num w:numId="55">
    <w:abstractNumId w:val="34"/>
  </w:num>
  <w:num w:numId="56">
    <w:abstractNumId w:val="97"/>
  </w:num>
  <w:num w:numId="57">
    <w:abstractNumId w:val="13"/>
  </w:num>
  <w:num w:numId="58">
    <w:abstractNumId w:val="37"/>
  </w:num>
  <w:num w:numId="59">
    <w:abstractNumId w:val="111"/>
  </w:num>
  <w:num w:numId="60">
    <w:abstractNumId w:val="4"/>
  </w:num>
  <w:num w:numId="61">
    <w:abstractNumId w:val="117"/>
  </w:num>
  <w:num w:numId="62">
    <w:abstractNumId w:val="15"/>
  </w:num>
  <w:num w:numId="63">
    <w:abstractNumId w:val="58"/>
  </w:num>
  <w:num w:numId="64">
    <w:abstractNumId w:val="62"/>
  </w:num>
  <w:num w:numId="65">
    <w:abstractNumId w:val="28"/>
  </w:num>
  <w:num w:numId="66">
    <w:abstractNumId w:val="2"/>
  </w:num>
  <w:num w:numId="67">
    <w:abstractNumId w:val="43"/>
  </w:num>
  <w:num w:numId="68">
    <w:abstractNumId w:val="61"/>
  </w:num>
  <w:num w:numId="69">
    <w:abstractNumId w:val="68"/>
  </w:num>
  <w:num w:numId="70">
    <w:abstractNumId w:val="80"/>
  </w:num>
  <w:num w:numId="71">
    <w:abstractNumId w:val="7"/>
  </w:num>
  <w:num w:numId="72">
    <w:abstractNumId w:val="96"/>
  </w:num>
  <w:num w:numId="73">
    <w:abstractNumId w:val="5"/>
  </w:num>
  <w:num w:numId="74">
    <w:abstractNumId w:val="55"/>
  </w:num>
  <w:num w:numId="75">
    <w:abstractNumId w:val="56"/>
  </w:num>
  <w:num w:numId="76">
    <w:abstractNumId w:val="113"/>
  </w:num>
  <w:num w:numId="77">
    <w:abstractNumId w:val="64"/>
  </w:num>
  <w:num w:numId="78">
    <w:abstractNumId w:val="45"/>
  </w:num>
  <w:num w:numId="79">
    <w:abstractNumId w:val="26"/>
  </w:num>
  <w:num w:numId="80">
    <w:abstractNumId w:val="76"/>
  </w:num>
  <w:num w:numId="81">
    <w:abstractNumId w:val="124"/>
  </w:num>
  <w:num w:numId="82">
    <w:abstractNumId w:val="32"/>
  </w:num>
  <w:num w:numId="83">
    <w:abstractNumId w:val="21"/>
  </w:num>
  <w:num w:numId="84">
    <w:abstractNumId w:val="81"/>
  </w:num>
  <w:num w:numId="85">
    <w:abstractNumId w:val="95"/>
  </w:num>
  <w:num w:numId="86">
    <w:abstractNumId w:val="98"/>
  </w:num>
  <w:num w:numId="87">
    <w:abstractNumId w:val="38"/>
  </w:num>
  <w:num w:numId="88">
    <w:abstractNumId w:val="24"/>
  </w:num>
  <w:num w:numId="89">
    <w:abstractNumId w:val="25"/>
  </w:num>
  <w:num w:numId="90">
    <w:abstractNumId w:val="19"/>
  </w:num>
  <w:num w:numId="91">
    <w:abstractNumId w:val="73"/>
  </w:num>
  <w:num w:numId="92">
    <w:abstractNumId w:val="112"/>
  </w:num>
  <w:num w:numId="93">
    <w:abstractNumId w:val="53"/>
  </w:num>
  <w:num w:numId="94">
    <w:abstractNumId w:val="83"/>
  </w:num>
  <w:num w:numId="95">
    <w:abstractNumId w:val="48"/>
  </w:num>
  <w:num w:numId="96">
    <w:abstractNumId w:val="39"/>
  </w:num>
  <w:num w:numId="97">
    <w:abstractNumId w:val="90"/>
  </w:num>
  <w:num w:numId="98">
    <w:abstractNumId w:val="8"/>
  </w:num>
  <w:num w:numId="99">
    <w:abstractNumId w:val="63"/>
  </w:num>
  <w:num w:numId="100">
    <w:abstractNumId w:val="77"/>
  </w:num>
  <w:num w:numId="101">
    <w:abstractNumId w:val="104"/>
  </w:num>
  <w:num w:numId="102">
    <w:abstractNumId w:val="54"/>
  </w:num>
  <w:num w:numId="103">
    <w:abstractNumId w:val="92"/>
  </w:num>
  <w:num w:numId="104">
    <w:abstractNumId w:val="44"/>
  </w:num>
  <w:num w:numId="105">
    <w:abstractNumId w:val="105"/>
  </w:num>
  <w:num w:numId="106">
    <w:abstractNumId w:val="3"/>
  </w:num>
  <w:num w:numId="107">
    <w:abstractNumId w:val="93"/>
  </w:num>
  <w:num w:numId="108">
    <w:abstractNumId w:val="6"/>
  </w:num>
  <w:num w:numId="109">
    <w:abstractNumId w:val="79"/>
  </w:num>
  <w:num w:numId="110">
    <w:abstractNumId w:val="116"/>
  </w:num>
  <w:num w:numId="111">
    <w:abstractNumId w:val="71"/>
  </w:num>
  <w:num w:numId="112">
    <w:abstractNumId w:val="27"/>
  </w:num>
  <w:num w:numId="113">
    <w:abstractNumId w:val="59"/>
  </w:num>
  <w:num w:numId="114">
    <w:abstractNumId w:val="33"/>
  </w:num>
  <w:num w:numId="115">
    <w:abstractNumId w:val="84"/>
  </w:num>
  <w:num w:numId="116">
    <w:abstractNumId w:val="35"/>
  </w:num>
  <w:num w:numId="117">
    <w:abstractNumId w:val="87"/>
  </w:num>
  <w:num w:numId="118">
    <w:abstractNumId w:val="107"/>
  </w:num>
  <w:num w:numId="119">
    <w:abstractNumId w:val="85"/>
  </w:num>
  <w:num w:numId="120">
    <w:abstractNumId w:val="50"/>
  </w:num>
  <w:num w:numId="121">
    <w:abstractNumId w:val="41"/>
  </w:num>
  <w:num w:numId="122">
    <w:abstractNumId w:val="70"/>
  </w:num>
  <w:num w:numId="123">
    <w:abstractNumId w:val="120"/>
  </w:num>
  <w:num w:numId="124">
    <w:abstractNumId w:val="106"/>
  </w:num>
  <w:num w:numId="125">
    <w:abstractNumId w:val="20"/>
  </w:num>
  <w:num w:numId="126">
    <w:abstractNumId w:val="16"/>
  </w:num>
  <w:num w:numId="127">
    <w:abstractNumId w:val="114"/>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218"/>
    <w:rsid w:val="00044AB0"/>
    <w:rsid w:val="00045CF5"/>
    <w:rsid w:val="000A5739"/>
    <w:rsid w:val="000F68B6"/>
    <w:rsid w:val="00100305"/>
    <w:rsid w:val="001646DF"/>
    <w:rsid w:val="001808D4"/>
    <w:rsid w:val="00187781"/>
    <w:rsid w:val="00197178"/>
    <w:rsid w:val="001E2638"/>
    <w:rsid w:val="001F4B6F"/>
    <w:rsid w:val="001F750F"/>
    <w:rsid w:val="002103CD"/>
    <w:rsid w:val="00233AE1"/>
    <w:rsid w:val="00356B81"/>
    <w:rsid w:val="00373555"/>
    <w:rsid w:val="00385FCA"/>
    <w:rsid w:val="003B28F6"/>
    <w:rsid w:val="003B6DE9"/>
    <w:rsid w:val="003F2ECA"/>
    <w:rsid w:val="00433523"/>
    <w:rsid w:val="00453177"/>
    <w:rsid w:val="0047614B"/>
    <w:rsid w:val="004D21D0"/>
    <w:rsid w:val="004E1978"/>
    <w:rsid w:val="004F76F9"/>
    <w:rsid w:val="0050046C"/>
    <w:rsid w:val="00563218"/>
    <w:rsid w:val="005754BE"/>
    <w:rsid w:val="005C6C99"/>
    <w:rsid w:val="005D0E14"/>
    <w:rsid w:val="005E3D51"/>
    <w:rsid w:val="005F0C97"/>
    <w:rsid w:val="00630E89"/>
    <w:rsid w:val="00633B63"/>
    <w:rsid w:val="00652634"/>
    <w:rsid w:val="00676A8A"/>
    <w:rsid w:val="006A41CD"/>
    <w:rsid w:val="006B078C"/>
    <w:rsid w:val="006C0EE2"/>
    <w:rsid w:val="006C2CA4"/>
    <w:rsid w:val="006D26FE"/>
    <w:rsid w:val="00733611"/>
    <w:rsid w:val="007601E6"/>
    <w:rsid w:val="00767AB6"/>
    <w:rsid w:val="0077046E"/>
    <w:rsid w:val="00775AD4"/>
    <w:rsid w:val="007A0830"/>
    <w:rsid w:val="008371C8"/>
    <w:rsid w:val="00891A22"/>
    <w:rsid w:val="008C6208"/>
    <w:rsid w:val="008D4AAE"/>
    <w:rsid w:val="00941E23"/>
    <w:rsid w:val="009F4C54"/>
    <w:rsid w:val="00A009A8"/>
    <w:rsid w:val="00A4725A"/>
    <w:rsid w:val="00A60E08"/>
    <w:rsid w:val="00AA1F1B"/>
    <w:rsid w:val="00AE14C6"/>
    <w:rsid w:val="00AE2835"/>
    <w:rsid w:val="00B0400C"/>
    <w:rsid w:val="00B0480A"/>
    <w:rsid w:val="00B05F2B"/>
    <w:rsid w:val="00B455F5"/>
    <w:rsid w:val="00B716F2"/>
    <w:rsid w:val="00B73A61"/>
    <w:rsid w:val="00BC6B0B"/>
    <w:rsid w:val="00C06D1B"/>
    <w:rsid w:val="00C93460"/>
    <w:rsid w:val="00C974B7"/>
    <w:rsid w:val="00CB67A0"/>
    <w:rsid w:val="00CC0F9A"/>
    <w:rsid w:val="00CF32FA"/>
    <w:rsid w:val="00D0153B"/>
    <w:rsid w:val="00D451E6"/>
    <w:rsid w:val="00D551B3"/>
    <w:rsid w:val="00DA7998"/>
    <w:rsid w:val="00DD37C5"/>
    <w:rsid w:val="00E21D30"/>
    <w:rsid w:val="00F2497E"/>
    <w:rsid w:val="00F56900"/>
    <w:rsid w:val="00F67F52"/>
    <w:rsid w:val="00FA370F"/>
    <w:rsid w:val="00FB1E42"/>
    <w:rsid w:val="00FE2004"/>
    <w:rsid w:val="00FE2C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2"/>
    <w:uiPriority w:val="9"/>
    <w:qFormat/>
    <w:rsid w:val="005632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63218"/>
    <w:pPr>
      <w:keepNext/>
      <w:keepLines/>
      <w:spacing w:before="200" w:after="0"/>
      <w:outlineLvl w:val="1"/>
    </w:pPr>
    <w:rPr>
      <w:rFonts w:ascii="Cambria" w:eastAsia="Times New Roman" w:hAnsi="Cambria" w:cs="Times New Roman"/>
      <w:b/>
      <w:bCs/>
      <w:szCs w:val="26"/>
    </w:rPr>
  </w:style>
  <w:style w:type="paragraph" w:styleId="Heading3">
    <w:name w:val="heading 3"/>
    <w:basedOn w:val="Normal"/>
    <w:next w:val="Normal"/>
    <w:link w:val="Heading3Char"/>
    <w:uiPriority w:val="9"/>
    <w:semiHidden/>
    <w:unhideWhenUsed/>
    <w:qFormat/>
    <w:rsid w:val="00563218"/>
    <w:pPr>
      <w:keepNext/>
      <w:keepLines/>
      <w:spacing w:before="200" w:after="0"/>
      <w:outlineLvl w:val="2"/>
    </w:pPr>
    <w:rPr>
      <w:rFonts w:ascii="Calibri" w:eastAsia="Times New Roman" w:hAnsi="Calibri" w:cs="Times New Roman"/>
      <w:b/>
      <w:bCs/>
      <w:color w:val="000000"/>
      <w:sz w:val="24"/>
    </w:rPr>
  </w:style>
  <w:style w:type="paragraph" w:styleId="Heading4">
    <w:name w:val="heading 4"/>
    <w:basedOn w:val="Normal"/>
    <w:next w:val="Normal"/>
    <w:link w:val="Heading4Char"/>
    <w:uiPriority w:val="9"/>
    <w:semiHidden/>
    <w:unhideWhenUsed/>
    <w:qFormat/>
    <w:rsid w:val="00563218"/>
    <w:pPr>
      <w:keepNext/>
      <w:keepLines/>
      <w:spacing w:before="200" w:after="0"/>
      <w:outlineLvl w:val="3"/>
    </w:pPr>
    <w:rPr>
      <w:rFonts w:ascii="Calibri" w:eastAsia="Times New Roman" w:hAnsi="Calibri" w:cs="Times New Roman"/>
      <w:b/>
      <w:bCs/>
      <w:iCs/>
      <w:sz w:val="24"/>
    </w:rPr>
  </w:style>
  <w:style w:type="paragraph" w:styleId="Heading5">
    <w:name w:val="heading 5"/>
    <w:basedOn w:val="Normal"/>
    <w:next w:val="Normal"/>
    <w:link w:val="Heading5Char"/>
    <w:uiPriority w:val="9"/>
    <w:semiHidden/>
    <w:unhideWhenUsed/>
    <w:qFormat/>
    <w:rsid w:val="00563218"/>
    <w:pPr>
      <w:keepNext/>
      <w:keepLines/>
      <w:spacing w:before="200" w:after="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563218"/>
    <w:pPr>
      <w:keepNext/>
      <w:keepLines/>
      <w:spacing w:before="20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563218"/>
    <w:pPr>
      <w:keepNext/>
      <w:keepLines/>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563218"/>
    <w:pPr>
      <w:keepNext/>
      <w:keepLines/>
      <w:spacing w:before="200" w:after="0"/>
      <w:outlineLvl w:val="7"/>
    </w:pPr>
    <w:rPr>
      <w:rFonts w:ascii="Cambria" w:eastAsia="Times New Roman" w:hAnsi="Cambria" w:cs="Times New Roman"/>
      <w:color w:val="404040"/>
    </w:rPr>
  </w:style>
  <w:style w:type="paragraph" w:styleId="Heading9">
    <w:name w:val="heading 9"/>
    <w:basedOn w:val="Normal"/>
    <w:next w:val="Normal"/>
    <w:link w:val="Heading9Char"/>
    <w:uiPriority w:val="9"/>
    <w:semiHidden/>
    <w:unhideWhenUsed/>
    <w:qFormat/>
    <w:rsid w:val="00563218"/>
    <w:pPr>
      <w:keepNext/>
      <w:keepLines/>
      <w:spacing w:before="200" w:after="0"/>
      <w:outlineLvl w:val="8"/>
    </w:pPr>
    <w:rPr>
      <w:rFonts w:ascii="Cambria" w:eastAsia="Times New Roman"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733611"/>
    <w:pPr>
      <w:numPr>
        <w:numId w:val="1"/>
      </w:numPr>
    </w:pPr>
  </w:style>
  <w:style w:type="paragraph" w:customStyle="1" w:styleId="Heading11">
    <w:name w:val="Heading 11"/>
    <w:basedOn w:val="Normal"/>
    <w:next w:val="Normal"/>
    <w:link w:val="Heading1Char1"/>
    <w:uiPriority w:val="9"/>
    <w:qFormat/>
    <w:rsid w:val="00563218"/>
    <w:pPr>
      <w:keepNext/>
      <w:keepLines/>
      <w:spacing w:before="480" w:after="0"/>
      <w:jc w:val="center"/>
      <w:outlineLvl w:val="0"/>
    </w:pPr>
    <w:rPr>
      <w:rFonts w:eastAsia="Times New Roman" w:cs="Times New Roman"/>
      <w:b/>
      <w:bCs/>
      <w:szCs w:val="28"/>
    </w:rPr>
  </w:style>
  <w:style w:type="paragraph" w:customStyle="1" w:styleId="Heading21">
    <w:name w:val="Heading 21"/>
    <w:basedOn w:val="Normal"/>
    <w:next w:val="Normal"/>
    <w:uiPriority w:val="9"/>
    <w:unhideWhenUsed/>
    <w:qFormat/>
    <w:rsid w:val="00563218"/>
    <w:pPr>
      <w:keepNext/>
      <w:keepLines/>
      <w:spacing w:before="200" w:after="0"/>
      <w:outlineLvl w:val="1"/>
    </w:pPr>
    <w:rPr>
      <w:rFonts w:ascii="Cambria" w:eastAsia="Times New Roman" w:hAnsi="Cambria" w:cs="Times New Roman"/>
      <w:b/>
      <w:bCs/>
      <w:szCs w:val="26"/>
    </w:rPr>
  </w:style>
  <w:style w:type="paragraph" w:customStyle="1" w:styleId="Heading31">
    <w:name w:val="Heading 31"/>
    <w:basedOn w:val="Normal"/>
    <w:next w:val="Normal"/>
    <w:uiPriority w:val="9"/>
    <w:unhideWhenUsed/>
    <w:qFormat/>
    <w:rsid w:val="00563218"/>
    <w:pPr>
      <w:keepNext/>
      <w:keepLines/>
      <w:spacing w:before="120" w:after="0"/>
      <w:ind w:left="720" w:hanging="720"/>
      <w:outlineLvl w:val="2"/>
    </w:pPr>
    <w:rPr>
      <w:rFonts w:eastAsia="Times New Roman" w:cs="Times New Roman"/>
      <w:b/>
      <w:bCs/>
      <w:color w:val="000000"/>
      <w:sz w:val="24"/>
    </w:rPr>
  </w:style>
  <w:style w:type="paragraph" w:customStyle="1" w:styleId="Heading41">
    <w:name w:val="Heading 41"/>
    <w:basedOn w:val="Normal"/>
    <w:next w:val="Normal"/>
    <w:uiPriority w:val="9"/>
    <w:unhideWhenUsed/>
    <w:qFormat/>
    <w:rsid w:val="00563218"/>
    <w:pPr>
      <w:keepNext/>
      <w:keepLines/>
      <w:spacing w:before="200" w:after="0"/>
      <w:ind w:left="864" w:hanging="864"/>
      <w:outlineLvl w:val="3"/>
    </w:pPr>
    <w:rPr>
      <w:rFonts w:eastAsia="Times New Roman" w:cs="Times New Roman"/>
      <w:b/>
      <w:bCs/>
      <w:iCs/>
      <w:sz w:val="24"/>
    </w:rPr>
  </w:style>
  <w:style w:type="paragraph" w:customStyle="1" w:styleId="Heading51">
    <w:name w:val="Heading 51"/>
    <w:basedOn w:val="Normal"/>
    <w:next w:val="Normal"/>
    <w:uiPriority w:val="9"/>
    <w:semiHidden/>
    <w:unhideWhenUsed/>
    <w:qFormat/>
    <w:rsid w:val="00563218"/>
    <w:pPr>
      <w:keepNext/>
      <w:keepLines/>
      <w:spacing w:before="200" w:after="0"/>
      <w:ind w:left="1008" w:hanging="1008"/>
      <w:outlineLvl w:val="4"/>
    </w:pPr>
    <w:rPr>
      <w:rFonts w:ascii="Cambria" w:eastAsia="Times New Roman" w:hAnsi="Cambria" w:cs="Times New Roman"/>
      <w:color w:val="243F60"/>
    </w:rPr>
  </w:style>
  <w:style w:type="paragraph" w:customStyle="1" w:styleId="Heading61">
    <w:name w:val="Heading 61"/>
    <w:basedOn w:val="Normal"/>
    <w:next w:val="Normal"/>
    <w:uiPriority w:val="9"/>
    <w:semiHidden/>
    <w:unhideWhenUsed/>
    <w:qFormat/>
    <w:rsid w:val="00563218"/>
    <w:pPr>
      <w:keepNext/>
      <w:keepLines/>
      <w:spacing w:before="200" w:after="0"/>
      <w:ind w:left="1152" w:hanging="1152"/>
      <w:outlineLvl w:val="5"/>
    </w:pPr>
    <w:rPr>
      <w:rFonts w:ascii="Cambria" w:eastAsia="Times New Roman" w:hAnsi="Cambria" w:cs="Times New Roman"/>
      <w:i/>
      <w:iCs/>
      <w:color w:val="243F60"/>
    </w:rPr>
  </w:style>
  <w:style w:type="paragraph" w:customStyle="1" w:styleId="Heading71">
    <w:name w:val="Heading 71"/>
    <w:basedOn w:val="Normal"/>
    <w:next w:val="Normal"/>
    <w:uiPriority w:val="9"/>
    <w:semiHidden/>
    <w:unhideWhenUsed/>
    <w:qFormat/>
    <w:rsid w:val="00563218"/>
    <w:pPr>
      <w:keepNext/>
      <w:keepLines/>
      <w:spacing w:before="200" w:after="0"/>
      <w:ind w:left="1296" w:hanging="1296"/>
      <w:outlineLvl w:val="6"/>
    </w:pPr>
    <w:rPr>
      <w:rFonts w:ascii="Cambria" w:eastAsia="Times New Roman" w:hAnsi="Cambria" w:cs="Times New Roman"/>
      <w:i/>
      <w:iCs/>
      <w:color w:val="404040"/>
    </w:rPr>
  </w:style>
  <w:style w:type="paragraph" w:customStyle="1" w:styleId="Heading81">
    <w:name w:val="Heading 81"/>
    <w:basedOn w:val="Normal"/>
    <w:next w:val="Normal"/>
    <w:uiPriority w:val="9"/>
    <w:semiHidden/>
    <w:unhideWhenUsed/>
    <w:qFormat/>
    <w:rsid w:val="00563218"/>
    <w:pPr>
      <w:keepNext/>
      <w:keepLines/>
      <w:spacing w:before="200" w:after="0"/>
      <w:ind w:left="1440" w:hanging="1440"/>
      <w:outlineLvl w:val="7"/>
    </w:pPr>
    <w:rPr>
      <w:rFonts w:ascii="Cambria" w:eastAsia="Times New Roman" w:hAnsi="Cambria" w:cs="Times New Roman"/>
      <w:color w:val="404040"/>
      <w:sz w:val="20"/>
      <w:szCs w:val="20"/>
    </w:rPr>
  </w:style>
  <w:style w:type="paragraph" w:customStyle="1" w:styleId="Heading91">
    <w:name w:val="Heading 91"/>
    <w:basedOn w:val="Normal"/>
    <w:next w:val="Normal"/>
    <w:uiPriority w:val="9"/>
    <w:semiHidden/>
    <w:unhideWhenUsed/>
    <w:qFormat/>
    <w:rsid w:val="00563218"/>
    <w:pPr>
      <w:keepNext/>
      <w:keepLines/>
      <w:spacing w:before="200" w:after="0"/>
      <w:ind w:left="1584" w:hanging="1584"/>
      <w:outlineLvl w:val="8"/>
    </w:pPr>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563218"/>
  </w:style>
  <w:style w:type="paragraph" w:styleId="Header">
    <w:name w:val="header"/>
    <w:basedOn w:val="Normal"/>
    <w:link w:val="HeaderChar"/>
    <w:uiPriority w:val="99"/>
    <w:unhideWhenUsed/>
    <w:rsid w:val="005632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563218"/>
    <w:rPr>
      <w:rFonts w:ascii="Calibri" w:eastAsia="Calibri" w:hAnsi="Calibri" w:cs="Times New Roman"/>
    </w:rPr>
  </w:style>
  <w:style w:type="paragraph" w:styleId="Footer">
    <w:name w:val="footer"/>
    <w:basedOn w:val="Normal"/>
    <w:link w:val="FooterChar"/>
    <w:uiPriority w:val="99"/>
    <w:unhideWhenUsed/>
    <w:rsid w:val="005632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63218"/>
    <w:rPr>
      <w:rFonts w:ascii="Calibri" w:eastAsia="Calibri" w:hAnsi="Calibri" w:cs="Times New Roman"/>
    </w:rPr>
  </w:style>
  <w:style w:type="paragraph" w:styleId="BalloonText">
    <w:name w:val="Balloon Text"/>
    <w:basedOn w:val="Normal"/>
    <w:link w:val="BalloonTextChar"/>
    <w:uiPriority w:val="99"/>
    <w:semiHidden/>
    <w:unhideWhenUsed/>
    <w:rsid w:val="0056321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563218"/>
    <w:rPr>
      <w:rFonts w:ascii="Tahoma" w:eastAsia="Calibri" w:hAnsi="Tahoma" w:cs="Tahoma"/>
      <w:sz w:val="16"/>
      <w:szCs w:val="16"/>
    </w:rPr>
  </w:style>
  <w:style w:type="paragraph" w:styleId="ListParagraph">
    <w:name w:val="List Paragraph"/>
    <w:basedOn w:val="Normal"/>
    <w:uiPriority w:val="34"/>
    <w:qFormat/>
    <w:rsid w:val="00563218"/>
    <w:pPr>
      <w:ind w:left="720"/>
      <w:contextualSpacing/>
    </w:pPr>
    <w:rPr>
      <w:rFonts w:ascii="Calibri" w:eastAsia="Calibri" w:hAnsi="Calibri" w:cs="Times New Roman"/>
    </w:rPr>
  </w:style>
  <w:style w:type="paragraph" w:customStyle="1" w:styleId="InstructionalText">
    <w:name w:val="Instructional Text"/>
    <w:basedOn w:val="Normal"/>
    <w:link w:val="InstructionalTextChar"/>
    <w:rsid w:val="00563218"/>
    <w:pPr>
      <w:spacing w:after="0" w:line="240" w:lineRule="auto"/>
      <w:jc w:val="both"/>
    </w:pPr>
    <w:rPr>
      <w:rFonts w:ascii="Times New Roman" w:eastAsia="Times New Roman" w:hAnsi="Times New Roman" w:cs="Times New Roman"/>
      <w:color w:val="008000"/>
      <w:sz w:val="20"/>
      <w:szCs w:val="24"/>
    </w:rPr>
  </w:style>
  <w:style w:type="character" w:customStyle="1" w:styleId="InstructionalTextChar">
    <w:name w:val="Instructional Text Char"/>
    <w:basedOn w:val="DefaultParagraphFont"/>
    <w:link w:val="InstructionalText"/>
    <w:rsid w:val="00563218"/>
    <w:rPr>
      <w:rFonts w:ascii="Times New Roman" w:eastAsia="Times New Roman" w:hAnsi="Times New Roman" w:cs="Times New Roman"/>
      <w:color w:val="008000"/>
      <w:sz w:val="20"/>
      <w:szCs w:val="24"/>
    </w:rPr>
  </w:style>
  <w:style w:type="table" w:customStyle="1" w:styleId="TableGrid1">
    <w:name w:val="Table Grid1"/>
    <w:basedOn w:val="TableNormal"/>
    <w:next w:val="TableGrid"/>
    <w:uiPriority w:val="59"/>
    <w:rsid w:val="0056321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63218"/>
    <w:pPr>
      <w:spacing w:after="0" w:line="240" w:lineRule="auto"/>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563218"/>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563218"/>
    <w:rPr>
      <w:vertAlign w:val="superscript"/>
    </w:rPr>
  </w:style>
  <w:style w:type="paragraph" w:styleId="BodyText3">
    <w:name w:val="Body Text 3"/>
    <w:basedOn w:val="Normal"/>
    <w:link w:val="BodyText3Char"/>
    <w:rsid w:val="00563218"/>
    <w:pPr>
      <w:spacing w:before="60" w:after="60" w:line="240" w:lineRule="auto"/>
      <w:ind w:left="480" w:right="720"/>
      <w:jc w:val="both"/>
    </w:pPr>
    <w:rPr>
      <w:rFonts w:ascii="Times New Roman" w:eastAsia="Times New Roman" w:hAnsi="Times New Roman" w:cs="Times New Roman"/>
      <w:szCs w:val="20"/>
    </w:rPr>
  </w:style>
  <w:style w:type="character" w:customStyle="1" w:styleId="BodyText3Char">
    <w:name w:val="Body Text 3 Char"/>
    <w:basedOn w:val="DefaultParagraphFont"/>
    <w:link w:val="BodyText3"/>
    <w:rsid w:val="00563218"/>
    <w:rPr>
      <w:rFonts w:ascii="Times New Roman" w:eastAsia="Times New Roman" w:hAnsi="Times New Roman" w:cs="Times New Roman"/>
      <w:szCs w:val="20"/>
    </w:rPr>
  </w:style>
  <w:style w:type="paragraph" w:styleId="BodyText2">
    <w:name w:val="Body Text 2"/>
    <w:basedOn w:val="Normal"/>
    <w:link w:val="BodyText2Char"/>
    <w:uiPriority w:val="99"/>
    <w:semiHidden/>
    <w:unhideWhenUsed/>
    <w:rsid w:val="00563218"/>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semiHidden/>
    <w:rsid w:val="00563218"/>
    <w:rPr>
      <w:rFonts w:ascii="Calibri" w:eastAsia="Calibri" w:hAnsi="Calibri" w:cs="Times New Roman"/>
    </w:rPr>
  </w:style>
  <w:style w:type="character" w:customStyle="1" w:styleId="Heading1Char">
    <w:name w:val="Heading 1 Char"/>
    <w:basedOn w:val="DefaultParagraphFont"/>
    <w:uiPriority w:val="9"/>
    <w:rsid w:val="00563218"/>
    <w:rPr>
      <w:b/>
      <w:sz w:val="24"/>
      <w:lang w:val="en-US" w:eastAsia="en-US" w:bidi="ar-SA"/>
    </w:rPr>
  </w:style>
  <w:style w:type="character" w:customStyle="1" w:styleId="Heading1Char1">
    <w:name w:val="Heading 1 Char1"/>
    <w:basedOn w:val="DefaultParagraphFont"/>
    <w:link w:val="Heading11"/>
    <w:uiPriority w:val="9"/>
    <w:rsid w:val="00563218"/>
    <w:rPr>
      <w:rFonts w:eastAsia="Times New Roman" w:cs="Times New Roman"/>
      <w:b/>
      <w:bCs/>
      <w:sz w:val="22"/>
      <w:szCs w:val="28"/>
    </w:rPr>
  </w:style>
  <w:style w:type="character" w:customStyle="1" w:styleId="Heading1Char2">
    <w:name w:val="Heading 1 Char2"/>
    <w:basedOn w:val="DefaultParagraphFont"/>
    <w:link w:val="Heading1"/>
    <w:uiPriority w:val="9"/>
    <w:rsid w:val="0056321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63218"/>
    <w:pPr>
      <w:jc w:val="center"/>
      <w:outlineLvl w:val="9"/>
    </w:pPr>
    <w:rPr>
      <w:rFonts w:ascii="Calibri" w:hAnsi="Calibri"/>
      <w:color w:val="auto"/>
      <w:sz w:val="22"/>
      <w:lang w:eastAsia="ja-JP"/>
    </w:rPr>
  </w:style>
  <w:style w:type="paragraph" w:styleId="TOC1">
    <w:name w:val="toc 1"/>
    <w:basedOn w:val="Normal"/>
    <w:next w:val="Normal"/>
    <w:autoRedefine/>
    <w:uiPriority w:val="39"/>
    <w:unhideWhenUsed/>
    <w:qFormat/>
    <w:rsid w:val="00563218"/>
    <w:pPr>
      <w:tabs>
        <w:tab w:val="right" w:leader="dot" w:pos="9350"/>
      </w:tabs>
      <w:spacing w:after="100"/>
    </w:pPr>
    <w:rPr>
      <w:rFonts w:ascii="Calibri" w:eastAsia="Calibri" w:hAnsi="Calibri" w:cs="Times New Roman"/>
    </w:rPr>
  </w:style>
  <w:style w:type="character" w:customStyle="1" w:styleId="Hyperlink1">
    <w:name w:val="Hyperlink1"/>
    <w:basedOn w:val="DefaultParagraphFont"/>
    <w:uiPriority w:val="99"/>
    <w:unhideWhenUsed/>
    <w:rsid w:val="00563218"/>
    <w:rPr>
      <w:color w:val="0000FF"/>
      <w:u w:val="single"/>
    </w:rPr>
  </w:style>
  <w:style w:type="paragraph" w:customStyle="1" w:styleId="TOC21">
    <w:name w:val="TOC 21"/>
    <w:basedOn w:val="Normal"/>
    <w:next w:val="Normal"/>
    <w:autoRedefine/>
    <w:uiPriority w:val="39"/>
    <w:unhideWhenUsed/>
    <w:qFormat/>
    <w:rsid w:val="00563218"/>
    <w:pPr>
      <w:spacing w:after="100"/>
      <w:ind w:left="220"/>
    </w:pPr>
    <w:rPr>
      <w:rFonts w:eastAsia="Times New Roman"/>
      <w:lang w:eastAsia="ja-JP"/>
    </w:rPr>
  </w:style>
  <w:style w:type="paragraph" w:customStyle="1" w:styleId="TOC31">
    <w:name w:val="TOC 31"/>
    <w:basedOn w:val="Normal"/>
    <w:next w:val="Normal"/>
    <w:autoRedefine/>
    <w:uiPriority w:val="39"/>
    <w:unhideWhenUsed/>
    <w:qFormat/>
    <w:rsid w:val="00563218"/>
    <w:pPr>
      <w:spacing w:after="100"/>
      <w:ind w:left="440"/>
    </w:pPr>
    <w:rPr>
      <w:rFonts w:eastAsia="Times New Roman"/>
      <w:lang w:eastAsia="ja-JP"/>
    </w:rPr>
  </w:style>
  <w:style w:type="character" w:customStyle="1" w:styleId="Heading2Char">
    <w:name w:val="Heading 2 Char"/>
    <w:basedOn w:val="DefaultParagraphFont"/>
    <w:link w:val="Heading2"/>
    <w:uiPriority w:val="9"/>
    <w:rsid w:val="00563218"/>
    <w:rPr>
      <w:rFonts w:ascii="Cambria" w:eastAsia="Times New Roman" w:hAnsi="Cambria" w:cs="Times New Roman"/>
      <w:b/>
      <w:bCs/>
      <w:sz w:val="22"/>
      <w:szCs w:val="26"/>
    </w:rPr>
  </w:style>
  <w:style w:type="table" w:customStyle="1" w:styleId="TableGrid2">
    <w:name w:val="Table Grid2"/>
    <w:basedOn w:val="TableNormal"/>
    <w:next w:val="TableGrid"/>
    <w:uiPriority w:val="59"/>
    <w:rsid w:val="005632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63218"/>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563218"/>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563218"/>
    <w:rPr>
      <w:vertAlign w:val="superscript"/>
    </w:rPr>
  </w:style>
  <w:style w:type="paragraph" w:customStyle="1" w:styleId="NoSpacing1">
    <w:name w:val="No Spacing1"/>
    <w:next w:val="NoSpacing"/>
    <w:link w:val="NoSpacingChar"/>
    <w:uiPriority w:val="1"/>
    <w:qFormat/>
    <w:rsid w:val="00563218"/>
    <w:pPr>
      <w:spacing w:after="0" w:line="240" w:lineRule="auto"/>
    </w:pPr>
    <w:rPr>
      <w:rFonts w:eastAsia="Times New Roman"/>
      <w:lang w:eastAsia="ja-JP"/>
    </w:rPr>
  </w:style>
  <w:style w:type="character" w:customStyle="1" w:styleId="NoSpacingChar">
    <w:name w:val="No Spacing Char"/>
    <w:basedOn w:val="DefaultParagraphFont"/>
    <w:link w:val="NoSpacing1"/>
    <w:uiPriority w:val="1"/>
    <w:rsid w:val="00563218"/>
    <w:rPr>
      <w:rFonts w:ascii="Calibri" w:eastAsia="Times New Roman" w:hAnsi="Calibri" w:cs="Times New Roman"/>
      <w:sz w:val="22"/>
      <w:szCs w:val="22"/>
      <w:lang w:eastAsia="ja-JP"/>
    </w:rPr>
  </w:style>
  <w:style w:type="character" w:styleId="CommentReference">
    <w:name w:val="annotation reference"/>
    <w:basedOn w:val="DefaultParagraphFont"/>
    <w:uiPriority w:val="99"/>
    <w:semiHidden/>
    <w:unhideWhenUsed/>
    <w:rsid w:val="00563218"/>
    <w:rPr>
      <w:sz w:val="16"/>
      <w:szCs w:val="16"/>
    </w:rPr>
  </w:style>
  <w:style w:type="paragraph" w:styleId="CommentText">
    <w:name w:val="annotation text"/>
    <w:basedOn w:val="Normal"/>
    <w:link w:val="CommentTextChar"/>
    <w:uiPriority w:val="99"/>
    <w:semiHidden/>
    <w:unhideWhenUsed/>
    <w:rsid w:val="00563218"/>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56321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63218"/>
    <w:rPr>
      <w:b/>
      <w:bCs/>
    </w:rPr>
  </w:style>
  <w:style w:type="character" w:customStyle="1" w:styleId="CommentSubjectChar">
    <w:name w:val="Comment Subject Char"/>
    <w:basedOn w:val="CommentTextChar"/>
    <w:link w:val="CommentSubject"/>
    <w:uiPriority w:val="99"/>
    <w:semiHidden/>
    <w:rsid w:val="00563218"/>
    <w:rPr>
      <w:rFonts w:ascii="Calibri" w:eastAsia="Calibri" w:hAnsi="Calibri" w:cs="Times New Roman"/>
      <w:b/>
      <w:bCs/>
      <w:sz w:val="20"/>
      <w:szCs w:val="20"/>
    </w:rPr>
  </w:style>
  <w:style w:type="character" w:customStyle="1" w:styleId="Heading3Char">
    <w:name w:val="Heading 3 Char"/>
    <w:basedOn w:val="DefaultParagraphFont"/>
    <w:link w:val="Heading3"/>
    <w:uiPriority w:val="9"/>
    <w:rsid w:val="00563218"/>
    <w:rPr>
      <w:rFonts w:ascii="Calibri" w:eastAsia="Times New Roman" w:hAnsi="Calibri" w:cs="Times New Roman"/>
      <w:b/>
      <w:bCs/>
      <w:color w:val="000000"/>
      <w:sz w:val="24"/>
      <w:szCs w:val="22"/>
    </w:rPr>
  </w:style>
  <w:style w:type="character" w:customStyle="1" w:styleId="Heading4Char">
    <w:name w:val="Heading 4 Char"/>
    <w:basedOn w:val="DefaultParagraphFont"/>
    <w:link w:val="Heading4"/>
    <w:uiPriority w:val="9"/>
    <w:rsid w:val="00563218"/>
    <w:rPr>
      <w:rFonts w:ascii="Calibri" w:eastAsia="Times New Roman" w:hAnsi="Calibri" w:cs="Times New Roman"/>
      <w:b/>
      <w:bCs/>
      <w:iCs/>
      <w:sz w:val="24"/>
      <w:szCs w:val="22"/>
    </w:rPr>
  </w:style>
  <w:style w:type="character" w:customStyle="1" w:styleId="Heading5Char">
    <w:name w:val="Heading 5 Char"/>
    <w:basedOn w:val="DefaultParagraphFont"/>
    <w:link w:val="Heading5"/>
    <w:uiPriority w:val="9"/>
    <w:semiHidden/>
    <w:rsid w:val="00563218"/>
    <w:rPr>
      <w:rFonts w:ascii="Cambria" w:eastAsia="Times New Roman" w:hAnsi="Cambria" w:cs="Times New Roman"/>
      <w:color w:val="243F60"/>
      <w:sz w:val="22"/>
      <w:szCs w:val="22"/>
    </w:rPr>
  </w:style>
  <w:style w:type="character" w:customStyle="1" w:styleId="Heading6Char">
    <w:name w:val="Heading 6 Char"/>
    <w:basedOn w:val="DefaultParagraphFont"/>
    <w:link w:val="Heading6"/>
    <w:uiPriority w:val="9"/>
    <w:semiHidden/>
    <w:rsid w:val="00563218"/>
    <w:rPr>
      <w:rFonts w:ascii="Cambria" w:eastAsia="Times New Roman" w:hAnsi="Cambria" w:cs="Times New Roman"/>
      <w:i/>
      <w:iCs/>
      <w:color w:val="243F60"/>
      <w:sz w:val="22"/>
      <w:szCs w:val="22"/>
    </w:rPr>
  </w:style>
  <w:style w:type="character" w:customStyle="1" w:styleId="Heading7Char">
    <w:name w:val="Heading 7 Char"/>
    <w:basedOn w:val="DefaultParagraphFont"/>
    <w:link w:val="Heading7"/>
    <w:uiPriority w:val="9"/>
    <w:semiHidden/>
    <w:rsid w:val="00563218"/>
    <w:rPr>
      <w:rFonts w:ascii="Cambria" w:eastAsia="Times New Roman" w:hAnsi="Cambria" w:cs="Times New Roman"/>
      <w:i/>
      <w:iCs/>
      <w:color w:val="404040"/>
      <w:sz w:val="22"/>
      <w:szCs w:val="22"/>
    </w:rPr>
  </w:style>
  <w:style w:type="character" w:customStyle="1" w:styleId="Heading8Char">
    <w:name w:val="Heading 8 Char"/>
    <w:basedOn w:val="DefaultParagraphFont"/>
    <w:link w:val="Heading8"/>
    <w:uiPriority w:val="9"/>
    <w:semiHidden/>
    <w:rsid w:val="00563218"/>
    <w:rPr>
      <w:rFonts w:ascii="Cambria" w:eastAsia="Times New Roman" w:hAnsi="Cambria" w:cs="Times New Roman"/>
      <w:color w:val="404040"/>
    </w:rPr>
  </w:style>
  <w:style w:type="character" w:customStyle="1" w:styleId="Heading9Char">
    <w:name w:val="Heading 9 Char"/>
    <w:basedOn w:val="DefaultParagraphFont"/>
    <w:link w:val="Heading9"/>
    <w:uiPriority w:val="9"/>
    <w:semiHidden/>
    <w:rsid w:val="00563218"/>
    <w:rPr>
      <w:rFonts w:ascii="Cambria" w:eastAsia="Times New Roman" w:hAnsi="Cambria" w:cs="Times New Roman"/>
      <w:i/>
      <w:iCs/>
      <w:color w:val="404040"/>
    </w:rPr>
  </w:style>
  <w:style w:type="paragraph" w:customStyle="1" w:styleId="Caption1">
    <w:name w:val="Caption1"/>
    <w:basedOn w:val="Normal"/>
    <w:next w:val="Normal"/>
    <w:link w:val="CaptionChar"/>
    <w:uiPriority w:val="35"/>
    <w:unhideWhenUsed/>
    <w:qFormat/>
    <w:rsid w:val="00563218"/>
    <w:pPr>
      <w:spacing w:line="240" w:lineRule="auto"/>
    </w:pPr>
    <w:rPr>
      <w:bCs/>
      <w:szCs w:val="18"/>
    </w:rPr>
  </w:style>
  <w:style w:type="paragraph" w:customStyle="1" w:styleId="Title1">
    <w:name w:val="Title1"/>
    <w:basedOn w:val="Normal"/>
    <w:next w:val="Normal"/>
    <w:uiPriority w:val="10"/>
    <w:qFormat/>
    <w:rsid w:val="00563218"/>
    <w:pPr>
      <w:spacing w:after="320" w:line="240" w:lineRule="auto"/>
      <w:contextualSpacing/>
    </w:pPr>
    <w:rPr>
      <w:rFonts w:ascii="Calibri" w:eastAsia="Times New Roman" w:hAnsi="Calibri" w:cs="Times New Roman"/>
      <w:b/>
      <w:kern w:val="28"/>
      <w:sz w:val="32"/>
      <w:szCs w:val="52"/>
    </w:rPr>
  </w:style>
  <w:style w:type="character" w:customStyle="1" w:styleId="TitleChar">
    <w:name w:val="Title Char"/>
    <w:basedOn w:val="DefaultParagraphFont"/>
    <w:link w:val="Title"/>
    <w:uiPriority w:val="10"/>
    <w:rsid w:val="00563218"/>
    <w:rPr>
      <w:rFonts w:eastAsia="Times New Roman" w:cs="Times New Roman"/>
      <w:b/>
      <w:kern w:val="28"/>
      <w:sz w:val="32"/>
      <w:szCs w:val="52"/>
    </w:rPr>
  </w:style>
  <w:style w:type="paragraph" w:customStyle="1" w:styleId="HeaderLine1">
    <w:name w:val="Header Line 1"/>
    <w:basedOn w:val="Header"/>
    <w:qFormat/>
    <w:rsid w:val="00563218"/>
    <w:rPr>
      <w:b/>
      <w:sz w:val="24"/>
    </w:rPr>
  </w:style>
  <w:style w:type="paragraph" w:customStyle="1" w:styleId="BodyText1">
    <w:name w:val="Body Text1"/>
    <w:basedOn w:val="Normal"/>
    <w:next w:val="BodyText"/>
    <w:link w:val="BodyTextChar"/>
    <w:uiPriority w:val="99"/>
    <w:unhideWhenUsed/>
    <w:rsid w:val="00563218"/>
    <w:pPr>
      <w:spacing w:after="120" w:line="240" w:lineRule="auto"/>
    </w:pPr>
    <w:rPr>
      <w:rFonts w:ascii="Calibri" w:eastAsia="Calibri" w:hAnsi="Calibri" w:cs="Times New Roman"/>
    </w:rPr>
  </w:style>
  <w:style w:type="character" w:customStyle="1" w:styleId="BodyTextChar">
    <w:name w:val="Body Text Char"/>
    <w:basedOn w:val="DefaultParagraphFont"/>
    <w:link w:val="BodyText1"/>
    <w:uiPriority w:val="99"/>
    <w:rsid w:val="00563218"/>
    <w:rPr>
      <w:rFonts w:ascii="Calibri" w:eastAsia="Calibri" w:hAnsi="Calibri" w:cs="Times New Roman"/>
      <w:sz w:val="22"/>
      <w:szCs w:val="22"/>
    </w:rPr>
  </w:style>
  <w:style w:type="table" w:customStyle="1" w:styleId="TableGrid3">
    <w:name w:val="Table Grid3"/>
    <w:basedOn w:val="TableNormal"/>
    <w:next w:val="TableGrid"/>
    <w:uiPriority w:val="59"/>
    <w:rsid w:val="005632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Placement">
    <w:name w:val="Figure Placement"/>
    <w:next w:val="Caption"/>
    <w:qFormat/>
    <w:rsid w:val="00563218"/>
    <w:pPr>
      <w:keepNext/>
      <w:spacing w:after="120" w:line="320" w:lineRule="atLeast"/>
      <w:jc w:val="center"/>
    </w:pPr>
    <w:rPr>
      <w:rFonts w:ascii="Times New Roman" w:eastAsia="Times New Roman" w:hAnsi="Times New Roman" w:cs="Times New Roman"/>
      <w:sz w:val="24"/>
      <w:szCs w:val="24"/>
    </w:rPr>
  </w:style>
  <w:style w:type="character" w:customStyle="1" w:styleId="CaptionChar">
    <w:name w:val="Caption Char"/>
    <w:basedOn w:val="DefaultParagraphFont"/>
    <w:link w:val="Caption1"/>
    <w:rsid w:val="00563218"/>
    <w:rPr>
      <w:rFonts w:ascii="Calibri" w:eastAsia="Calibri" w:hAnsi="Calibri" w:cs="Times New Roman"/>
      <w:bCs/>
      <w:sz w:val="22"/>
      <w:szCs w:val="18"/>
    </w:rPr>
  </w:style>
  <w:style w:type="paragraph" w:customStyle="1" w:styleId="Tick">
    <w:name w:val="Tick"/>
    <w:basedOn w:val="BodyText"/>
    <w:next w:val="BodyText"/>
    <w:qFormat/>
    <w:rsid w:val="00563218"/>
    <w:pPr>
      <w:spacing w:after="0" w:line="240" w:lineRule="auto"/>
      <w:ind w:left="720" w:hanging="360"/>
    </w:pPr>
    <w:rPr>
      <w:rFonts w:ascii="Calibri" w:eastAsia="Times New Roman" w:hAnsi="Calibri" w:cs="Times New Roman"/>
      <w:szCs w:val="20"/>
    </w:rPr>
  </w:style>
  <w:style w:type="paragraph" w:customStyle="1" w:styleId="TOC41">
    <w:name w:val="TOC 41"/>
    <w:basedOn w:val="Normal"/>
    <w:next w:val="Normal"/>
    <w:autoRedefine/>
    <w:uiPriority w:val="39"/>
    <w:unhideWhenUsed/>
    <w:rsid w:val="00563218"/>
    <w:pPr>
      <w:spacing w:after="100"/>
      <w:ind w:left="660"/>
    </w:pPr>
    <w:rPr>
      <w:rFonts w:eastAsia="Times New Roman"/>
    </w:rPr>
  </w:style>
  <w:style w:type="paragraph" w:customStyle="1" w:styleId="TOC51">
    <w:name w:val="TOC 51"/>
    <w:basedOn w:val="Normal"/>
    <w:next w:val="Normal"/>
    <w:autoRedefine/>
    <w:uiPriority w:val="39"/>
    <w:unhideWhenUsed/>
    <w:rsid w:val="00563218"/>
    <w:pPr>
      <w:spacing w:after="100"/>
      <w:ind w:left="880"/>
    </w:pPr>
    <w:rPr>
      <w:rFonts w:eastAsia="Times New Roman"/>
    </w:rPr>
  </w:style>
  <w:style w:type="paragraph" w:customStyle="1" w:styleId="TOC61">
    <w:name w:val="TOC 61"/>
    <w:basedOn w:val="Normal"/>
    <w:next w:val="Normal"/>
    <w:autoRedefine/>
    <w:uiPriority w:val="39"/>
    <w:unhideWhenUsed/>
    <w:rsid w:val="00563218"/>
    <w:pPr>
      <w:spacing w:after="100"/>
      <w:ind w:left="1100"/>
    </w:pPr>
    <w:rPr>
      <w:rFonts w:eastAsia="Times New Roman"/>
    </w:rPr>
  </w:style>
  <w:style w:type="paragraph" w:customStyle="1" w:styleId="TOC71">
    <w:name w:val="TOC 71"/>
    <w:basedOn w:val="Normal"/>
    <w:next w:val="Normal"/>
    <w:autoRedefine/>
    <w:uiPriority w:val="39"/>
    <w:unhideWhenUsed/>
    <w:rsid w:val="00563218"/>
    <w:pPr>
      <w:spacing w:after="100"/>
      <w:ind w:left="1320"/>
    </w:pPr>
    <w:rPr>
      <w:rFonts w:eastAsia="Times New Roman"/>
    </w:rPr>
  </w:style>
  <w:style w:type="paragraph" w:customStyle="1" w:styleId="TOC81">
    <w:name w:val="TOC 81"/>
    <w:basedOn w:val="Normal"/>
    <w:next w:val="Normal"/>
    <w:autoRedefine/>
    <w:uiPriority w:val="39"/>
    <w:unhideWhenUsed/>
    <w:rsid w:val="00563218"/>
    <w:pPr>
      <w:spacing w:after="100"/>
      <w:ind w:left="1540"/>
    </w:pPr>
    <w:rPr>
      <w:rFonts w:eastAsia="Times New Roman"/>
    </w:rPr>
  </w:style>
  <w:style w:type="paragraph" w:customStyle="1" w:styleId="TOC91">
    <w:name w:val="TOC 91"/>
    <w:basedOn w:val="Normal"/>
    <w:next w:val="Normal"/>
    <w:autoRedefine/>
    <w:uiPriority w:val="39"/>
    <w:unhideWhenUsed/>
    <w:rsid w:val="00563218"/>
    <w:pPr>
      <w:spacing w:after="100"/>
      <w:ind w:left="1760"/>
    </w:pPr>
    <w:rPr>
      <w:rFonts w:eastAsia="Times New Roman"/>
    </w:rPr>
  </w:style>
  <w:style w:type="table" w:styleId="TableGrid">
    <w:name w:val="Table Grid"/>
    <w:basedOn w:val="TableNormal"/>
    <w:uiPriority w:val="59"/>
    <w:rsid w:val="005632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563218"/>
    <w:rPr>
      <w:color w:val="0000FF" w:themeColor="hyperlink"/>
      <w:u w:val="single"/>
    </w:rPr>
  </w:style>
  <w:style w:type="character" w:customStyle="1" w:styleId="Heading2Char1">
    <w:name w:val="Heading 2 Char1"/>
    <w:basedOn w:val="DefaultParagraphFont"/>
    <w:uiPriority w:val="9"/>
    <w:semiHidden/>
    <w:rsid w:val="00563218"/>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563218"/>
    <w:pPr>
      <w:spacing w:after="0" w:line="240" w:lineRule="auto"/>
    </w:pPr>
  </w:style>
  <w:style w:type="character" w:customStyle="1" w:styleId="Heading3Char1">
    <w:name w:val="Heading 3 Char1"/>
    <w:basedOn w:val="DefaultParagraphFont"/>
    <w:uiPriority w:val="9"/>
    <w:semiHidden/>
    <w:rsid w:val="00563218"/>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563218"/>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563218"/>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563218"/>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563218"/>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563218"/>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563218"/>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563218"/>
    <w:pPr>
      <w:pBdr>
        <w:bottom w:val="single" w:sz="8" w:space="4" w:color="4F81BD" w:themeColor="accent1"/>
      </w:pBdr>
      <w:spacing w:after="300" w:line="240" w:lineRule="auto"/>
      <w:contextualSpacing/>
    </w:pPr>
    <w:rPr>
      <w:rFonts w:eastAsia="Times New Roman" w:cs="Times New Roman"/>
      <w:b/>
      <w:kern w:val="28"/>
      <w:sz w:val="32"/>
      <w:szCs w:val="52"/>
    </w:rPr>
  </w:style>
  <w:style w:type="character" w:customStyle="1" w:styleId="TitleChar1">
    <w:name w:val="Title Char1"/>
    <w:basedOn w:val="DefaultParagraphFont"/>
    <w:uiPriority w:val="10"/>
    <w:rsid w:val="00563218"/>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1"/>
    <w:uiPriority w:val="99"/>
    <w:semiHidden/>
    <w:unhideWhenUsed/>
    <w:rsid w:val="00563218"/>
    <w:pPr>
      <w:spacing w:after="120"/>
    </w:pPr>
  </w:style>
  <w:style w:type="character" w:customStyle="1" w:styleId="BodyTextChar1">
    <w:name w:val="Body Text Char1"/>
    <w:basedOn w:val="DefaultParagraphFont"/>
    <w:link w:val="BodyText"/>
    <w:uiPriority w:val="99"/>
    <w:semiHidden/>
    <w:rsid w:val="00563218"/>
  </w:style>
  <w:style w:type="paragraph" w:styleId="Caption">
    <w:name w:val="caption"/>
    <w:basedOn w:val="Normal"/>
    <w:next w:val="Normal"/>
    <w:uiPriority w:val="35"/>
    <w:semiHidden/>
    <w:unhideWhenUsed/>
    <w:qFormat/>
    <w:rsid w:val="00563218"/>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2"/>
    <w:uiPriority w:val="9"/>
    <w:qFormat/>
    <w:rsid w:val="005632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63218"/>
    <w:pPr>
      <w:keepNext/>
      <w:keepLines/>
      <w:spacing w:before="200" w:after="0"/>
      <w:outlineLvl w:val="1"/>
    </w:pPr>
    <w:rPr>
      <w:rFonts w:ascii="Cambria" w:eastAsia="Times New Roman" w:hAnsi="Cambria" w:cs="Times New Roman"/>
      <w:b/>
      <w:bCs/>
      <w:szCs w:val="26"/>
    </w:rPr>
  </w:style>
  <w:style w:type="paragraph" w:styleId="Heading3">
    <w:name w:val="heading 3"/>
    <w:basedOn w:val="Normal"/>
    <w:next w:val="Normal"/>
    <w:link w:val="Heading3Char"/>
    <w:uiPriority w:val="9"/>
    <w:semiHidden/>
    <w:unhideWhenUsed/>
    <w:qFormat/>
    <w:rsid w:val="00563218"/>
    <w:pPr>
      <w:keepNext/>
      <w:keepLines/>
      <w:spacing w:before="200" w:after="0"/>
      <w:outlineLvl w:val="2"/>
    </w:pPr>
    <w:rPr>
      <w:rFonts w:ascii="Calibri" w:eastAsia="Times New Roman" w:hAnsi="Calibri" w:cs="Times New Roman"/>
      <w:b/>
      <w:bCs/>
      <w:color w:val="000000"/>
      <w:sz w:val="24"/>
    </w:rPr>
  </w:style>
  <w:style w:type="paragraph" w:styleId="Heading4">
    <w:name w:val="heading 4"/>
    <w:basedOn w:val="Normal"/>
    <w:next w:val="Normal"/>
    <w:link w:val="Heading4Char"/>
    <w:uiPriority w:val="9"/>
    <w:semiHidden/>
    <w:unhideWhenUsed/>
    <w:qFormat/>
    <w:rsid w:val="00563218"/>
    <w:pPr>
      <w:keepNext/>
      <w:keepLines/>
      <w:spacing w:before="200" w:after="0"/>
      <w:outlineLvl w:val="3"/>
    </w:pPr>
    <w:rPr>
      <w:rFonts w:ascii="Calibri" w:eastAsia="Times New Roman" w:hAnsi="Calibri" w:cs="Times New Roman"/>
      <w:b/>
      <w:bCs/>
      <w:iCs/>
      <w:sz w:val="24"/>
    </w:rPr>
  </w:style>
  <w:style w:type="paragraph" w:styleId="Heading5">
    <w:name w:val="heading 5"/>
    <w:basedOn w:val="Normal"/>
    <w:next w:val="Normal"/>
    <w:link w:val="Heading5Char"/>
    <w:uiPriority w:val="9"/>
    <w:semiHidden/>
    <w:unhideWhenUsed/>
    <w:qFormat/>
    <w:rsid w:val="00563218"/>
    <w:pPr>
      <w:keepNext/>
      <w:keepLines/>
      <w:spacing w:before="200" w:after="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563218"/>
    <w:pPr>
      <w:keepNext/>
      <w:keepLines/>
      <w:spacing w:before="200" w:after="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563218"/>
    <w:pPr>
      <w:keepNext/>
      <w:keepLines/>
      <w:spacing w:before="200" w:after="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563218"/>
    <w:pPr>
      <w:keepNext/>
      <w:keepLines/>
      <w:spacing w:before="200" w:after="0"/>
      <w:outlineLvl w:val="7"/>
    </w:pPr>
    <w:rPr>
      <w:rFonts w:ascii="Cambria" w:eastAsia="Times New Roman" w:hAnsi="Cambria" w:cs="Times New Roman"/>
      <w:color w:val="404040"/>
    </w:rPr>
  </w:style>
  <w:style w:type="paragraph" w:styleId="Heading9">
    <w:name w:val="heading 9"/>
    <w:basedOn w:val="Normal"/>
    <w:next w:val="Normal"/>
    <w:link w:val="Heading9Char"/>
    <w:uiPriority w:val="9"/>
    <w:semiHidden/>
    <w:unhideWhenUsed/>
    <w:qFormat/>
    <w:rsid w:val="00563218"/>
    <w:pPr>
      <w:keepNext/>
      <w:keepLines/>
      <w:spacing w:before="200" w:after="0"/>
      <w:outlineLvl w:val="8"/>
    </w:pPr>
    <w:rPr>
      <w:rFonts w:ascii="Cambria" w:eastAsia="Times New Roman" w:hAnsi="Cambria" w:cs="Times New Roman"/>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733611"/>
    <w:pPr>
      <w:numPr>
        <w:numId w:val="1"/>
      </w:numPr>
    </w:pPr>
  </w:style>
  <w:style w:type="paragraph" w:customStyle="1" w:styleId="Heading11">
    <w:name w:val="Heading 11"/>
    <w:basedOn w:val="Normal"/>
    <w:next w:val="Normal"/>
    <w:link w:val="Heading1Char1"/>
    <w:uiPriority w:val="9"/>
    <w:qFormat/>
    <w:rsid w:val="00563218"/>
    <w:pPr>
      <w:keepNext/>
      <w:keepLines/>
      <w:spacing w:before="480" w:after="0"/>
      <w:jc w:val="center"/>
      <w:outlineLvl w:val="0"/>
    </w:pPr>
    <w:rPr>
      <w:rFonts w:eastAsia="Times New Roman" w:cs="Times New Roman"/>
      <w:b/>
      <w:bCs/>
      <w:szCs w:val="28"/>
    </w:rPr>
  </w:style>
  <w:style w:type="paragraph" w:customStyle="1" w:styleId="Heading21">
    <w:name w:val="Heading 21"/>
    <w:basedOn w:val="Normal"/>
    <w:next w:val="Normal"/>
    <w:uiPriority w:val="9"/>
    <w:unhideWhenUsed/>
    <w:qFormat/>
    <w:rsid w:val="00563218"/>
    <w:pPr>
      <w:keepNext/>
      <w:keepLines/>
      <w:spacing w:before="200" w:after="0"/>
      <w:outlineLvl w:val="1"/>
    </w:pPr>
    <w:rPr>
      <w:rFonts w:ascii="Cambria" w:eastAsia="Times New Roman" w:hAnsi="Cambria" w:cs="Times New Roman"/>
      <w:b/>
      <w:bCs/>
      <w:szCs w:val="26"/>
    </w:rPr>
  </w:style>
  <w:style w:type="paragraph" w:customStyle="1" w:styleId="Heading31">
    <w:name w:val="Heading 31"/>
    <w:basedOn w:val="Normal"/>
    <w:next w:val="Normal"/>
    <w:uiPriority w:val="9"/>
    <w:unhideWhenUsed/>
    <w:qFormat/>
    <w:rsid w:val="00563218"/>
    <w:pPr>
      <w:keepNext/>
      <w:keepLines/>
      <w:spacing w:before="120" w:after="0"/>
      <w:ind w:left="720" w:hanging="720"/>
      <w:outlineLvl w:val="2"/>
    </w:pPr>
    <w:rPr>
      <w:rFonts w:eastAsia="Times New Roman" w:cs="Times New Roman"/>
      <w:b/>
      <w:bCs/>
      <w:color w:val="000000"/>
      <w:sz w:val="24"/>
    </w:rPr>
  </w:style>
  <w:style w:type="paragraph" w:customStyle="1" w:styleId="Heading41">
    <w:name w:val="Heading 41"/>
    <w:basedOn w:val="Normal"/>
    <w:next w:val="Normal"/>
    <w:uiPriority w:val="9"/>
    <w:unhideWhenUsed/>
    <w:qFormat/>
    <w:rsid w:val="00563218"/>
    <w:pPr>
      <w:keepNext/>
      <w:keepLines/>
      <w:spacing w:before="200" w:after="0"/>
      <w:ind w:left="864" w:hanging="864"/>
      <w:outlineLvl w:val="3"/>
    </w:pPr>
    <w:rPr>
      <w:rFonts w:eastAsia="Times New Roman" w:cs="Times New Roman"/>
      <w:b/>
      <w:bCs/>
      <w:iCs/>
      <w:sz w:val="24"/>
    </w:rPr>
  </w:style>
  <w:style w:type="paragraph" w:customStyle="1" w:styleId="Heading51">
    <w:name w:val="Heading 51"/>
    <w:basedOn w:val="Normal"/>
    <w:next w:val="Normal"/>
    <w:uiPriority w:val="9"/>
    <w:semiHidden/>
    <w:unhideWhenUsed/>
    <w:qFormat/>
    <w:rsid w:val="00563218"/>
    <w:pPr>
      <w:keepNext/>
      <w:keepLines/>
      <w:spacing w:before="200" w:after="0"/>
      <w:ind w:left="1008" w:hanging="1008"/>
      <w:outlineLvl w:val="4"/>
    </w:pPr>
    <w:rPr>
      <w:rFonts w:ascii="Cambria" w:eastAsia="Times New Roman" w:hAnsi="Cambria" w:cs="Times New Roman"/>
      <w:color w:val="243F60"/>
    </w:rPr>
  </w:style>
  <w:style w:type="paragraph" w:customStyle="1" w:styleId="Heading61">
    <w:name w:val="Heading 61"/>
    <w:basedOn w:val="Normal"/>
    <w:next w:val="Normal"/>
    <w:uiPriority w:val="9"/>
    <w:semiHidden/>
    <w:unhideWhenUsed/>
    <w:qFormat/>
    <w:rsid w:val="00563218"/>
    <w:pPr>
      <w:keepNext/>
      <w:keepLines/>
      <w:spacing w:before="200" w:after="0"/>
      <w:ind w:left="1152" w:hanging="1152"/>
      <w:outlineLvl w:val="5"/>
    </w:pPr>
    <w:rPr>
      <w:rFonts w:ascii="Cambria" w:eastAsia="Times New Roman" w:hAnsi="Cambria" w:cs="Times New Roman"/>
      <w:i/>
      <w:iCs/>
      <w:color w:val="243F60"/>
    </w:rPr>
  </w:style>
  <w:style w:type="paragraph" w:customStyle="1" w:styleId="Heading71">
    <w:name w:val="Heading 71"/>
    <w:basedOn w:val="Normal"/>
    <w:next w:val="Normal"/>
    <w:uiPriority w:val="9"/>
    <w:semiHidden/>
    <w:unhideWhenUsed/>
    <w:qFormat/>
    <w:rsid w:val="00563218"/>
    <w:pPr>
      <w:keepNext/>
      <w:keepLines/>
      <w:spacing w:before="200" w:after="0"/>
      <w:ind w:left="1296" w:hanging="1296"/>
      <w:outlineLvl w:val="6"/>
    </w:pPr>
    <w:rPr>
      <w:rFonts w:ascii="Cambria" w:eastAsia="Times New Roman" w:hAnsi="Cambria" w:cs="Times New Roman"/>
      <w:i/>
      <w:iCs/>
      <w:color w:val="404040"/>
    </w:rPr>
  </w:style>
  <w:style w:type="paragraph" w:customStyle="1" w:styleId="Heading81">
    <w:name w:val="Heading 81"/>
    <w:basedOn w:val="Normal"/>
    <w:next w:val="Normal"/>
    <w:uiPriority w:val="9"/>
    <w:semiHidden/>
    <w:unhideWhenUsed/>
    <w:qFormat/>
    <w:rsid w:val="00563218"/>
    <w:pPr>
      <w:keepNext/>
      <w:keepLines/>
      <w:spacing w:before="200" w:after="0"/>
      <w:ind w:left="1440" w:hanging="1440"/>
      <w:outlineLvl w:val="7"/>
    </w:pPr>
    <w:rPr>
      <w:rFonts w:ascii="Cambria" w:eastAsia="Times New Roman" w:hAnsi="Cambria" w:cs="Times New Roman"/>
      <w:color w:val="404040"/>
      <w:sz w:val="20"/>
      <w:szCs w:val="20"/>
    </w:rPr>
  </w:style>
  <w:style w:type="paragraph" w:customStyle="1" w:styleId="Heading91">
    <w:name w:val="Heading 91"/>
    <w:basedOn w:val="Normal"/>
    <w:next w:val="Normal"/>
    <w:uiPriority w:val="9"/>
    <w:semiHidden/>
    <w:unhideWhenUsed/>
    <w:qFormat/>
    <w:rsid w:val="00563218"/>
    <w:pPr>
      <w:keepNext/>
      <w:keepLines/>
      <w:spacing w:before="200" w:after="0"/>
      <w:ind w:left="1584" w:hanging="1584"/>
      <w:outlineLvl w:val="8"/>
    </w:pPr>
    <w:rPr>
      <w:rFonts w:ascii="Cambria" w:eastAsia="Times New Roman" w:hAnsi="Cambria" w:cs="Times New Roman"/>
      <w:i/>
      <w:iCs/>
      <w:color w:val="404040"/>
      <w:sz w:val="20"/>
      <w:szCs w:val="20"/>
    </w:rPr>
  </w:style>
  <w:style w:type="numbering" w:customStyle="1" w:styleId="NoList1">
    <w:name w:val="No List1"/>
    <w:next w:val="NoList"/>
    <w:uiPriority w:val="99"/>
    <w:semiHidden/>
    <w:unhideWhenUsed/>
    <w:rsid w:val="00563218"/>
  </w:style>
  <w:style w:type="paragraph" w:styleId="Header">
    <w:name w:val="header"/>
    <w:basedOn w:val="Normal"/>
    <w:link w:val="HeaderChar"/>
    <w:uiPriority w:val="99"/>
    <w:unhideWhenUsed/>
    <w:rsid w:val="005632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563218"/>
    <w:rPr>
      <w:rFonts w:ascii="Calibri" w:eastAsia="Calibri" w:hAnsi="Calibri" w:cs="Times New Roman"/>
    </w:rPr>
  </w:style>
  <w:style w:type="paragraph" w:styleId="Footer">
    <w:name w:val="footer"/>
    <w:basedOn w:val="Normal"/>
    <w:link w:val="FooterChar"/>
    <w:uiPriority w:val="99"/>
    <w:unhideWhenUsed/>
    <w:rsid w:val="005632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63218"/>
    <w:rPr>
      <w:rFonts w:ascii="Calibri" w:eastAsia="Calibri" w:hAnsi="Calibri" w:cs="Times New Roman"/>
    </w:rPr>
  </w:style>
  <w:style w:type="paragraph" w:styleId="BalloonText">
    <w:name w:val="Balloon Text"/>
    <w:basedOn w:val="Normal"/>
    <w:link w:val="BalloonTextChar"/>
    <w:uiPriority w:val="99"/>
    <w:semiHidden/>
    <w:unhideWhenUsed/>
    <w:rsid w:val="0056321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563218"/>
    <w:rPr>
      <w:rFonts w:ascii="Tahoma" w:eastAsia="Calibri" w:hAnsi="Tahoma" w:cs="Tahoma"/>
      <w:sz w:val="16"/>
      <w:szCs w:val="16"/>
    </w:rPr>
  </w:style>
  <w:style w:type="paragraph" w:styleId="ListParagraph">
    <w:name w:val="List Paragraph"/>
    <w:basedOn w:val="Normal"/>
    <w:uiPriority w:val="34"/>
    <w:qFormat/>
    <w:rsid w:val="00563218"/>
    <w:pPr>
      <w:ind w:left="720"/>
      <w:contextualSpacing/>
    </w:pPr>
    <w:rPr>
      <w:rFonts w:ascii="Calibri" w:eastAsia="Calibri" w:hAnsi="Calibri" w:cs="Times New Roman"/>
    </w:rPr>
  </w:style>
  <w:style w:type="paragraph" w:customStyle="1" w:styleId="InstructionalText">
    <w:name w:val="Instructional Text"/>
    <w:basedOn w:val="Normal"/>
    <w:link w:val="InstructionalTextChar"/>
    <w:rsid w:val="00563218"/>
    <w:pPr>
      <w:spacing w:after="0" w:line="240" w:lineRule="auto"/>
      <w:jc w:val="both"/>
    </w:pPr>
    <w:rPr>
      <w:rFonts w:ascii="Times New Roman" w:eastAsia="Times New Roman" w:hAnsi="Times New Roman" w:cs="Times New Roman"/>
      <w:color w:val="008000"/>
      <w:sz w:val="20"/>
      <w:szCs w:val="24"/>
    </w:rPr>
  </w:style>
  <w:style w:type="character" w:customStyle="1" w:styleId="InstructionalTextChar">
    <w:name w:val="Instructional Text Char"/>
    <w:basedOn w:val="DefaultParagraphFont"/>
    <w:link w:val="InstructionalText"/>
    <w:rsid w:val="00563218"/>
    <w:rPr>
      <w:rFonts w:ascii="Times New Roman" w:eastAsia="Times New Roman" w:hAnsi="Times New Roman" w:cs="Times New Roman"/>
      <w:color w:val="008000"/>
      <w:sz w:val="20"/>
      <w:szCs w:val="24"/>
    </w:rPr>
  </w:style>
  <w:style w:type="table" w:customStyle="1" w:styleId="TableGrid1">
    <w:name w:val="Table Grid1"/>
    <w:basedOn w:val="TableNormal"/>
    <w:next w:val="TableGrid"/>
    <w:uiPriority w:val="59"/>
    <w:rsid w:val="0056321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63218"/>
    <w:pPr>
      <w:spacing w:after="0" w:line="240" w:lineRule="auto"/>
      <w:jc w:val="both"/>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563218"/>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563218"/>
    <w:rPr>
      <w:vertAlign w:val="superscript"/>
    </w:rPr>
  </w:style>
  <w:style w:type="paragraph" w:styleId="BodyText3">
    <w:name w:val="Body Text 3"/>
    <w:basedOn w:val="Normal"/>
    <w:link w:val="BodyText3Char"/>
    <w:rsid w:val="00563218"/>
    <w:pPr>
      <w:spacing w:before="60" w:after="60" w:line="240" w:lineRule="auto"/>
      <w:ind w:left="480" w:right="720"/>
      <w:jc w:val="both"/>
    </w:pPr>
    <w:rPr>
      <w:rFonts w:ascii="Times New Roman" w:eastAsia="Times New Roman" w:hAnsi="Times New Roman" w:cs="Times New Roman"/>
      <w:szCs w:val="20"/>
    </w:rPr>
  </w:style>
  <w:style w:type="character" w:customStyle="1" w:styleId="BodyText3Char">
    <w:name w:val="Body Text 3 Char"/>
    <w:basedOn w:val="DefaultParagraphFont"/>
    <w:link w:val="BodyText3"/>
    <w:rsid w:val="00563218"/>
    <w:rPr>
      <w:rFonts w:ascii="Times New Roman" w:eastAsia="Times New Roman" w:hAnsi="Times New Roman" w:cs="Times New Roman"/>
      <w:szCs w:val="20"/>
    </w:rPr>
  </w:style>
  <w:style w:type="paragraph" w:styleId="BodyText2">
    <w:name w:val="Body Text 2"/>
    <w:basedOn w:val="Normal"/>
    <w:link w:val="BodyText2Char"/>
    <w:uiPriority w:val="99"/>
    <w:semiHidden/>
    <w:unhideWhenUsed/>
    <w:rsid w:val="00563218"/>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semiHidden/>
    <w:rsid w:val="00563218"/>
    <w:rPr>
      <w:rFonts w:ascii="Calibri" w:eastAsia="Calibri" w:hAnsi="Calibri" w:cs="Times New Roman"/>
    </w:rPr>
  </w:style>
  <w:style w:type="character" w:customStyle="1" w:styleId="Heading1Char">
    <w:name w:val="Heading 1 Char"/>
    <w:basedOn w:val="DefaultParagraphFont"/>
    <w:uiPriority w:val="9"/>
    <w:rsid w:val="00563218"/>
    <w:rPr>
      <w:b/>
      <w:sz w:val="24"/>
      <w:lang w:val="en-US" w:eastAsia="en-US" w:bidi="ar-SA"/>
    </w:rPr>
  </w:style>
  <w:style w:type="character" w:customStyle="1" w:styleId="Heading1Char1">
    <w:name w:val="Heading 1 Char1"/>
    <w:basedOn w:val="DefaultParagraphFont"/>
    <w:link w:val="Heading11"/>
    <w:uiPriority w:val="9"/>
    <w:rsid w:val="00563218"/>
    <w:rPr>
      <w:rFonts w:eastAsia="Times New Roman" w:cs="Times New Roman"/>
      <w:b/>
      <w:bCs/>
      <w:sz w:val="22"/>
      <w:szCs w:val="28"/>
    </w:rPr>
  </w:style>
  <w:style w:type="character" w:customStyle="1" w:styleId="Heading1Char2">
    <w:name w:val="Heading 1 Char2"/>
    <w:basedOn w:val="DefaultParagraphFont"/>
    <w:link w:val="Heading1"/>
    <w:uiPriority w:val="9"/>
    <w:rsid w:val="0056321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63218"/>
    <w:pPr>
      <w:jc w:val="center"/>
      <w:outlineLvl w:val="9"/>
    </w:pPr>
    <w:rPr>
      <w:rFonts w:ascii="Calibri" w:hAnsi="Calibri"/>
      <w:color w:val="auto"/>
      <w:sz w:val="22"/>
      <w:lang w:eastAsia="ja-JP"/>
    </w:rPr>
  </w:style>
  <w:style w:type="paragraph" w:styleId="TOC1">
    <w:name w:val="toc 1"/>
    <w:basedOn w:val="Normal"/>
    <w:next w:val="Normal"/>
    <w:autoRedefine/>
    <w:uiPriority w:val="39"/>
    <w:unhideWhenUsed/>
    <w:qFormat/>
    <w:rsid w:val="00563218"/>
    <w:pPr>
      <w:tabs>
        <w:tab w:val="right" w:leader="dot" w:pos="9350"/>
      </w:tabs>
      <w:spacing w:after="100"/>
    </w:pPr>
    <w:rPr>
      <w:rFonts w:ascii="Calibri" w:eastAsia="Calibri" w:hAnsi="Calibri" w:cs="Times New Roman"/>
    </w:rPr>
  </w:style>
  <w:style w:type="character" w:customStyle="1" w:styleId="Hyperlink1">
    <w:name w:val="Hyperlink1"/>
    <w:basedOn w:val="DefaultParagraphFont"/>
    <w:uiPriority w:val="99"/>
    <w:unhideWhenUsed/>
    <w:rsid w:val="00563218"/>
    <w:rPr>
      <w:color w:val="0000FF"/>
      <w:u w:val="single"/>
    </w:rPr>
  </w:style>
  <w:style w:type="paragraph" w:customStyle="1" w:styleId="TOC21">
    <w:name w:val="TOC 21"/>
    <w:basedOn w:val="Normal"/>
    <w:next w:val="Normal"/>
    <w:autoRedefine/>
    <w:uiPriority w:val="39"/>
    <w:unhideWhenUsed/>
    <w:qFormat/>
    <w:rsid w:val="00563218"/>
    <w:pPr>
      <w:spacing w:after="100"/>
      <w:ind w:left="220"/>
    </w:pPr>
    <w:rPr>
      <w:rFonts w:eastAsia="Times New Roman"/>
      <w:lang w:eastAsia="ja-JP"/>
    </w:rPr>
  </w:style>
  <w:style w:type="paragraph" w:customStyle="1" w:styleId="TOC31">
    <w:name w:val="TOC 31"/>
    <w:basedOn w:val="Normal"/>
    <w:next w:val="Normal"/>
    <w:autoRedefine/>
    <w:uiPriority w:val="39"/>
    <w:unhideWhenUsed/>
    <w:qFormat/>
    <w:rsid w:val="00563218"/>
    <w:pPr>
      <w:spacing w:after="100"/>
      <w:ind w:left="440"/>
    </w:pPr>
    <w:rPr>
      <w:rFonts w:eastAsia="Times New Roman"/>
      <w:lang w:eastAsia="ja-JP"/>
    </w:rPr>
  </w:style>
  <w:style w:type="character" w:customStyle="1" w:styleId="Heading2Char">
    <w:name w:val="Heading 2 Char"/>
    <w:basedOn w:val="DefaultParagraphFont"/>
    <w:link w:val="Heading2"/>
    <w:uiPriority w:val="9"/>
    <w:rsid w:val="00563218"/>
    <w:rPr>
      <w:rFonts w:ascii="Cambria" w:eastAsia="Times New Roman" w:hAnsi="Cambria" w:cs="Times New Roman"/>
      <w:b/>
      <w:bCs/>
      <w:sz w:val="22"/>
      <w:szCs w:val="26"/>
    </w:rPr>
  </w:style>
  <w:style w:type="table" w:customStyle="1" w:styleId="TableGrid2">
    <w:name w:val="Table Grid2"/>
    <w:basedOn w:val="TableNormal"/>
    <w:next w:val="TableGrid"/>
    <w:uiPriority w:val="59"/>
    <w:rsid w:val="005632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563218"/>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563218"/>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563218"/>
    <w:rPr>
      <w:vertAlign w:val="superscript"/>
    </w:rPr>
  </w:style>
  <w:style w:type="paragraph" w:customStyle="1" w:styleId="NoSpacing1">
    <w:name w:val="No Spacing1"/>
    <w:next w:val="NoSpacing"/>
    <w:link w:val="NoSpacingChar"/>
    <w:uiPriority w:val="1"/>
    <w:qFormat/>
    <w:rsid w:val="00563218"/>
    <w:pPr>
      <w:spacing w:after="0" w:line="240" w:lineRule="auto"/>
    </w:pPr>
    <w:rPr>
      <w:rFonts w:eastAsia="Times New Roman"/>
      <w:lang w:eastAsia="ja-JP"/>
    </w:rPr>
  </w:style>
  <w:style w:type="character" w:customStyle="1" w:styleId="NoSpacingChar">
    <w:name w:val="No Spacing Char"/>
    <w:basedOn w:val="DefaultParagraphFont"/>
    <w:link w:val="NoSpacing1"/>
    <w:uiPriority w:val="1"/>
    <w:rsid w:val="00563218"/>
    <w:rPr>
      <w:rFonts w:ascii="Calibri" w:eastAsia="Times New Roman" w:hAnsi="Calibri" w:cs="Times New Roman"/>
      <w:sz w:val="22"/>
      <w:szCs w:val="22"/>
      <w:lang w:eastAsia="ja-JP"/>
    </w:rPr>
  </w:style>
  <w:style w:type="character" w:styleId="CommentReference">
    <w:name w:val="annotation reference"/>
    <w:basedOn w:val="DefaultParagraphFont"/>
    <w:uiPriority w:val="99"/>
    <w:semiHidden/>
    <w:unhideWhenUsed/>
    <w:rsid w:val="00563218"/>
    <w:rPr>
      <w:sz w:val="16"/>
      <w:szCs w:val="16"/>
    </w:rPr>
  </w:style>
  <w:style w:type="paragraph" w:styleId="CommentText">
    <w:name w:val="annotation text"/>
    <w:basedOn w:val="Normal"/>
    <w:link w:val="CommentTextChar"/>
    <w:uiPriority w:val="99"/>
    <w:semiHidden/>
    <w:unhideWhenUsed/>
    <w:rsid w:val="00563218"/>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56321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563218"/>
    <w:rPr>
      <w:b/>
      <w:bCs/>
    </w:rPr>
  </w:style>
  <w:style w:type="character" w:customStyle="1" w:styleId="CommentSubjectChar">
    <w:name w:val="Comment Subject Char"/>
    <w:basedOn w:val="CommentTextChar"/>
    <w:link w:val="CommentSubject"/>
    <w:uiPriority w:val="99"/>
    <w:semiHidden/>
    <w:rsid w:val="00563218"/>
    <w:rPr>
      <w:rFonts w:ascii="Calibri" w:eastAsia="Calibri" w:hAnsi="Calibri" w:cs="Times New Roman"/>
      <w:b/>
      <w:bCs/>
      <w:sz w:val="20"/>
      <w:szCs w:val="20"/>
    </w:rPr>
  </w:style>
  <w:style w:type="character" w:customStyle="1" w:styleId="Heading3Char">
    <w:name w:val="Heading 3 Char"/>
    <w:basedOn w:val="DefaultParagraphFont"/>
    <w:link w:val="Heading3"/>
    <w:uiPriority w:val="9"/>
    <w:rsid w:val="00563218"/>
    <w:rPr>
      <w:rFonts w:ascii="Calibri" w:eastAsia="Times New Roman" w:hAnsi="Calibri" w:cs="Times New Roman"/>
      <w:b/>
      <w:bCs/>
      <w:color w:val="000000"/>
      <w:sz w:val="24"/>
      <w:szCs w:val="22"/>
    </w:rPr>
  </w:style>
  <w:style w:type="character" w:customStyle="1" w:styleId="Heading4Char">
    <w:name w:val="Heading 4 Char"/>
    <w:basedOn w:val="DefaultParagraphFont"/>
    <w:link w:val="Heading4"/>
    <w:uiPriority w:val="9"/>
    <w:rsid w:val="00563218"/>
    <w:rPr>
      <w:rFonts w:ascii="Calibri" w:eastAsia="Times New Roman" w:hAnsi="Calibri" w:cs="Times New Roman"/>
      <w:b/>
      <w:bCs/>
      <w:iCs/>
      <w:sz w:val="24"/>
      <w:szCs w:val="22"/>
    </w:rPr>
  </w:style>
  <w:style w:type="character" w:customStyle="1" w:styleId="Heading5Char">
    <w:name w:val="Heading 5 Char"/>
    <w:basedOn w:val="DefaultParagraphFont"/>
    <w:link w:val="Heading5"/>
    <w:uiPriority w:val="9"/>
    <w:semiHidden/>
    <w:rsid w:val="00563218"/>
    <w:rPr>
      <w:rFonts w:ascii="Cambria" w:eastAsia="Times New Roman" w:hAnsi="Cambria" w:cs="Times New Roman"/>
      <w:color w:val="243F60"/>
      <w:sz w:val="22"/>
      <w:szCs w:val="22"/>
    </w:rPr>
  </w:style>
  <w:style w:type="character" w:customStyle="1" w:styleId="Heading6Char">
    <w:name w:val="Heading 6 Char"/>
    <w:basedOn w:val="DefaultParagraphFont"/>
    <w:link w:val="Heading6"/>
    <w:uiPriority w:val="9"/>
    <w:semiHidden/>
    <w:rsid w:val="00563218"/>
    <w:rPr>
      <w:rFonts w:ascii="Cambria" w:eastAsia="Times New Roman" w:hAnsi="Cambria" w:cs="Times New Roman"/>
      <w:i/>
      <w:iCs/>
      <w:color w:val="243F60"/>
      <w:sz w:val="22"/>
      <w:szCs w:val="22"/>
    </w:rPr>
  </w:style>
  <w:style w:type="character" w:customStyle="1" w:styleId="Heading7Char">
    <w:name w:val="Heading 7 Char"/>
    <w:basedOn w:val="DefaultParagraphFont"/>
    <w:link w:val="Heading7"/>
    <w:uiPriority w:val="9"/>
    <w:semiHidden/>
    <w:rsid w:val="00563218"/>
    <w:rPr>
      <w:rFonts w:ascii="Cambria" w:eastAsia="Times New Roman" w:hAnsi="Cambria" w:cs="Times New Roman"/>
      <w:i/>
      <w:iCs/>
      <w:color w:val="404040"/>
      <w:sz w:val="22"/>
      <w:szCs w:val="22"/>
    </w:rPr>
  </w:style>
  <w:style w:type="character" w:customStyle="1" w:styleId="Heading8Char">
    <w:name w:val="Heading 8 Char"/>
    <w:basedOn w:val="DefaultParagraphFont"/>
    <w:link w:val="Heading8"/>
    <w:uiPriority w:val="9"/>
    <w:semiHidden/>
    <w:rsid w:val="00563218"/>
    <w:rPr>
      <w:rFonts w:ascii="Cambria" w:eastAsia="Times New Roman" w:hAnsi="Cambria" w:cs="Times New Roman"/>
      <w:color w:val="404040"/>
    </w:rPr>
  </w:style>
  <w:style w:type="character" w:customStyle="1" w:styleId="Heading9Char">
    <w:name w:val="Heading 9 Char"/>
    <w:basedOn w:val="DefaultParagraphFont"/>
    <w:link w:val="Heading9"/>
    <w:uiPriority w:val="9"/>
    <w:semiHidden/>
    <w:rsid w:val="00563218"/>
    <w:rPr>
      <w:rFonts w:ascii="Cambria" w:eastAsia="Times New Roman" w:hAnsi="Cambria" w:cs="Times New Roman"/>
      <w:i/>
      <w:iCs/>
      <w:color w:val="404040"/>
    </w:rPr>
  </w:style>
  <w:style w:type="paragraph" w:customStyle="1" w:styleId="Caption1">
    <w:name w:val="Caption1"/>
    <w:basedOn w:val="Normal"/>
    <w:next w:val="Normal"/>
    <w:link w:val="CaptionChar"/>
    <w:uiPriority w:val="35"/>
    <w:unhideWhenUsed/>
    <w:qFormat/>
    <w:rsid w:val="00563218"/>
    <w:pPr>
      <w:spacing w:line="240" w:lineRule="auto"/>
    </w:pPr>
    <w:rPr>
      <w:bCs/>
      <w:szCs w:val="18"/>
    </w:rPr>
  </w:style>
  <w:style w:type="paragraph" w:customStyle="1" w:styleId="Title1">
    <w:name w:val="Title1"/>
    <w:basedOn w:val="Normal"/>
    <w:next w:val="Normal"/>
    <w:uiPriority w:val="10"/>
    <w:qFormat/>
    <w:rsid w:val="00563218"/>
    <w:pPr>
      <w:spacing w:after="320" w:line="240" w:lineRule="auto"/>
      <w:contextualSpacing/>
    </w:pPr>
    <w:rPr>
      <w:rFonts w:ascii="Calibri" w:eastAsia="Times New Roman" w:hAnsi="Calibri" w:cs="Times New Roman"/>
      <w:b/>
      <w:kern w:val="28"/>
      <w:sz w:val="32"/>
      <w:szCs w:val="52"/>
    </w:rPr>
  </w:style>
  <w:style w:type="character" w:customStyle="1" w:styleId="TitleChar">
    <w:name w:val="Title Char"/>
    <w:basedOn w:val="DefaultParagraphFont"/>
    <w:link w:val="Title"/>
    <w:uiPriority w:val="10"/>
    <w:rsid w:val="00563218"/>
    <w:rPr>
      <w:rFonts w:eastAsia="Times New Roman" w:cs="Times New Roman"/>
      <w:b/>
      <w:kern w:val="28"/>
      <w:sz w:val="32"/>
      <w:szCs w:val="52"/>
    </w:rPr>
  </w:style>
  <w:style w:type="paragraph" w:customStyle="1" w:styleId="HeaderLine1">
    <w:name w:val="Header Line 1"/>
    <w:basedOn w:val="Header"/>
    <w:qFormat/>
    <w:rsid w:val="00563218"/>
    <w:rPr>
      <w:b/>
      <w:sz w:val="24"/>
    </w:rPr>
  </w:style>
  <w:style w:type="paragraph" w:customStyle="1" w:styleId="BodyText1">
    <w:name w:val="Body Text1"/>
    <w:basedOn w:val="Normal"/>
    <w:next w:val="BodyText"/>
    <w:link w:val="BodyTextChar"/>
    <w:uiPriority w:val="99"/>
    <w:unhideWhenUsed/>
    <w:rsid w:val="00563218"/>
    <w:pPr>
      <w:spacing w:after="120" w:line="240" w:lineRule="auto"/>
    </w:pPr>
    <w:rPr>
      <w:rFonts w:ascii="Calibri" w:eastAsia="Calibri" w:hAnsi="Calibri" w:cs="Times New Roman"/>
    </w:rPr>
  </w:style>
  <w:style w:type="character" w:customStyle="1" w:styleId="BodyTextChar">
    <w:name w:val="Body Text Char"/>
    <w:basedOn w:val="DefaultParagraphFont"/>
    <w:link w:val="BodyText1"/>
    <w:uiPriority w:val="99"/>
    <w:rsid w:val="00563218"/>
    <w:rPr>
      <w:rFonts w:ascii="Calibri" w:eastAsia="Calibri" w:hAnsi="Calibri" w:cs="Times New Roman"/>
      <w:sz w:val="22"/>
      <w:szCs w:val="22"/>
    </w:rPr>
  </w:style>
  <w:style w:type="table" w:customStyle="1" w:styleId="TableGrid3">
    <w:name w:val="Table Grid3"/>
    <w:basedOn w:val="TableNormal"/>
    <w:next w:val="TableGrid"/>
    <w:uiPriority w:val="59"/>
    <w:rsid w:val="005632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Placement">
    <w:name w:val="Figure Placement"/>
    <w:next w:val="Caption"/>
    <w:qFormat/>
    <w:rsid w:val="00563218"/>
    <w:pPr>
      <w:keepNext/>
      <w:spacing w:after="120" w:line="320" w:lineRule="atLeast"/>
      <w:jc w:val="center"/>
    </w:pPr>
    <w:rPr>
      <w:rFonts w:ascii="Times New Roman" w:eastAsia="Times New Roman" w:hAnsi="Times New Roman" w:cs="Times New Roman"/>
      <w:sz w:val="24"/>
      <w:szCs w:val="24"/>
    </w:rPr>
  </w:style>
  <w:style w:type="character" w:customStyle="1" w:styleId="CaptionChar">
    <w:name w:val="Caption Char"/>
    <w:basedOn w:val="DefaultParagraphFont"/>
    <w:link w:val="Caption1"/>
    <w:rsid w:val="00563218"/>
    <w:rPr>
      <w:rFonts w:ascii="Calibri" w:eastAsia="Calibri" w:hAnsi="Calibri" w:cs="Times New Roman"/>
      <w:bCs/>
      <w:sz w:val="22"/>
      <w:szCs w:val="18"/>
    </w:rPr>
  </w:style>
  <w:style w:type="paragraph" w:customStyle="1" w:styleId="Tick">
    <w:name w:val="Tick"/>
    <w:basedOn w:val="BodyText"/>
    <w:next w:val="BodyText"/>
    <w:qFormat/>
    <w:rsid w:val="00563218"/>
    <w:pPr>
      <w:spacing w:after="0" w:line="240" w:lineRule="auto"/>
      <w:ind w:left="720" w:hanging="360"/>
    </w:pPr>
    <w:rPr>
      <w:rFonts w:ascii="Calibri" w:eastAsia="Times New Roman" w:hAnsi="Calibri" w:cs="Times New Roman"/>
      <w:szCs w:val="20"/>
    </w:rPr>
  </w:style>
  <w:style w:type="paragraph" w:customStyle="1" w:styleId="TOC41">
    <w:name w:val="TOC 41"/>
    <w:basedOn w:val="Normal"/>
    <w:next w:val="Normal"/>
    <w:autoRedefine/>
    <w:uiPriority w:val="39"/>
    <w:unhideWhenUsed/>
    <w:rsid w:val="00563218"/>
    <w:pPr>
      <w:spacing w:after="100"/>
      <w:ind w:left="660"/>
    </w:pPr>
    <w:rPr>
      <w:rFonts w:eastAsia="Times New Roman"/>
    </w:rPr>
  </w:style>
  <w:style w:type="paragraph" w:customStyle="1" w:styleId="TOC51">
    <w:name w:val="TOC 51"/>
    <w:basedOn w:val="Normal"/>
    <w:next w:val="Normal"/>
    <w:autoRedefine/>
    <w:uiPriority w:val="39"/>
    <w:unhideWhenUsed/>
    <w:rsid w:val="00563218"/>
    <w:pPr>
      <w:spacing w:after="100"/>
      <w:ind w:left="880"/>
    </w:pPr>
    <w:rPr>
      <w:rFonts w:eastAsia="Times New Roman"/>
    </w:rPr>
  </w:style>
  <w:style w:type="paragraph" w:customStyle="1" w:styleId="TOC61">
    <w:name w:val="TOC 61"/>
    <w:basedOn w:val="Normal"/>
    <w:next w:val="Normal"/>
    <w:autoRedefine/>
    <w:uiPriority w:val="39"/>
    <w:unhideWhenUsed/>
    <w:rsid w:val="00563218"/>
    <w:pPr>
      <w:spacing w:after="100"/>
      <w:ind w:left="1100"/>
    </w:pPr>
    <w:rPr>
      <w:rFonts w:eastAsia="Times New Roman"/>
    </w:rPr>
  </w:style>
  <w:style w:type="paragraph" w:customStyle="1" w:styleId="TOC71">
    <w:name w:val="TOC 71"/>
    <w:basedOn w:val="Normal"/>
    <w:next w:val="Normal"/>
    <w:autoRedefine/>
    <w:uiPriority w:val="39"/>
    <w:unhideWhenUsed/>
    <w:rsid w:val="00563218"/>
    <w:pPr>
      <w:spacing w:after="100"/>
      <w:ind w:left="1320"/>
    </w:pPr>
    <w:rPr>
      <w:rFonts w:eastAsia="Times New Roman"/>
    </w:rPr>
  </w:style>
  <w:style w:type="paragraph" w:customStyle="1" w:styleId="TOC81">
    <w:name w:val="TOC 81"/>
    <w:basedOn w:val="Normal"/>
    <w:next w:val="Normal"/>
    <w:autoRedefine/>
    <w:uiPriority w:val="39"/>
    <w:unhideWhenUsed/>
    <w:rsid w:val="00563218"/>
    <w:pPr>
      <w:spacing w:after="100"/>
      <w:ind w:left="1540"/>
    </w:pPr>
    <w:rPr>
      <w:rFonts w:eastAsia="Times New Roman"/>
    </w:rPr>
  </w:style>
  <w:style w:type="paragraph" w:customStyle="1" w:styleId="TOC91">
    <w:name w:val="TOC 91"/>
    <w:basedOn w:val="Normal"/>
    <w:next w:val="Normal"/>
    <w:autoRedefine/>
    <w:uiPriority w:val="39"/>
    <w:unhideWhenUsed/>
    <w:rsid w:val="00563218"/>
    <w:pPr>
      <w:spacing w:after="100"/>
      <w:ind w:left="1760"/>
    </w:pPr>
    <w:rPr>
      <w:rFonts w:eastAsia="Times New Roman"/>
    </w:rPr>
  </w:style>
  <w:style w:type="table" w:styleId="TableGrid">
    <w:name w:val="Table Grid"/>
    <w:basedOn w:val="TableNormal"/>
    <w:uiPriority w:val="59"/>
    <w:rsid w:val="005632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563218"/>
    <w:rPr>
      <w:color w:val="0000FF" w:themeColor="hyperlink"/>
      <w:u w:val="single"/>
    </w:rPr>
  </w:style>
  <w:style w:type="character" w:customStyle="1" w:styleId="Heading2Char1">
    <w:name w:val="Heading 2 Char1"/>
    <w:basedOn w:val="DefaultParagraphFont"/>
    <w:uiPriority w:val="9"/>
    <w:semiHidden/>
    <w:rsid w:val="00563218"/>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563218"/>
    <w:pPr>
      <w:spacing w:after="0" w:line="240" w:lineRule="auto"/>
    </w:pPr>
  </w:style>
  <w:style w:type="character" w:customStyle="1" w:styleId="Heading3Char1">
    <w:name w:val="Heading 3 Char1"/>
    <w:basedOn w:val="DefaultParagraphFont"/>
    <w:uiPriority w:val="9"/>
    <w:semiHidden/>
    <w:rsid w:val="00563218"/>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563218"/>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563218"/>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563218"/>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563218"/>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563218"/>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563218"/>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563218"/>
    <w:pPr>
      <w:pBdr>
        <w:bottom w:val="single" w:sz="8" w:space="4" w:color="4F81BD" w:themeColor="accent1"/>
      </w:pBdr>
      <w:spacing w:after="300" w:line="240" w:lineRule="auto"/>
      <w:contextualSpacing/>
    </w:pPr>
    <w:rPr>
      <w:rFonts w:eastAsia="Times New Roman" w:cs="Times New Roman"/>
      <w:b/>
      <w:kern w:val="28"/>
      <w:sz w:val="32"/>
      <w:szCs w:val="52"/>
    </w:rPr>
  </w:style>
  <w:style w:type="character" w:customStyle="1" w:styleId="TitleChar1">
    <w:name w:val="Title Char1"/>
    <w:basedOn w:val="DefaultParagraphFont"/>
    <w:uiPriority w:val="10"/>
    <w:rsid w:val="00563218"/>
    <w:rPr>
      <w:rFonts w:asciiTheme="majorHAnsi" w:eastAsiaTheme="majorEastAsia" w:hAnsiTheme="majorHAnsi" w:cstheme="majorBidi"/>
      <w:color w:val="17365D" w:themeColor="text2" w:themeShade="BF"/>
      <w:spacing w:val="5"/>
      <w:kern w:val="28"/>
      <w:sz w:val="52"/>
      <w:szCs w:val="52"/>
    </w:rPr>
  </w:style>
  <w:style w:type="paragraph" w:styleId="BodyText">
    <w:name w:val="Body Text"/>
    <w:basedOn w:val="Normal"/>
    <w:link w:val="BodyTextChar1"/>
    <w:uiPriority w:val="99"/>
    <w:semiHidden/>
    <w:unhideWhenUsed/>
    <w:rsid w:val="00563218"/>
    <w:pPr>
      <w:spacing w:after="120"/>
    </w:pPr>
  </w:style>
  <w:style w:type="character" w:customStyle="1" w:styleId="BodyTextChar1">
    <w:name w:val="Body Text Char1"/>
    <w:basedOn w:val="DefaultParagraphFont"/>
    <w:link w:val="BodyText"/>
    <w:uiPriority w:val="99"/>
    <w:semiHidden/>
    <w:rsid w:val="00563218"/>
  </w:style>
  <w:style w:type="paragraph" w:styleId="Caption">
    <w:name w:val="caption"/>
    <w:basedOn w:val="Normal"/>
    <w:next w:val="Normal"/>
    <w:uiPriority w:val="35"/>
    <w:semiHidden/>
    <w:unhideWhenUsed/>
    <w:qFormat/>
    <w:rsid w:val="00563218"/>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header" Target="header2.xml"/><Relationship Id="rId26" Type="http://schemas.openxmlformats.org/officeDocument/2006/relationships/hyperlink" Target="http://www.mcmaster.com/" TargetMode="External"/><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package" Target="embeddings/Microsoft_Visio_Drawing333333333333333.vsdx"/><Relationship Id="rId34" Type="http://schemas.openxmlformats.org/officeDocument/2006/relationships/package" Target="embeddings/Microsoft_Visio_Drawing55555555555555.vsdx"/><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geometrics.com/files/metalmapper_manual_beta1.pdf"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8.emf"/><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emf"/><Relationship Id="rId29" Type="http://schemas.openxmlformats.org/officeDocument/2006/relationships/image" Target="media/image14.jpeg"/><Relationship Id="rId41"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package" Target="embeddings/Microsoft_Visio_Drawing111111111111111.vsdx"/><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header" Target="header3.xml"/><Relationship Id="rId40"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package" Target="embeddings/Microsoft_Visio_Drawing222222222222222.vsdx"/><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package" Target="embeddings/Microsoft_Visio_Drawing66666666666666.vsdx"/><Relationship Id="rId10" Type="http://schemas.openxmlformats.org/officeDocument/2006/relationships/image" Target="media/image2.emf"/><Relationship Id="rId19" Type="http://schemas.openxmlformats.org/officeDocument/2006/relationships/image" Target="media/image7.emf"/><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package" Target="embeddings/Microsoft_Visio_Drawing444444444444444.vsdx"/><Relationship Id="rId27" Type="http://schemas.openxmlformats.org/officeDocument/2006/relationships/image" Target="media/image12.emf"/><Relationship Id="rId30" Type="http://schemas.openxmlformats.org/officeDocument/2006/relationships/image" Target="media/image15.jpeg"/><Relationship Id="rId35" Type="http://schemas.openxmlformats.org/officeDocument/2006/relationships/image" Target="media/image19.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592</TotalTime>
  <Pages>86</Pages>
  <Words>20899</Words>
  <Characters>119126</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Felix</dc:creator>
  <cp:lastModifiedBy>Allison Felix</cp:lastModifiedBy>
  <cp:revision>66</cp:revision>
  <cp:lastPrinted>2015-12-16T21:51:00Z</cp:lastPrinted>
  <dcterms:created xsi:type="dcterms:W3CDTF">2015-12-15T20:34:00Z</dcterms:created>
  <dcterms:modified xsi:type="dcterms:W3CDTF">2015-12-17T18:21:00Z</dcterms:modified>
</cp:coreProperties>
</file>